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Target thematic issues</w:t>
      </w:r>
    </w:p>
    <w:p w:rsidR="00000000" w:rsidDel="00000000" w:rsidP="00000000" w:rsidRDefault="00000000" w:rsidRPr="00000000" w14:paraId="00000002">
      <w:pPr>
        <w:numPr>
          <w:ilvl w:val="0"/>
          <w:numId w:val="9"/>
        </w:numPr>
        <w:ind w:left="720" w:hanging="360"/>
        <w:rPr>
          <w:u w:val="none"/>
        </w:rPr>
      </w:pPr>
      <w:r w:rsidDel="00000000" w:rsidR="00000000" w:rsidRPr="00000000">
        <w:rPr>
          <w:rtl w:val="0"/>
        </w:rPr>
        <w:t xml:space="preserve">Fighting climate change</w:t>
      </w:r>
    </w:p>
    <w:p w:rsidR="00000000" w:rsidDel="00000000" w:rsidP="00000000" w:rsidRDefault="00000000" w:rsidRPr="00000000" w14:paraId="00000003">
      <w:pPr>
        <w:numPr>
          <w:ilvl w:val="0"/>
          <w:numId w:val="9"/>
        </w:numPr>
        <w:ind w:left="720" w:hanging="360"/>
        <w:rPr>
          <w:u w:val="none"/>
        </w:rPr>
      </w:pPr>
      <w:r w:rsidDel="00000000" w:rsidR="00000000" w:rsidRPr="00000000">
        <w:rPr>
          <w:rtl w:val="0"/>
        </w:rPr>
        <w:t xml:space="preserve">Advancing future of mobility</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u w:val="single"/>
        </w:rPr>
      </w:pPr>
      <w:r w:rsidDel="00000000" w:rsidR="00000000" w:rsidRPr="00000000">
        <w:rPr>
          <w:u w:val="single"/>
          <w:rtl w:val="0"/>
        </w:rPr>
        <w:t xml:space="preserve">Problem statement</w:t>
      </w:r>
    </w:p>
    <w:p w:rsidR="00000000" w:rsidDel="00000000" w:rsidP="00000000" w:rsidRDefault="00000000" w:rsidRPr="00000000" w14:paraId="00000006">
      <w:pPr>
        <w:rPr/>
      </w:pPr>
      <w:r w:rsidDel="00000000" w:rsidR="00000000" w:rsidRPr="00000000">
        <w:rPr>
          <w:rtl w:val="0"/>
        </w:rPr>
        <w:t xml:space="preserve">The current Malaysian traffic system needs an upgrade in terms of red light detection and traffic signal optimization in order to increase road safety and efficiency.</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u w:val="single"/>
        </w:rPr>
      </w:pPr>
      <w:r w:rsidDel="00000000" w:rsidR="00000000" w:rsidRPr="00000000">
        <w:rPr>
          <w:u w:val="single"/>
          <w:rtl w:val="0"/>
        </w:rPr>
        <w:t xml:space="preserve">Our solution</w:t>
      </w:r>
    </w:p>
    <w:p w:rsidR="00000000" w:rsidDel="00000000" w:rsidP="00000000" w:rsidRDefault="00000000" w:rsidRPr="00000000" w14:paraId="00000009">
      <w:pPr>
        <w:numPr>
          <w:ilvl w:val="0"/>
          <w:numId w:val="7"/>
        </w:numPr>
        <w:ind w:left="720" w:hanging="360"/>
        <w:rPr>
          <w:u w:val="none"/>
        </w:rPr>
      </w:pPr>
      <w:r w:rsidDel="00000000" w:rsidR="00000000" w:rsidRPr="00000000">
        <w:rPr>
          <w:rtl w:val="0"/>
        </w:rPr>
        <w:t xml:space="preserve">Streamlights, a smart traffic light program that scans all incoming cars on the road including number plates and measures real-time traffic flow. Information on red light runners is made available for government action. When roads are empty, actuated signals can be sent to prolong green light signals at other roads in order to reduce vehicle idle time. </w:t>
      </w:r>
    </w:p>
    <w:p w:rsidR="00000000" w:rsidDel="00000000" w:rsidP="00000000" w:rsidRDefault="00000000" w:rsidRPr="00000000" w14:paraId="0000000A">
      <w:pPr>
        <w:rPr>
          <w:u w:val="single"/>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u w:val="single"/>
          <w:rtl w:val="0"/>
        </w:rPr>
        <w:t xml:space="preserve">Future features</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Red light running detection </w:t>
      </w:r>
      <w:r w:rsidDel="00000000" w:rsidR="00000000" w:rsidRPr="00000000">
        <w:rPr>
          <w:rtl w:val="0"/>
        </w:rPr>
        <w:t xml:space="preserve">makes travelling on roads safer</w:t>
      </w:r>
      <w:r w:rsidDel="00000000" w:rsidR="00000000" w:rsidRPr="00000000">
        <w:rPr>
          <w:rtl w:val="0"/>
        </w:rPr>
        <w:t xml:space="preserve">, essentially improving mobility.</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u w:val="single"/>
        </w:rPr>
      </w:pPr>
      <w:r w:rsidDel="00000000" w:rsidR="00000000" w:rsidRPr="00000000">
        <w:rPr>
          <w:u w:val="single"/>
          <w:rtl w:val="0"/>
        </w:rPr>
        <w:t xml:space="preserve">Modules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Detectron 2</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Text recognition (future)</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u w:val="single"/>
        </w:rPr>
      </w:pPr>
      <w:r w:rsidDel="00000000" w:rsidR="00000000" w:rsidRPr="00000000">
        <w:rPr>
          <w:u w:val="single"/>
          <w:rtl w:val="0"/>
        </w:rPr>
        <w:t xml:space="preserve">Core aspect of product</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Able to detect and identify cars on the road</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Able to detect red light runners</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u w:val="single"/>
        </w:rPr>
      </w:pPr>
      <w:r w:rsidDel="00000000" w:rsidR="00000000" w:rsidRPr="00000000">
        <w:rPr>
          <w:u w:val="single"/>
          <w:rtl w:val="0"/>
        </w:rPr>
        <w:t xml:space="preserve">Pros of product</w:t>
      </w:r>
    </w:p>
    <w:p w:rsidR="00000000" w:rsidDel="00000000" w:rsidP="00000000" w:rsidRDefault="00000000" w:rsidRPr="00000000" w14:paraId="00000017">
      <w:pPr>
        <w:numPr>
          <w:ilvl w:val="0"/>
          <w:numId w:val="8"/>
        </w:numPr>
        <w:ind w:left="720" w:hanging="360"/>
        <w:rPr>
          <w:u w:val="none"/>
        </w:rPr>
      </w:pPr>
      <w:r w:rsidDel="00000000" w:rsidR="00000000" w:rsidRPr="00000000">
        <w:rPr>
          <w:rtl w:val="0"/>
        </w:rPr>
        <w:t xml:space="preserve">Cost advantage compared to conventional red light cameras</w:t>
      </w:r>
    </w:p>
    <w:p w:rsidR="00000000" w:rsidDel="00000000" w:rsidP="00000000" w:rsidRDefault="00000000" w:rsidRPr="00000000" w14:paraId="00000018">
      <w:pPr>
        <w:numPr>
          <w:ilvl w:val="1"/>
          <w:numId w:val="8"/>
        </w:numPr>
        <w:ind w:left="1440" w:hanging="360"/>
      </w:pPr>
      <w:hyperlink r:id="rId6">
        <w:r w:rsidDel="00000000" w:rsidR="00000000" w:rsidRPr="00000000">
          <w:rPr>
            <w:color w:val="1155cc"/>
            <w:u w:val="single"/>
            <w:rtl w:val="0"/>
          </w:rPr>
          <w:t xml:space="preserve">Implementation costs</w:t>
        </w:r>
      </w:hyperlink>
      <w:r w:rsidDel="00000000" w:rsidR="00000000" w:rsidRPr="00000000">
        <w:rPr>
          <w:rtl w:val="0"/>
        </w:rPr>
        <w:t xml:space="preserve"> for automated red light camera systems range from $67,000 to $80,000 per intersection (US)</w:t>
      </w:r>
    </w:p>
    <w:p w:rsidR="00000000" w:rsidDel="00000000" w:rsidP="00000000" w:rsidRDefault="00000000" w:rsidRPr="00000000" w14:paraId="00000019">
      <w:pPr>
        <w:numPr>
          <w:ilvl w:val="1"/>
          <w:numId w:val="8"/>
        </w:numPr>
        <w:ind w:left="1440" w:hanging="360"/>
      </w:pPr>
      <w:r w:rsidDel="00000000" w:rsidR="00000000" w:rsidRPr="00000000">
        <w:rPr>
          <w:rtl w:val="0"/>
        </w:rPr>
        <w:t xml:space="preserve">Current vehicle detection uses in-pavement inductive loop detectors which cost approx. $5,000 per leg</w:t>
      </w:r>
    </w:p>
    <w:p w:rsidR="00000000" w:rsidDel="00000000" w:rsidP="00000000" w:rsidRDefault="00000000" w:rsidRPr="00000000" w14:paraId="0000001A">
      <w:pPr>
        <w:numPr>
          <w:ilvl w:val="1"/>
          <w:numId w:val="8"/>
        </w:numPr>
        <w:ind w:left="1440" w:hanging="360"/>
        <w:rPr>
          <w:u w:val="none"/>
        </w:rPr>
      </w:pPr>
      <w:r w:rsidDel="00000000" w:rsidR="00000000" w:rsidRPr="00000000">
        <w:rPr>
          <w:rtl w:val="0"/>
        </w:rPr>
        <w:t xml:space="preserve">Product is a software which analyses footage from conventional low-cost video camera systems, reducing the need for high setup costs and manual traffic analysis.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u w:val="single"/>
        </w:rPr>
      </w:pPr>
      <w:r w:rsidDel="00000000" w:rsidR="00000000" w:rsidRPr="00000000">
        <w:rPr>
          <w:u w:val="single"/>
          <w:rtl w:val="0"/>
        </w:rPr>
        <w:t xml:space="preserve">Foreseeable obstacles of product</w:t>
      </w:r>
    </w:p>
    <w:p w:rsidR="00000000" w:rsidDel="00000000" w:rsidP="00000000" w:rsidRDefault="00000000" w:rsidRPr="00000000" w14:paraId="0000001D">
      <w:pPr>
        <w:numPr>
          <w:ilvl w:val="0"/>
          <w:numId w:val="11"/>
        </w:numPr>
        <w:ind w:left="720" w:hanging="360"/>
        <w:rPr>
          <w:u w:val="none"/>
        </w:rPr>
      </w:pPr>
      <w:r w:rsidDel="00000000" w:rsidR="00000000" w:rsidRPr="00000000">
        <w:rPr>
          <w:rtl w:val="0"/>
        </w:rPr>
        <w:t xml:space="preserve">Privacy concerns</w:t>
      </w:r>
    </w:p>
    <w:p w:rsidR="00000000" w:rsidDel="00000000" w:rsidP="00000000" w:rsidRDefault="00000000" w:rsidRPr="00000000" w14:paraId="0000001E">
      <w:pPr>
        <w:numPr>
          <w:ilvl w:val="0"/>
          <w:numId w:val="11"/>
        </w:numPr>
        <w:ind w:left="720" w:hanging="360"/>
        <w:rPr>
          <w:u w:val="none"/>
        </w:rPr>
      </w:pPr>
      <w:r w:rsidDel="00000000" w:rsidR="00000000" w:rsidRPr="00000000">
        <w:rPr>
          <w:rtl w:val="0"/>
        </w:rPr>
        <w:t xml:space="preserve">Unreliable in bad weather and lighting conditions</w:t>
      </w:r>
    </w:p>
    <w:p w:rsidR="00000000" w:rsidDel="00000000" w:rsidP="00000000" w:rsidRDefault="00000000" w:rsidRPr="00000000" w14:paraId="0000001F">
      <w:pPr>
        <w:numPr>
          <w:ilvl w:val="0"/>
          <w:numId w:val="11"/>
        </w:numPr>
        <w:ind w:left="720" w:hanging="360"/>
        <w:rPr>
          <w:u w:val="none"/>
        </w:rPr>
      </w:pPr>
      <w:r w:rsidDel="00000000" w:rsidR="00000000" w:rsidRPr="00000000">
        <w:rPr>
          <w:rtl w:val="0"/>
        </w:rPr>
        <w:t xml:space="preserve">Vulnerable to vandalism</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rPr>
          <w:u w:val="single"/>
        </w:rPr>
      </w:pPr>
      <w:r w:rsidDel="00000000" w:rsidR="00000000" w:rsidRPr="00000000">
        <w:rPr>
          <w:u w:val="single"/>
          <w:rtl w:val="0"/>
        </w:rPr>
        <w:t xml:space="preserve">Usable statistics</w:t>
      </w:r>
    </w:p>
    <w:p w:rsidR="00000000" w:rsidDel="00000000" w:rsidP="00000000" w:rsidRDefault="00000000" w:rsidRPr="00000000" w14:paraId="00000022">
      <w:pPr>
        <w:numPr>
          <w:ilvl w:val="0"/>
          <w:numId w:val="4"/>
        </w:numPr>
        <w:ind w:left="720" w:hanging="360"/>
        <w:rPr/>
      </w:pPr>
      <w:r w:rsidDel="00000000" w:rsidR="00000000" w:rsidRPr="00000000">
        <w:rPr>
          <w:sz w:val="21"/>
          <w:szCs w:val="21"/>
          <w:highlight w:val="white"/>
          <w:rtl w:val="0"/>
        </w:rPr>
        <w:t xml:space="preserve">Study by professors of University of California, Riverside (UCR) </w:t>
      </w:r>
      <w:hyperlink r:id="rId7">
        <w:r w:rsidDel="00000000" w:rsidR="00000000" w:rsidRPr="00000000">
          <w:rPr>
            <w:color w:val="4a86e8"/>
            <w:u w:val="single"/>
            <w:rtl w:val="0"/>
          </w:rPr>
          <w:t xml:space="preserve">https://www.accessmagazine.org/fall-2009/traffic-congestion-greenhouse-gases/</w:t>
        </w:r>
      </w:hyperlink>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-571499</wp:posOffset>
            </wp:positionH>
            <wp:positionV relativeFrom="paragraph">
              <wp:posOffset>142875</wp:posOffset>
            </wp:positionV>
            <wp:extent cx="3633788" cy="230168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33788" cy="230168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3067050</wp:posOffset>
            </wp:positionH>
            <wp:positionV relativeFrom="paragraph">
              <wp:posOffset>142875</wp:posOffset>
            </wp:positionV>
            <wp:extent cx="3457575" cy="2333464"/>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9"/>
                    <a:srcRect b="0" l="0" r="3713" t="1613"/>
                    <a:stretch>
                      <a:fillRect/>
                    </a:stretch>
                  </pic:blipFill>
                  <pic:spPr>
                    <a:xfrm>
                      <a:off x="0" y="0"/>
                      <a:ext cx="3457575" cy="2333464"/>
                    </a:xfrm>
                    <a:prstGeom prst="rect"/>
                    <a:ln/>
                  </pic:spPr>
                </pic:pic>
              </a:graphicData>
            </a:graphic>
          </wp:anchor>
        </w:drawing>
      </w:r>
    </w:p>
    <w:p w:rsidR="00000000" w:rsidDel="00000000" w:rsidP="00000000" w:rsidRDefault="00000000" w:rsidRPr="00000000" w14:paraId="00000024">
      <w:pPr>
        <w:numPr>
          <w:ilvl w:val="0"/>
          <w:numId w:val="6"/>
        </w:numPr>
        <w:ind w:left="720" w:hanging="360"/>
        <w:rPr>
          <w:u w:val="none"/>
        </w:rPr>
      </w:pPr>
      <w:r w:rsidDel="00000000" w:rsidR="00000000" w:rsidRPr="00000000">
        <w:rPr>
          <w:rtl w:val="0"/>
        </w:rPr>
        <w:t xml:space="preserve">Smart traffic lights eases congestion and ensures smoother traffic flow. This would help the problem in 2 ways. Easing congestion reduces the right side of the U-shaped graph as more people will be in a greater average speed which results in lower emissions. Smoother traffic would lower the total average of emissions. </w:t>
      </w:r>
    </w:p>
    <w:p w:rsidR="00000000" w:rsidDel="00000000" w:rsidP="00000000" w:rsidRDefault="00000000" w:rsidRPr="00000000" w14:paraId="00000025">
      <w:pPr>
        <w:numPr>
          <w:ilvl w:val="0"/>
          <w:numId w:val="2"/>
        </w:numPr>
        <w:ind w:left="720" w:hanging="360"/>
        <w:rPr>
          <w:highlight w:val="white"/>
          <w:u w:val="none"/>
        </w:rPr>
      </w:pPr>
      <w:r w:rsidDel="00000000" w:rsidR="00000000" w:rsidRPr="00000000">
        <w:rPr>
          <w:highlight w:val="white"/>
          <w:rtl w:val="0"/>
        </w:rPr>
        <w:t xml:space="preserve">Idling cars are </w:t>
      </w:r>
      <w:hyperlink r:id="rId10">
        <w:r w:rsidDel="00000000" w:rsidR="00000000" w:rsidRPr="00000000">
          <w:rPr>
            <w:highlight w:val="white"/>
            <w:rtl w:val="0"/>
          </w:rPr>
          <w:t xml:space="preserve">bad for the environment</w:t>
        </w:r>
      </w:hyperlink>
      <w:r w:rsidDel="00000000" w:rsidR="00000000" w:rsidRPr="00000000">
        <w:rPr>
          <w:highlight w:val="white"/>
          <w:rtl w:val="0"/>
        </w:rPr>
        <w:t xml:space="preserve">, generating about 30 million tons of CO2 emissions in the U.S. annually.</w:t>
      </w:r>
      <w:r w:rsidDel="00000000" w:rsidR="00000000" w:rsidRPr="00000000">
        <w:rPr>
          <w:rtl w:val="0"/>
        </w:rPr>
      </w:r>
    </w:p>
    <w:p w:rsidR="00000000" w:rsidDel="00000000" w:rsidP="00000000" w:rsidRDefault="00000000" w:rsidRPr="00000000" w14:paraId="00000026">
      <w:pPr>
        <w:numPr>
          <w:ilvl w:val="0"/>
          <w:numId w:val="2"/>
        </w:numPr>
        <w:ind w:left="720" w:hanging="360"/>
        <w:rPr>
          <w:highlight w:val="white"/>
          <w:u w:val="none"/>
        </w:rPr>
      </w:pPr>
      <w:r w:rsidDel="00000000" w:rsidR="00000000" w:rsidRPr="00000000">
        <w:rPr>
          <w:highlight w:val="white"/>
          <w:rtl w:val="0"/>
        </w:rPr>
        <w:t xml:space="preserve">Graph of total CO2 emissions</w:t>
      </w:r>
      <w:r w:rsidDel="00000000" w:rsidR="00000000" w:rsidRPr="00000000">
        <w:rPr>
          <w:color w:val="535353"/>
          <w:highlight w:val="white"/>
          <w:u w:val="single"/>
        </w:rPr>
        <w:drawing>
          <wp:inline distB="114300" distT="114300" distL="114300" distR="114300">
            <wp:extent cx="5604477" cy="3951875"/>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604477" cy="39518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2"/>
        </w:numPr>
        <w:ind w:left="720" w:hanging="360"/>
        <w:rPr>
          <w:color w:val="535353"/>
          <w:highlight w:val="white"/>
          <w:u w:val="none"/>
        </w:rPr>
      </w:pPr>
      <w:r w:rsidDel="00000000" w:rsidR="00000000" w:rsidRPr="00000000">
        <w:rPr>
          <w:rtl w:val="0"/>
        </w:rPr>
      </w:r>
    </w:p>
    <w:p w:rsidR="00000000" w:rsidDel="00000000" w:rsidP="00000000" w:rsidRDefault="00000000" w:rsidRPr="00000000" w14:paraId="00000028">
      <w:pPr>
        <w:ind w:left="0" w:firstLine="0"/>
        <w:rPr>
          <w:highlight w:val="white"/>
          <w:u w:val="single"/>
        </w:rPr>
      </w:pPr>
      <w:r w:rsidDel="00000000" w:rsidR="00000000" w:rsidRPr="00000000">
        <w:rPr>
          <w:highlight w:val="white"/>
          <w:u w:val="single"/>
          <w:rtl w:val="0"/>
        </w:rPr>
        <w:t xml:space="preserve">Useful links</w:t>
      </w:r>
    </w:p>
    <w:p w:rsidR="00000000" w:rsidDel="00000000" w:rsidP="00000000" w:rsidRDefault="00000000" w:rsidRPr="00000000" w14:paraId="00000029">
      <w:pPr>
        <w:numPr>
          <w:ilvl w:val="0"/>
          <w:numId w:val="10"/>
        </w:numPr>
        <w:ind w:left="720" w:hanging="360"/>
        <w:rPr>
          <w:color w:val="1155cc"/>
          <w:highlight w:val="white"/>
        </w:rPr>
      </w:pPr>
      <w:hyperlink r:id="rId12">
        <w:r w:rsidDel="00000000" w:rsidR="00000000" w:rsidRPr="00000000">
          <w:rPr>
            <w:color w:val="1155cc"/>
            <w:highlight w:val="white"/>
            <w:u w:val="single"/>
            <w:rtl w:val="0"/>
          </w:rPr>
          <w:t xml:space="preserve">https://www.freethink.com/articles/smart-traffic-lights</w:t>
        </w:r>
      </w:hyperlink>
      <w:r w:rsidDel="00000000" w:rsidR="00000000" w:rsidRPr="00000000">
        <w:rPr>
          <w:rtl w:val="0"/>
        </w:rPr>
      </w:r>
    </w:p>
    <w:p w:rsidR="00000000" w:rsidDel="00000000" w:rsidP="00000000" w:rsidRDefault="00000000" w:rsidRPr="00000000" w14:paraId="0000002A">
      <w:pPr>
        <w:numPr>
          <w:ilvl w:val="0"/>
          <w:numId w:val="10"/>
        </w:numPr>
        <w:ind w:left="720" w:hanging="360"/>
        <w:rPr>
          <w:color w:val="1155cc"/>
          <w:highlight w:val="white"/>
        </w:rPr>
      </w:pPr>
      <w:hyperlink r:id="rId13">
        <w:r w:rsidDel="00000000" w:rsidR="00000000" w:rsidRPr="00000000">
          <w:rPr>
            <w:color w:val="1155cc"/>
            <w:highlight w:val="white"/>
            <w:u w:val="single"/>
            <w:rtl w:val="0"/>
          </w:rPr>
          <w:t xml:space="preserve">https://en.wikipedia.org/wiki/Red_light_camera</w:t>
        </w:r>
      </w:hyperlink>
      <w:r w:rsidDel="00000000" w:rsidR="00000000" w:rsidRPr="00000000">
        <w:rPr>
          <w:rtl w:val="0"/>
        </w:rPr>
      </w:r>
    </w:p>
    <w:p w:rsidR="00000000" w:rsidDel="00000000" w:rsidP="00000000" w:rsidRDefault="00000000" w:rsidRPr="00000000" w14:paraId="0000002B">
      <w:pPr>
        <w:numPr>
          <w:ilvl w:val="0"/>
          <w:numId w:val="10"/>
        </w:numPr>
        <w:ind w:left="720" w:hanging="360"/>
        <w:rPr>
          <w:color w:val="1155cc"/>
          <w:highlight w:val="white"/>
        </w:rPr>
      </w:pPr>
      <w:hyperlink r:id="rId14">
        <w:r w:rsidDel="00000000" w:rsidR="00000000" w:rsidRPr="00000000">
          <w:rPr>
            <w:color w:val="1155cc"/>
            <w:highlight w:val="white"/>
            <w:u w:val="single"/>
            <w:rtl w:val="0"/>
          </w:rPr>
          <w:t xml:space="preserve">https://www.google.com/search?sxsrf=ALeKk03FhCqTda__wZ3PrWH7QbRlS2ZyKQ%3A1607433770774&amp;ei=Kn7PX-PTLvmF4-EPleiE0A4&amp;q=traffic+light+camera+costs+malaysia&amp;oq=traffic+light+camera+costs+malaysia&amp;gs_lcp=CgZwc3ktYWIQAzIFCAAQzQI6CAghEBYQHRAeOgUIIRCgAToECCEQClDbDFjLT2DAUWgDcAB4AIAB9AGIAZgWkgEGMC4yMS4xmAEAoAEBqgEHZ3dzLXdpesABAQ&amp;sclient=psy-ab&amp;ved=0ahUKEwjjkKC3vb7tAhX5wjgGHRU0AeoQ4dUDCA0&amp;uact=5</w:t>
        </w:r>
      </w:hyperlink>
      <w:r w:rsidDel="00000000" w:rsidR="00000000" w:rsidRPr="00000000">
        <w:rPr>
          <w:rtl w:val="0"/>
        </w:rPr>
      </w:r>
    </w:p>
    <w:p w:rsidR="00000000" w:rsidDel="00000000" w:rsidP="00000000" w:rsidRDefault="00000000" w:rsidRPr="00000000" w14:paraId="0000002C">
      <w:pPr>
        <w:numPr>
          <w:ilvl w:val="0"/>
          <w:numId w:val="10"/>
        </w:numPr>
        <w:ind w:left="720" w:hanging="360"/>
        <w:rPr>
          <w:color w:val="1155cc"/>
          <w:highlight w:val="white"/>
        </w:rPr>
      </w:pPr>
      <w:hyperlink r:id="rId15">
        <w:r w:rsidDel="00000000" w:rsidR="00000000" w:rsidRPr="00000000">
          <w:rPr>
            <w:color w:val="1155cc"/>
            <w:highlight w:val="white"/>
            <w:u w:val="single"/>
            <w:rtl w:val="0"/>
          </w:rPr>
          <w:t xml:space="preserve">https://nacto.org/publication/urban-street-design-guide/intersection-design-elements/traffic-signals/fixed-vs-actuated-signalization/</w:t>
        </w:r>
      </w:hyperlink>
      <w:r w:rsidDel="00000000" w:rsidR="00000000" w:rsidRPr="00000000">
        <w:rPr>
          <w:rtl w:val="0"/>
        </w:rPr>
      </w:r>
    </w:p>
    <w:p w:rsidR="00000000" w:rsidDel="00000000" w:rsidP="00000000" w:rsidRDefault="00000000" w:rsidRPr="00000000" w14:paraId="0000002D">
      <w:pPr>
        <w:numPr>
          <w:ilvl w:val="0"/>
          <w:numId w:val="10"/>
        </w:numPr>
        <w:ind w:left="720" w:hanging="360"/>
        <w:rPr>
          <w:color w:val="1155cc"/>
          <w:highlight w:val="white"/>
        </w:rPr>
      </w:pPr>
      <w:hyperlink r:id="rId16">
        <w:r w:rsidDel="00000000" w:rsidR="00000000" w:rsidRPr="00000000">
          <w:rPr>
            <w:color w:val="1155cc"/>
            <w:highlight w:val="white"/>
            <w:u w:val="single"/>
            <w:rtl w:val="0"/>
          </w:rPr>
          <w:t xml:space="preserve">https://www.itskrs.its.dot.gov/its/benecost.nsf/ID/2b209ad2c5ad2ab985256db10045892b#:~:text=Implementation%20costs%20for%20automated%20red,%2467%2C000%20to%20%2480%2C000%20per%20intersection</w:t>
        </w:r>
      </w:hyperlink>
      <w:r w:rsidDel="00000000" w:rsidR="00000000" w:rsidRPr="00000000">
        <w:rPr>
          <w:color w:val="1155cc"/>
          <w:highlight w:val="white"/>
          <w:u w:val="single"/>
          <w:rtl w:val="0"/>
        </w:rPr>
        <w:t xml:space="preserve">.</w:t>
      </w:r>
    </w:p>
    <w:p w:rsidR="00000000" w:rsidDel="00000000" w:rsidP="00000000" w:rsidRDefault="00000000" w:rsidRPr="00000000" w14:paraId="0000002E">
      <w:pPr>
        <w:numPr>
          <w:ilvl w:val="0"/>
          <w:numId w:val="10"/>
        </w:numPr>
        <w:ind w:left="720" w:hanging="360"/>
        <w:rPr>
          <w:color w:val="1155cc"/>
          <w:highlight w:val="white"/>
        </w:rPr>
      </w:pPr>
      <w:hyperlink r:id="rId17">
        <w:r w:rsidDel="00000000" w:rsidR="00000000" w:rsidRPr="00000000">
          <w:rPr>
            <w:color w:val="1155cc"/>
            <w:highlight w:val="white"/>
            <w:u w:val="single"/>
            <w:rtl w:val="0"/>
          </w:rPr>
          <w:t xml:space="preserve">https://ourworldindata.org/co2-emissions</w:t>
        </w:r>
      </w:hyperlink>
      <w:r w:rsidDel="00000000" w:rsidR="00000000" w:rsidRPr="00000000">
        <w:rPr>
          <w:rtl w:val="0"/>
        </w:rPr>
      </w:r>
    </w:p>
    <w:p w:rsidR="00000000" w:rsidDel="00000000" w:rsidP="00000000" w:rsidRDefault="00000000" w:rsidRPr="00000000" w14:paraId="0000002F">
      <w:pPr>
        <w:numPr>
          <w:ilvl w:val="0"/>
          <w:numId w:val="10"/>
        </w:numPr>
        <w:ind w:left="720" w:hanging="360"/>
        <w:rPr>
          <w:color w:val="1155cc"/>
          <w:highlight w:val="white"/>
        </w:rPr>
      </w:pPr>
      <w:hyperlink r:id="rId18">
        <w:r w:rsidDel="00000000" w:rsidR="00000000" w:rsidRPr="00000000">
          <w:rPr>
            <w:color w:val="1155cc"/>
            <w:highlight w:val="white"/>
            <w:u w:val="single"/>
            <w:rtl w:val="0"/>
          </w:rPr>
          <w:t xml:space="preserve">https://ourworldindata.org/co2-emissions-from-transport</w:t>
        </w:r>
      </w:hyperlink>
      <w:r w:rsidDel="00000000" w:rsidR="00000000" w:rsidRPr="00000000">
        <w:rPr>
          <w:rtl w:val="0"/>
        </w:rPr>
      </w:r>
    </w:p>
    <w:p w:rsidR="00000000" w:rsidDel="00000000" w:rsidP="00000000" w:rsidRDefault="00000000" w:rsidRPr="00000000" w14:paraId="00000030">
      <w:pPr>
        <w:ind w:left="0" w:firstLine="0"/>
        <w:rPr>
          <w:color w:val="535353"/>
          <w:highlight w:val="white"/>
          <w:u w:val="single"/>
        </w:rPr>
      </w:pPr>
      <w:r w:rsidDel="00000000" w:rsidR="00000000" w:rsidRPr="00000000">
        <w:rPr>
          <w:rtl w:val="0"/>
        </w:rPr>
      </w:r>
    </w:p>
    <w:p w:rsidR="00000000" w:rsidDel="00000000" w:rsidP="00000000" w:rsidRDefault="00000000" w:rsidRPr="00000000" w14:paraId="00000031">
      <w:pPr>
        <w:ind w:left="0" w:firstLine="0"/>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time.com/5502192/smart-traffic-lights-ai/" TargetMode="External"/><Relationship Id="rId13" Type="http://schemas.openxmlformats.org/officeDocument/2006/relationships/hyperlink" Target="https://en.wikipedia.org/wiki/Red_light_camera" TargetMode="External"/><Relationship Id="rId12" Type="http://schemas.openxmlformats.org/officeDocument/2006/relationships/hyperlink" Target="https://www.freethink.com/articles/smart-traffic-ligh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nacto.org/publication/urban-street-design-guide/intersection-design-elements/traffic-signals/fixed-vs-actuated-signalization/" TargetMode="External"/><Relationship Id="rId14" Type="http://schemas.openxmlformats.org/officeDocument/2006/relationships/hyperlink" Target="https://www.google.com/search?sxsrf=ALeKk03FhCqTda__wZ3PrWH7QbRlS2ZyKQ%3A1607433770774&amp;ei=Kn7PX-PTLvmF4-EPleiE0A4&amp;q=traffic+light+camera+costs+malaysia&amp;oq=traffic+light+camera+costs+malaysia&amp;gs_lcp=CgZwc3ktYWIQAzIFCAAQzQI6CAghEBYQHRAeOgUIIRCgAToECCEQClDbDFjLT2DAUWgDcAB4AIAB9AGIAZgWkgEGMC4yMS4xmAEAoAEBqgEHZ3dzLXdpesABAQ&amp;sclient=psy-ab&amp;ved=0ahUKEwjjkKC3vb7tAhX5wjgGHRU0AeoQ4dUDCA0&amp;uact=5" TargetMode="External"/><Relationship Id="rId17" Type="http://schemas.openxmlformats.org/officeDocument/2006/relationships/hyperlink" Target="https://ourworldindata.org/co2-emissions" TargetMode="External"/><Relationship Id="rId16" Type="http://schemas.openxmlformats.org/officeDocument/2006/relationships/hyperlink" Target="https://www.itskrs.its.dot.gov/its/benecost.nsf/ID/2b209ad2c5ad2ab985256db10045892b#:~:text=Implementation%20costs%20for%20automated%20red,%2467%2C000%20to%20%2480%2C000%20per%20intersection" TargetMode="External"/><Relationship Id="rId5" Type="http://schemas.openxmlformats.org/officeDocument/2006/relationships/styles" Target="styles.xml"/><Relationship Id="rId6" Type="http://schemas.openxmlformats.org/officeDocument/2006/relationships/hyperlink" Target="https://www.itskrs.its.dot.gov/its/benecost.nsf/ID/2b209ad2c5ad2ab985256db10045892b#:~:text=Implementation%20costs%20for%20automated%20red,%2467%2C000%20to%20%2480%2C000%20per%20intersection." TargetMode="External"/><Relationship Id="rId18" Type="http://schemas.openxmlformats.org/officeDocument/2006/relationships/hyperlink" Target="https://ourworldindata.org/co2-emissions-from-transport" TargetMode="External"/><Relationship Id="rId7" Type="http://schemas.openxmlformats.org/officeDocument/2006/relationships/hyperlink" Target="https://www.accessmagazine.org/fall-2009/traffic-congestion-greenhouse-gase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