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销售数据报告</w:t>
      </w:r>
    </w:p>
    <w:p>
      <w:r>
        <w:t>以下是本周销售数据的可视化图表：</w:t>
      </w:r>
    </w:p>
    <w:p>
      <w:r>
        <w:drawing>
          <wp:inline xmlns:a="http://schemas.openxmlformats.org/drawingml/2006/main" xmlns:pic="http://schemas.openxmlformats.org/drawingml/2006/picture">
            <wp:extent cx="50292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从图表可以看出，周二的销售额最高。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