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Arial" w:cs="Arial" w:eastAsia="Arial" w:hAnsi="Arial"/>
          <w:sz w:val="32"/>
          <w:szCs w:val="32"/>
          <w:vertAlign w:val="baseline"/>
        </w:rPr>
      </w:pPr>
      <w:bookmarkStart w:colFirst="0" w:colLast="0" w:name="_heading=h.2fr2ik9jq1h5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450" w:right="0" w:firstLine="0"/>
        <w:jc w:val="left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Senior Systems Engineer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with 6+ years of experience architecting end-to-end digital infrastructure within high-stakes,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ISO 9001-regulated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environments. Expert in the "Shop Floor to Top Floor" pipeline, specializing 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IIoT integration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data analytics using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Python (Pandas, NumPy)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and enterprise automation via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Microsoft Power Platform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. Proven track record in managing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SQL/NoSQL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architectures across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AWS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and local environments, implementing robust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RBAC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security, and establishing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ALM deployment pipelines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. Seeking to leverage technical polyglot skills to drive innovation in the MedTech and Healthcare systems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240" w:before="240" w:line="240" w:lineRule="auto"/>
        <w:rPr>
          <w:rFonts w:ascii="Arial" w:cs="Arial" w:eastAsia="Arial" w:hAnsi="Arial"/>
        </w:rPr>
      </w:pPr>
      <w:bookmarkStart w:colFirst="0" w:colLast="0" w:name="_heading=h.ego79emralcp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CORE COMPETENCIES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hd w:fill="ffffff" w:val="clear"/>
        <w:spacing w:after="0" w:afterAutospacing="0" w:before="240" w:line="24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Systems Engineering: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Full-Lifecycle Architecture, System Verification, ISO 9001 Compliance, Technical Documentation, SDK Integration, API Design.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Data Science &amp; Analytics: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Python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Pandas, NumPy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), G-Code Parsing,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MTConnect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Data Streaming, ETL Workflows, Power BI Dashboards.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Cloud &amp; Databases: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AWS (EC2, S3)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, Microsoft SQL Server, MongoDB,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Microsoft Dataverse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, Azure SQL, Database Migrations, Performance Tuning.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Automation &amp; DevOps: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Power Apps, Power Automate, Git,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Deployment Pipelines (ALM)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, Permission Management (RBAC), Environment Governance.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after="240" w:before="0" w:beforeAutospacing="0" w:line="24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Industrial Integration: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IIoT Connectivity, CNC Network Topologies, OSI Model Diagnostics, Peripheral Interfacing (ZPL).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240" w:before="240" w:line="240" w:lineRule="auto"/>
        <w:rPr>
          <w:rFonts w:ascii="Arial" w:cs="Arial" w:eastAsia="Arial" w:hAnsi="Arial"/>
          <w:vertAlign w:val="baseline"/>
        </w:rPr>
      </w:pPr>
      <w:bookmarkStart w:colFirst="0" w:colLast="0" w:name="_heading=h.ur49p5egqioq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PROFESSIONAL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0A">
      <w:pPr>
        <w:widowControl w:val="0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Senior Systems Engineer </w:t>
      </w:r>
      <w:r w:rsidDel="00000000" w:rsidR="00000000" w:rsidRPr="00000000">
        <w:rPr>
          <w:sz w:val="24"/>
          <w:szCs w:val="24"/>
          <w:rtl w:val="0"/>
        </w:rPr>
        <w:t xml:space="preserve">| Hoerbiger Corp | Pompano Beach, FL |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(2023 – Present)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5"/>
        </w:numPr>
        <w:spacing w:after="0" w:afterAutospacing="0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Industrial Data Integration: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Architected a "Shop Floor to Top Floor" pipeline utilizing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MTConnect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protocols to stream real-time CNC telemetry into centralized SQL databases for operational transparency.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Scientific Data Analytics: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Developed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Python (Pandas, NumPy)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scripts to analyze G-code and machine performance data, identifying bottlenecks and reducing production cycle times through data-driven insights.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Power Platform Architecture: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Engineered enterprise solutions using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Power Apps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Power Automate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, migrating legacy workflows 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Microsoft Dataverse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with a focus on environment security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RBAC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Database Governance: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Led the management and backup strategies for SQL Server and MongoDB instances; spearheaded a major migration of legacy manufacturing data to modern cloud-ready structures.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ALM &amp; DevOps: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Established automated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deployment pipelines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using Git-based version control, ensuring stable software releases across Development, Testing, and Production environments within an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ISO 9001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Developer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HOM Central | Fort Lauderdale, FL |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(2021 – 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Cloud Infrastructure: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Developed and maintained backend systems hosted 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AWS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, ensuring high availability and scalability for customer-facing web applications.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Full-Stack Development: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Built responsive web solutions using .NET Blazor and JavaScript, integrating RESTful APIs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MongoDB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(NoSQL) for efficient document storage.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Process Improvement: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Collaborated with cross-functional teams to identify manual process gaps, designing custom software tools that automated core business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Operations Manager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By the Sea Vacation Villas | Lauderdale by The Sea, FL |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(2018 – 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SQL Instance Management:</w:t>
      </w:r>
      <w:r w:rsidDel="00000000" w:rsidR="00000000" w:rsidRPr="00000000">
        <w:rPr>
          <w:color w:val="1f1f1f"/>
          <w:rtl w:val="0"/>
        </w:rPr>
        <w:t xml:space="preserve"> Fully managed SQL database instances to support a dynamic pricing algorithm and guest management systems.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IT Support:</w:t>
      </w:r>
      <w:r w:rsidDel="00000000" w:rsidR="00000000" w:rsidRPr="00000000">
        <w:rPr>
          <w:rtl w:val="0"/>
        </w:rPr>
        <w:t xml:space="preserve"> Maintained the company’s core IT infrastructure, including server updates, network security, and hardware troubleshooting.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Web Maintenance:</w:t>
      </w:r>
      <w:r w:rsidDel="00000000" w:rsidR="00000000" w:rsidRPr="00000000">
        <w:rPr>
          <w:rtl w:val="0"/>
        </w:rPr>
        <w:t xml:space="preserve"> Built and maintained custom front-end web solutions (WordPress/PHP) to streamline customer bookings.</w:t>
      </w:r>
    </w:p>
    <w:p w:rsidR="00000000" w:rsidDel="00000000" w:rsidP="00000000" w:rsidRDefault="00000000" w:rsidRPr="00000000" w14:paraId="00000018">
      <w:pPr>
        <w:pStyle w:val="Heading2"/>
        <w:widowControl w:val="0"/>
        <w:rPr>
          <w:rFonts w:ascii="Arial" w:cs="Arial" w:eastAsia="Arial" w:hAnsi="Arial"/>
        </w:rPr>
      </w:pPr>
      <w:bookmarkStart w:colFirst="0" w:colLast="0" w:name="_heading=h.me6nlbg5545x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EDUCATION</w:t>
      </w:r>
    </w:p>
    <w:p w:rsidR="00000000" w:rsidDel="00000000" w:rsidP="00000000" w:rsidRDefault="00000000" w:rsidRPr="00000000" w14:paraId="00000019">
      <w:pPr>
        <w:widowControl w:val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Bachelor of Science (B.S.) </w:t>
      </w:r>
      <w:r w:rsidDel="00000000" w:rsidR="00000000" w:rsidRPr="00000000">
        <w:rPr>
          <w:sz w:val="24"/>
          <w:szCs w:val="24"/>
          <w:rtl w:val="0"/>
        </w:rPr>
        <w:t xml:space="preserve">| Metropolitan State University | St. Paul, MN | May 2018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Major: </w:t>
      </w:r>
      <w:r w:rsidDel="00000000" w:rsidR="00000000" w:rsidRPr="00000000">
        <w:rPr>
          <w:rtl w:val="0"/>
        </w:rPr>
        <w:t xml:space="preserve">Computer Science | </w:t>
      </w:r>
      <w:r w:rsidDel="00000000" w:rsidR="00000000" w:rsidRPr="00000000">
        <w:rPr>
          <w:b w:val="1"/>
          <w:bCs w:val="1"/>
          <w:rtl w:val="0"/>
        </w:rPr>
        <w:t xml:space="preserve">Minor:</w:t>
      </w:r>
      <w:r w:rsidDel="00000000" w:rsidR="00000000" w:rsidRPr="00000000">
        <w:rPr>
          <w:rtl w:val="0"/>
        </w:rPr>
        <w:t xml:space="preserve"> Mathematics | </w:t>
      </w:r>
      <w:r w:rsidDel="00000000" w:rsidR="00000000" w:rsidRPr="00000000">
        <w:rPr>
          <w:b w:val="1"/>
          <w:bCs w:val="1"/>
          <w:rtl w:val="0"/>
        </w:rPr>
        <w:t xml:space="preserve">Honors:</w:t>
      </w:r>
      <w:r w:rsidDel="00000000" w:rsidR="00000000" w:rsidRPr="00000000">
        <w:rPr>
          <w:rtl w:val="0"/>
        </w:rPr>
        <w:t xml:space="preserve"> Dean's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first"/>
      <w:pgSz w:h="15840" w:w="12240" w:orient="portrait"/>
      <w:pgMar w:bottom="720" w:top="720" w:left="720" w:right="720" w:header="144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Style w:val="Heading1"/>
      <w:keepNext w:val="0"/>
      <w:keepLines w:val="0"/>
      <w:spacing w:before="480" w:lineRule="auto"/>
      <w:rPr>
        <w:b w:val="1"/>
        <w:bCs w:val="1"/>
        <w:color w:val="073763"/>
        <w:sz w:val="48"/>
        <w:szCs w:val="48"/>
      </w:rPr>
    </w:pPr>
    <w:bookmarkStart w:colFirst="0" w:colLast="0" w:name="_heading=h.ud76xsdtxrlr" w:id="4"/>
    <w:bookmarkEnd w:id="4"/>
    <w:r w:rsidDel="00000000" w:rsidR="00000000" w:rsidRPr="00000000">
      <w:rPr>
        <w:b w:val="1"/>
        <w:bCs w:val="1"/>
        <w:color w:val="073763"/>
        <w:sz w:val="48"/>
        <w:szCs w:val="48"/>
      </w:rPr>
      <w:drawing>
        <wp:inline distB="114300" distT="114300" distL="114300" distR="114300">
          <wp:extent cx="719138" cy="972951"/>
          <wp:effectExtent b="0" l="0" r="0" t="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9138" cy="97295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b w:val="1"/>
        <w:bCs w:val="1"/>
        <w:color w:val="073763"/>
        <w:sz w:val="48"/>
        <w:szCs w:val="48"/>
        <w:rtl w:val="0"/>
      </w:rPr>
      <w:t xml:space="preserve">  FOREST LEE   </w:t>
    </w:r>
  </w:p>
  <w:p w:rsidR="00000000" w:rsidDel="00000000" w:rsidP="00000000" w:rsidRDefault="00000000" w:rsidRPr="00000000" w14:paraId="0000001E">
    <w:pPr>
      <w:spacing w:after="240" w:before="240" w:lineRule="auto"/>
      <w:rPr/>
    </w:pPr>
    <w:r w:rsidDel="00000000" w:rsidR="00000000" w:rsidRPr="00000000">
      <w:rPr>
        <w:b w:val="1"/>
        <w:bCs w:val="1"/>
        <w:rtl w:val="0"/>
      </w:rPr>
      <w:t xml:space="preserve">(612) 581-1891</w:t>
    </w:r>
    <w:r w:rsidDel="00000000" w:rsidR="00000000" w:rsidRPr="00000000">
      <w:rPr>
        <w:rtl w:val="0"/>
      </w:rPr>
      <w:t xml:space="preserve"> | </w:t>
    </w:r>
    <w:r w:rsidDel="00000000" w:rsidR="00000000" w:rsidRPr="00000000">
      <w:rPr>
        <w:b w:val="1"/>
        <w:bCs w:val="1"/>
        <w:rtl w:val="0"/>
      </w:rPr>
      <w:t xml:space="preserve">Burnsville, MN</w:t>
    </w:r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color w:val="1155cc"/>
          <w:u w:val="single"/>
          <w:rtl w:val="0"/>
        </w:rPr>
        <w:t xml:space="preserve">https://www.linkedin.com/in/forest-lee/</w:t>
      </w:r>
    </w:hyperlink>
    <w:r w:rsidDel="00000000" w:rsidR="00000000" w:rsidRPr="00000000">
      <w:rPr>
        <w:rtl w:val="0"/>
      </w:rPr>
      <w:t xml:space="preserve"> | </w:t>
    </w:r>
    <w:r w:rsidDel="00000000" w:rsidR="00000000" w:rsidRPr="00000000">
      <w:rPr>
        <w:b w:val="1"/>
        <w:bCs w:val="1"/>
        <w:rtl w:val="0"/>
      </w:rPr>
      <w:t xml:space="preserve">a.forest.lee@gmail.com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</w:pPr>
    <w:rPr>
      <w:rFonts w:ascii="Oi" w:cs="Oi" w:eastAsia="Oi" w:hAnsi="Oi"/>
      <w:b w:val="1"/>
      <w:bCs w:val="1"/>
      <w:color w:val="0b5394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hyperlink" Target="https://www.linkedin.com/in/forest-le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1+ThDZO8godBKJUp8QlC6tf+qg==">CgMxLjAyDmguMmZyMmlrOWpxMWg1Mg5oLmVnbzc5ZW1yYWxjcDIOaC51cjQ5cDVlZ3Fpb3EyDmgubWU2bmxiZzU1NDV4Mg5oLnVkNzZ4c2R0eHJscjgAciExWWQycnRWanhMd0ZKVEpCbDBLZ1E0QksydkdSbnY1eWk=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