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_Toc428828735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_Toc428828736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_Toc428828737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_Toc428828738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_Toc428828739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_Toc428828740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_Toc428828741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_Toc428828742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8F6E6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8828734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8828735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>El propósito de este plan es  identificar y controlar los cambios realizados en los proyectos de software. Así como asegurar la integridad y disponibilidad de los proyectos en su versión más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8828736"/>
      <w:r w:rsidRPr="00613CBF">
        <w:rPr>
          <w:rFonts w:ascii="Times New Roman" w:hAnsi="Times New Roman" w:cs="Times New Roman"/>
        </w:rPr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plan  está orientado a todos los proyectos de </w:t>
      </w:r>
      <w:r w:rsidR="00FB58A9" w:rsidRPr="00FB58A9">
        <w:rPr>
          <w:rFonts w:ascii="Times New Roman" w:hAnsi="Times New Roman" w:cs="Times New Roman"/>
          <w:sz w:val="24"/>
          <w:szCs w:val="24"/>
        </w:rPr>
        <w:t>gestión de la configuración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8828737"/>
      <w:r w:rsidRPr="00613CBF">
        <w:rPr>
          <w:rFonts w:ascii="Times New Roman" w:hAnsi="Times New Roman" w:cs="Times New Roman"/>
        </w:rPr>
        <w:t>Definiciones</w:t>
      </w:r>
      <w:bookmarkEnd w:id="5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8828738"/>
      <w:r>
        <w:rPr>
          <w:rFonts w:ascii="Times New Roman" w:hAnsi="Times New Roman" w:cs="Times New Roman"/>
        </w:rPr>
        <w:lastRenderedPageBreak/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8828739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8828740"/>
      <w:r w:rsidRPr="00F825D8">
        <w:rPr>
          <w:rFonts w:ascii="Times New Roman" w:hAnsi="Times New Roman" w:cs="Times New Roman"/>
        </w:rPr>
        <w:t>Roles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1560"/>
        <w:gridCol w:w="1798"/>
        <w:gridCol w:w="2382"/>
        <w:gridCol w:w="2199"/>
      </w:tblGrid>
      <w:tr w:rsidR="0073668F" w:rsidTr="00E8059D">
        <w:tc>
          <w:tcPr>
            <w:tcW w:w="555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798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Persona asignada</w:t>
            </w:r>
          </w:p>
        </w:tc>
        <w:tc>
          <w:tcPr>
            <w:tcW w:w="2382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199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E8059D">
            <w:r>
              <w:t>Gestor de la configuración</w:t>
            </w:r>
          </w:p>
        </w:tc>
        <w:tc>
          <w:tcPr>
            <w:tcW w:w="1798" w:type="dxa"/>
          </w:tcPr>
          <w:p w:rsidR="0073668F" w:rsidRDefault="0073668F" w:rsidP="00E8059D">
            <w:r>
              <w:t>Roberto Cuadros</w:t>
            </w:r>
          </w:p>
        </w:tc>
        <w:tc>
          <w:tcPr>
            <w:tcW w:w="2382" w:type="dxa"/>
          </w:tcPr>
          <w:p w:rsidR="0073668F" w:rsidRDefault="0073668F" w:rsidP="00E8059D">
            <w:r>
              <w:t>Ejecutar todas las tareas de gestión de configuración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todo el proyecto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E8059D">
            <w:r>
              <w:t>Bibliotecario</w:t>
            </w:r>
          </w:p>
        </w:tc>
        <w:tc>
          <w:tcPr>
            <w:tcW w:w="1798" w:type="dxa"/>
          </w:tcPr>
          <w:p w:rsidR="0073668F" w:rsidRDefault="0073668F" w:rsidP="00E8059D">
            <w:r>
              <w:t>Roberto Cuadros</w:t>
            </w:r>
          </w:p>
        </w:tc>
        <w:tc>
          <w:tcPr>
            <w:tcW w:w="2382" w:type="dxa"/>
          </w:tcPr>
          <w:p w:rsidR="0073668F" w:rsidRDefault="0073668F" w:rsidP="00E8059D">
            <w:r>
              <w:t>Crear la estructura organizacional y de fácil uso para almacenar la información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el repositorio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E8059D">
            <w:r>
              <w:t>Gestor de control de cambios</w:t>
            </w:r>
          </w:p>
        </w:tc>
        <w:tc>
          <w:tcPr>
            <w:tcW w:w="1798" w:type="dxa"/>
          </w:tcPr>
          <w:p w:rsidR="0073668F" w:rsidRDefault="0073668F" w:rsidP="00E8059D">
            <w:r>
              <w:t>Jorge Ramírez</w:t>
            </w:r>
          </w:p>
        </w:tc>
        <w:tc>
          <w:tcPr>
            <w:tcW w:w="2382" w:type="dxa"/>
          </w:tcPr>
          <w:p w:rsidR="0073668F" w:rsidRDefault="0073668F" w:rsidP="00E8059D">
            <w:r>
              <w:t>Revisar las solicitudes de cambio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las solicitudes de cambio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E8059D">
            <w:r>
              <w:t>Inspector de aseguramiento de la calidad</w:t>
            </w:r>
          </w:p>
        </w:tc>
        <w:tc>
          <w:tcPr>
            <w:tcW w:w="1798" w:type="dxa"/>
          </w:tcPr>
          <w:p w:rsidR="0073668F" w:rsidRDefault="0073668F" w:rsidP="00E8059D">
            <w:proofErr w:type="spellStart"/>
            <w:r>
              <w:t>Percy</w:t>
            </w:r>
            <w:proofErr w:type="spellEnd"/>
            <w:r>
              <w:t xml:space="preserve"> Villegas</w:t>
            </w:r>
          </w:p>
        </w:tc>
        <w:tc>
          <w:tcPr>
            <w:tcW w:w="2382" w:type="dxa"/>
          </w:tcPr>
          <w:p w:rsidR="0073668F" w:rsidRDefault="0073668F" w:rsidP="00E8059D">
            <w:r>
              <w:t>Auditar la Gestión de la configuración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Auditor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E8059D">
            <w:r>
              <w:t>Miembro del equipo</w:t>
            </w:r>
          </w:p>
        </w:tc>
        <w:tc>
          <w:tcPr>
            <w:tcW w:w="1798" w:type="dxa"/>
          </w:tcPr>
          <w:p w:rsidR="0073668F" w:rsidRDefault="0073668F" w:rsidP="00E8059D">
            <w:r>
              <w:t>Aarón</w:t>
            </w:r>
          </w:p>
        </w:tc>
        <w:tc>
          <w:tcPr>
            <w:tcW w:w="2382" w:type="dxa"/>
          </w:tcPr>
          <w:p w:rsidR="0073668F" w:rsidRDefault="0073668F" w:rsidP="00E8059D">
            <w:r>
              <w:t>Utilizar solicitud de cambio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 xml:space="preserve">do en la eficiencia y la confiabilidad del mantenimiento de versiones de </w:t>
      </w:r>
      <w:r w:rsidRPr="00B9013E">
        <w:rPr>
          <w:rFonts w:ascii="Times New Roman" w:hAnsi="Times New Roman" w:cs="Times New Roman"/>
          <w:sz w:val="24"/>
          <w:szCs w:val="24"/>
        </w:rPr>
        <w:lastRenderedPageBreak/>
        <w:t>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P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8828743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Default="009756A1" w:rsidP="00B9013E">
      <w:pPr>
        <w:jc w:val="both"/>
      </w:pPr>
      <w:r>
        <w:t>Las actividades del plan se encuentran organizadas según el siguiente calendario:</w:t>
      </w:r>
    </w:p>
    <w:p w:rsidR="009756A1" w:rsidRPr="009756A1" w:rsidRDefault="009756A1" w:rsidP="009756A1">
      <w:r>
        <w:rPr>
          <w:noProof/>
          <w:lang w:val="es-ES" w:eastAsia="es-ES"/>
        </w:rPr>
        <w:lastRenderedPageBreak/>
        <w:drawing>
          <wp:inline distT="0" distB="0" distL="0" distR="0" wp14:anchorId="2E43286A" wp14:editId="207C936D">
            <wp:extent cx="5400040" cy="3812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2" w:name="_Toc428828744"/>
      <w:r>
        <w:rPr>
          <w:rFonts w:ascii="Times New Roman" w:hAnsi="Times New Roman" w:cs="Times New Roman"/>
        </w:rPr>
        <w:t>Actividades de la Configuración</w:t>
      </w:r>
      <w:bookmarkEnd w:id="12"/>
    </w:p>
    <w:p w:rsidR="0073668F" w:rsidRPr="009326D6" w:rsidRDefault="0073668F" w:rsidP="0073668F">
      <w:pPr>
        <w:pStyle w:val="Prrafodelista"/>
        <w:numPr>
          <w:ilvl w:val="1"/>
          <w:numId w:val="3"/>
        </w:numPr>
        <w:rPr>
          <w:b/>
        </w:rPr>
      </w:pPr>
      <w:r w:rsidRPr="009326D6">
        <w:rPr>
          <w:b/>
        </w:rPr>
        <w:t>Nomenclatura</w:t>
      </w:r>
    </w:p>
    <w:tbl>
      <w:tblPr>
        <w:tblStyle w:val="Tablaconcuadrcula"/>
        <w:tblW w:w="8725" w:type="dxa"/>
        <w:tblLook w:val="04A0" w:firstRow="1" w:lastRow="0" w:firstColumn="1" w:lastColumn="0" w:noHBand="0" w:noVBand="1"/>
      </w:tblPr>
      <w:tblGrid>
        <w:gridCol w:w="457"/>
        <w:gridCol w:w="1523"/>
        <w:gridCol w:w="4819"/>
        <w:gridCol w:w="1926"/>
      </w:tblGrid>
      <w:tr w:rsidR="0073668F" w:rsidTr="00E8059D">
        <w:trPr>
          <w:trHeight w:val="405"/>
        </w:trPr>
        <w:tc>
          <w:tcPr>
            <w:tcW w:w="457" w:type="dxa"/>
            <w:shd w:val="clear" w:color="auto" w:fill="000000" w:themeFill="text1"/>
          </w:tcPr>
          <w:p w:rsidR="0073668F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73668F" w:rsidRPr="009C3516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73668F" w:rsidRPr="009C3516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  <w:tc>
          <w:tcPr>
            <w:tcW w:w="1926" w:type="dxa"/>
            <w:shd w:val="clear" w:color="auto" w:fill="000000" w:themeFill="text1"/>
          </w:tcPr>
          <w:p w:rsidR="0073668F" w:rsidRPr="009C3516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Fuente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405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73668F" w:rsidRPr="00B15733" w:rsidRDefault="0073668F" w:rsidP="00E8059D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73668F" w:rsidRPr="00B15733" w:rsidRDefault="0073668F" w:rsidP="00E8059D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73668F" w:rsidRPr="00B15733" w:rsidRDefault="0073668F" w:rsidP="00E8059D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Proyecto STU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73668F" w:rsidRPr="00C776E6" w:rsidRDefault="0073668F" w:rsidP="00E8059D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Cronograma del plan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Proyecto STU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  <w:bookmarkStart w:id="13" w:name="_GoBack"/>
      <w:bookmarkEnd w:id="13"/>
    </w:p>
    <w:sectPr w:rsidR="00BB2F9F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67" w:rsidRDefault="008F6E67">
      <w:pPr>
        <w:spacing w:after="0" w:line="240" w:lineRule="auto"/>
      </w:pPr>
      <w:r>
        <w:separator/>
      </w:r>
    </w:p>
  </w:endnote>
  <w:endnote w:type="continuationSeparator" w:id="0">
    <w:p w:rsidR="008F6E67" w:rsidRDefault="008F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3668F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3668F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67" w:rsidRDefault="008F6E67">
      <w:pPr>
        <w:spacing w:after="0" w:line="240" w:lineRule="auto"/>
      </w:pPr>
      <w:r>
        <w:separator/>
      </w:r>
    </w:p>
  </w:footnote>
  <w:footnote w:type="continuationSeparator" w:id="0">
    <w:p w:rsidR="008F6E67" w:rsidRDefault="008F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90936"/>
    <w:rsid w:val="00290F69"/>
    <w:rsid w:val="002A29D7"/>
    <w:rsid w:val="002F6DD1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B1B"/>
    <w:rsid w:val="00494269"/>
    <w:rsid w:val="004C5580"/>
    <w:rsid w:val="004D0D97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3668F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A1FE7"/>
    <w:rsid w:val="008B1222"/>
    <w:rsid w:val="008D2F44"/>
    <w:rsid w:val="008F3150"/>
    <w:rsid w:val="008F6E67"/>
    <w:rsid w:val="009374E9"/>
    <w:rsid w:val="009645BA"/>
    <w:rsid w:val="00967308"/>
    <w:rsid w:val="009756A1"/>
    <w:rsid w:val="00994628"/>
    <w:rsid w:val="009C6B4B"/>
    <w:rsid w:val="009D5308"/>
    <w:rsid w:val="00A27512"/>
    <w:rsid w:val="00A477C5"/>
    <w:rsid w:val="00A62246"/>
    <w:rsid w:val="00A9379B"/>
    <w:rsid w:val="00AC7B8A"/>
    <w:rsid w:val="00B0035F"/>
    <w:rsid w:val="00B64839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A2F3E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D64B-8A50-4FFA-BB12-1FF21D24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108</cp:revision>
  <dcterms:created xsi:type="dcterms:W3CDTF">2015-08-25T17:30:00Z</dcterms:created>
  <dcterms:modified xsi:type="dcterms:W3CDTF">2015-09-02T19:59:00Z</dcterms:modified>
</cp:coreProperties>
</file>