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rPr>
          <w:rFonts w:ascii="Arial" w:eastAsia="Arial" w:hAnsi="Arial" w:cs="Arial"/>
          <w:b/>
          <w:sz w:val="36"/>
        </w:rPr>
        <w:t xml:space="preserve">CASO DE USO: </w:t>
      </w:r>
      <w:r w:rsidR="00D43CB7" w:rsidRPr="00D43CB7">
        <w:rPr>
          <w:rFonts w:ascii="Arial" w:eastAsia="Arial" w:hAnsi="Arial" w:cs="Arial"/>
          <w:b/>
          <w:sz w:val="36"/>
        </w:rPr>
        <w:t>Realizar comentarios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515884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23/09/2015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  <w:r>
              <w:t>Especificación del caso de uso, desarrollo del diagrama de actividades y presentación de los prototipos.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Roberto Cuadros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05323F" w:rsidP="00C27F4F">
            <w:pPr>
              <w:spacing w:after="120"/>
              <w:jc w:val="center"/>
            </w:pPr>
            <w:r>
              <w:t>25/09/2015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05323F" w:rsidP="00C27F4F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05323F" w:rsidP="00C27F4F">
            <w:pPr>
              <w:spacing w:after="120"/>
              <w:jc w:val="both"/>
            </w:pPr>
            <w:r>
              <w:rPr>
                <w:lang w:val="es-PE"/>
              </w:rPr>
              <w:t xml:space="preserve">Añadiendo </w:t>
            </w:r>
            <w:r>
              <w:t>prototipos de acuerdo a la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05323F" w:rsidP="00C27F4F">
            <w:pPr>
              <w:spacing w:after="120"/>
              <w:jc w:val="center"/>
            </w:pPr>
            <w:proofErr w:type="spellStart"/>
            <w:r>
              <w:t>Aar</w:t>
            </w:r>
            <w:bookmarkStart w:id="1" w:name="_GoBack"/>
            <w:bookmarkEnd w:id="1"/>
            <w:r>
              <w:t>on</w:t>
            </w:r>
            <w:proofErr w:type="spellEnd"/>
            <w:r>
              <w:t xml:space="preserve"> Castillo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05323F" w:rsidRDefault="0005323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lastRenderedPageBreak/>
        <w:t>ESPECIFICACIÓN DE CASO DE USO</w:t>
      </w:r>
    </w:p>
    <w:p w:rsidR="0050313A" w:rsidRPr="0050313A" w:rsidRDefault="0050313A" w:rsidP="006844F3">
      <w:pPr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5245" w:type="dxa"/>
            <w:vAlign w:val="center"/>
          </w:tcPr>
          <w:p w:rsidR="00FC633C" w:rsidRPr="00474F7E" w:rsidRDefault="0090663A" w:rsidP="00D43CB7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CUS0</w:t>
            </w:r>
            <w:r w:rsidR="00D43CB7">
              <w:rPr>
                <w:szCs w:val="22"/>
              </w:rPr>
              <w:t>3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5245" w:type="dxa"/>
            <w:vAlign w:val="center"/>
          </w:tcPr>
          <w:p w:rsidR="00C27F4F" w:rsidRPr="00474F7E" w:rsidRDefault="00D43CB7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D43CB7">
              <w:rPr>
                <w:szCs w:val="22"/>
              </w:rPr>
              <w:t>Realizar comentarios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5245" w:type="dxa"/>
            <w:vAlign w:val="center"/>
          </w:tcPr>
          <w:p w:rsidR="00C27F4F" w:rsidRPr="00474F7E" w:rsidRDefault="00D43CB7" w:rsidP="00D43CB7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Usuario</w:t>
            </w:r>
            <w:r w:rsidR="00A22B0E">
              <w:rPr>
                <w:szCs w:val="22"/>
              </w:rPr>
              <w:t>, Sistema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5245" w:type="dxa"/>
            <w:vAlign w:val="center"/>
          </w:tcPr>
          <w:p w:rsidR="00C27F4F" w:rsidRPr="00474F7E" w:rsidRDefault="00D43CB7" w:rsidP="00D43CB7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D43CB7">
              <w:rPr>
                <w:szCs w:val="22"/>
              </w:rPr>
              <w:t xml:space="preserve">El sistema </w:t>
            </w:r>
            <w:r>
              <w:rPr>
                <w:szCs w:val="22"/>
              </w:rPr>
              <w:t>permite a los usuarios realizar comentarios a cualquier vehículo.</w:t>
            </w:r>
          </w:p>
        </w:tc>
      </w:tr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FC633C" w:rsidRPr="00474F7E" w:rsidRDefault="00904408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usuario se sitúa en la vista de </w:t>
            </w:r>
            <w:r w:rsidR="00103F22">
              <w:rPr>
                <w:szCs w:val="22"/>
              </w:rPr>
              <w:t>comentarios de un vehículo seleccionado.</w:t>
            </w:r>
          </w:p>
        </w:tc>
      </w:tr>
      <w:tr w:rsidR="009923EB" w:rsidRPr="00474F7E" w:rsidTr="006844F3">
        <w:trPr>
          <w:trHeight w:val="901"/>
        </w:trPr>
        <w:tc>
          <w:tcPr>
            <w:tcW w:w="3369" w:type="dxa"/>
            <w:vAlign w:val="center"/>
          </w:tcPr>
          <w:p w:rsidR="00FC633C" w:rsidRPr="00474F7E" w:rsidRDefault="00103F22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 normal</w:t>
            </w:r>
          </w:p>
        </w:tc>
        <w:tc>
          <w:tcPr>
            <w:tcW w:w="5245" w:type="dxa"/>
            <w:vAlign w:val="center"/>
          </w:tcPr>
          <w:p w:rsidR="00FC633C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</w:t>
            </w:r>
            <w:r w:rsidR="00103F22">
              <w:rPr>
                <w:szCs w:val="22"/>
              </w:rPr>
              <w:t>llena el campo de texto con su comentario</w:t>
            </w:r>
            <w:r>
              <w:rPr>
                <w:szCs w:val="22"/>
              </w:rPr>
              <w:t>.</w:t>
            </w:r>
          </w:p>
          <w:p w:rsidR="00F37B8F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904408">
              <w:rPr>
                <w:szCs w:val="22"/>
              </w:rPr>
              <w:t>El sistema</w:t>
            </w:r>
            <w:r>
              <w:rPr>
                <w:szCs w:val="22"/>
              </w:rPr>
              <w:t xml:space="preserve"> </w:t>
            </w:r>
            <w:r w:rsidR="00103F22">
              <w:rPr>
                <w:szCs w:val="22"/>
              </w:rPr>
              <w:t xml:space="preserve">verifica en la sesión que se encuentre </w:t>
            </w:r>
            <w:proofErr w:type="spellStart"/>
            <w:r w:rsidR="00103F22">
              <w:rPr>
                <w:szCs w:val="22"/>
              </w:rPr>
              <w:t>logueado</w:t>
            </w:r>
            <w:proofErr w:type="spellEnd"/>
            <w:r w:rsidR="00103F22">
              <w:rPr>
                <w:szCs w:val="22"/>
              </w:rPr>
              <w:t xml:space="preserve"> con su cuenta de </w:t>
            </w:r>
            <w:proofErr w:type="spellStart"/>
            <w:r w:rsidR="00103F22">
              <w:rPr>
                <w:szCs w:val="22"/>
              </w:rPr>
              <w:t>facebook</w:t>
            </w:r>
            <w:proofErr w:type="spellEnd"/>
            <w:r>
              <w:rPr>
                <w:szCs w:val="22"/>
              </w:rPr>
              <w:t>.</w:t>
            </w:r>
          </w:p>
          <w:p w:rsidR="00F37B8F" w:rsidRDefault="00904408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103F22">
              <w:rPr>
                <w:szCs w:val="22"/>
              </w:rPr>
              <w:t>El sistema haciendo uso del api de Facebook se procesa el comentario realizado.</w:t>
            </w:r>
          </w:p>
          <w:p w:rsidR="00904408" w:rsidRPr="00474F7E" w:rsidRDefault="00904408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r w:rsidR="00103F22">
              <w:rPr>
                <w:szCs w:val="22"/>
              </w:rPr>
              <w:t>El sistema actualiza la vista con los comentarios realizados.</w:t>
            </w:r>
          </w:p>
        </w:tc>
      </w:tr>
      <w:tr w:rsidR="006844F3" w:rsidRPr="00474F7E" w:rsidTr="006844F3">
        <w:trPr>
          <w:trHeight w:val="872"/>
        </w:trPr>
        <w:tc>
          <w:tcPr>
            <w:tcW w:w="3369" w:type="dxa"/>
            <w:vAlign w:val="center"/>
          </w:tcPr>
          <w:p w:rsidR="006844F3" w:rsidRDefault="006844F3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</w:tc>
        <w:tc>
          <w:tcPr>
            <w:tcW w:w="5245" w:type="dxa"/>
            <w:vAlign w:val="center"/>
          </w:tcPr>
          <w:p w:rsidR="006844F3" w:rsidRDefault="006844F3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="00103F22">
              <w:rPr>
                <w:szCs w:val="22"/>
              </w:rPr>
              <w:t xml:space="preserve">El usuario de no encontrarse </w:t>
            </w:r>
            <w:proofErr w:type="spellStart"/>
            <w:r w:rsidR="00103F22">
              <w:rPr>
                <w:szCs w:val="22"/>
              </w:rPr>
              <w:t>logueado</w:t>
            </w:r>
            <w:proofErr w:type="spellEnd"/>
            <w:r w:rsidR="00103F22">
              <w:rPr>
                <w:szCs w:val="22"/>
              </w:rPr>
              <w:t xml:space="preserve"> con su cuenta de Facebook, se lanza un modal para que el usuario ingrese con su cuenta de Facebook usando el api correspondiente.</w:t>
            </w:r>
          </w:p>
          <w:p w:rsidR="00103F22" w:rsidRDefault="00103F22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De </w:t>
            </w:r>
            <w:proofErr w:type="spellStart"/>
            <w:r>
              <w:rPr>
                <w:szCs w:val="22"/>
              </w:rPr>
              <w:t>loguearse</w:t>
            </w:r>
            <w:proofErr w:type="spellEnd"/>
            <w:r>
              <w:rPr>
                <w:szCs w:val="22"/>
              </w:rPr>
              <w:t xml:space="preserve"> correctamente se guardan sus datos en sesión</w:t>
            </w:r>
            <w:r w:rsidR="00D3493F">
              <w:rPr>
                <w:szCs w:val="22"/>
              </w:rPr>
              <w:t xml:space="preserve"> y se procede al paso (3)</w:t>
            </w:r>
            <w:r>
              <w:rPr>
                <w:szCs w:val="22"/>
              </w:rPr>
              <w:t>.</w:t>
            </w: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5D3380" w:rsidRDefault="005D3380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44F3" w:rsidRDefault="006844F3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 w:rsidR="00192CBD">
        <w:rPr>
          <w:rFonts w:ascii="Times New Roman" w:hAnsi="Times New Roman" w:cs="Times New Roman"/>
          <w:color w:val="0D0D0D"/>
          <w:sz w:val="22"/>
          <w:szCs w:val="22"/>
        </w:rPr>
        <w:t>0</w:t>
      </w:r>
      <w:r w:rsidR="005D3380">
        <w:rPr>
          <w:rFonts w:ascii="Times New Roman" w:hAnsi="Times New Roman" w:cs="Times New Roman"/>
          <w:color w:val="0D0D0D"/>
          <w:sz w:val="22"/>
          <w:szCs w:val="22"/>
        </w:rPr>
        <w:t>3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Default="000C1D2C" w:rsidP="00D3493F">
      <w:pPr>
        <w:ind w:left="-709" w:right="-284"/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876653" cy="561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 - Diagrama de Actividades CUS03 - New Pag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1" t="13091" r="33863" b="16421"/>
                    <a:stretch/>
                  </pic:blipFill>
                  <pic:spPr bwMode="auto">
                    <a:xfrm>
                      <a:off x="0" y="0"/>
                      <a:ext cx="5887470" cy="563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Diagrama de Actividades CUS0</w:t>
      </w:r>
      <w:r w:rsidR="005D3380">
        <w:rPr>
          <w:rFonts w:ascii="Arial" w:hAnsi="Arial" w:cs="Arial"/>
        </w:rPr>
        <w:t>3</w:t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>A continuación la interfaz gráfica</w:t>
      </w:r>
      <w:r w:rsidR="006844F3">
        <w:rPr>
          <w:color w:val="0D0D0D"/>
          <w:sz w:val="22"/>
          <w:szCs w:val="22"/>
        </w:rPr>
        <w:t xml:space="preserve"> para móviles</w:t>
      </w:r>
      <w:r w:rsidRPr="00041195">
        <w:rPr>
          <w:color w:val="0D0D0D"/>
          <w:sz w:val="22"/>
          <w:szCs w:val="22"/>
        </w:rPr>
        <w:t xml:space="preserve"> diseñada para el CUS</w:t>
      </w:r>
      <w:r w:rsidR="00192CBD">
        <w:rPr>
          <w:color w:val="0D0D0D"/>
          <w:sz w:val="22"/>
          <w:szCs w:val="22"/>
        </w:rPr>
        <w:t>0</w:t>
      </w:r>
      <w:r w:rsidR="00A22B0E">
        <w:rPr>
          <w:color w:val="0D0D0D"/>
          <w:sz w:val="22"/>
          <w:szCs w:val="22"/>
        </w:rPr>
        <w:t>3.</w:t>
      </w:r>
      <w:r w:rsidRPr="00041195">
        <w:rPr>
          <w:color w:val="0D0D0D"/>
          <w:sz w:val="22"/>
          <w:szCs w:val="22"/>
        </w:rPr>
        <w:t xml:space="preserve"> </w:t>
      </w: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5B5769" w:rsidP="006B0954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5910E97" wp14:editId="38E9A9B9">
            <wp:simplePos x="0" y="0"/>
            <wp:positionH relativeFrom="column">
              <wp:posOffset>-280035</wp:posOffset>
            </wp:positionH>
            <wp:positionV relativeFrom="paragraph">
              <wp:posOffset>27940</wp:posOffset>
            </wp:positionV>
            <wp:extent cx="3095625" cy="5620385"/>
            <wp:effectExtent l="0" t="0" r="952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i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CBD" w:rsidRDefault="005B5769" w:rsidP="005B5769">
      <w:pPr>
        <w:tabs>
          <w:tab w:val="left" w:pos="1080"/>
        </w:tabs>
        <w:jc w:val="center"/>
        <w:rPr>
          <w:noProof/>
          <w:lang w:val="es-PE" w:eastAsia="es-PE"/>
        </w:rPr>
      </w:pPr>
      <w:r>
        <w:rPr>
          <w:noProof/>
          <w:color w:val="0D0D0D"/>
          <w:sz w:val="22"/>
          <w:szCs w:val="22"/>
          <w:lang w:val="es-PE" w:eastAsia="es-PE"/>
        </w:rPr>
        <w:drawing>
          <wp:anchor distT="0" distB="0" distL="114300" distR="114300" simplePos="0" relativeHeight="251661312" behindDoc="0" locked="0" layoutInCell="1" allowOverlap="1" wp14:anchorId="1D0BCD6C" wp14:editId="68D46DB1">
            <wp:simplePos x="0" y="0"/>
            <wp:positionH relativeFrom="column">
              <wp:posOffset>260985</wp:posOffset>
            </wp:positionH>
            <wp:positionV relativeFrom="paragraph">
              <wp:posOffset>8890</wp:posOffset>
            </wp:positionV>
            <wp:extent cx="3133725" cy="5495925"/>
            <wp:effectExtent l="0" t="0" r="9525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i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4F3">
        <w:rPr>
          <w:noProof/>
          <w:lang w:val="es-PE" w:eastAsia="es-PE"/>
        </w:rPr>
        <w:t xml:space="preserve">  </w:t>
      </w:r>
    </w:p>
    <w:p w:rsidR="00192CBD" w:rsidRDefault="005B5769" w:rsidP="00192CBD">
      <w:pPr>
        <w:tabs>
          <w:tab w:val="left" w:pos="1560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</w:t>
      </w:r>
      <w:r w:rsidR="006844F3" w:rsidRPr="006B0954">
        <w:rPr>
          <w:rFonts w:ascii="Arial" w:hAnsi="Arial" w:cs="Arial"/>
          <w:b/>
        </w:rPr>
        <w:t>Fig. N°</w:t>
      </w:r>
      <w:r w:rsidR="006844F3">
        <w:rPr>
          <w:rFonts w:ascii="Arial" w:hAnsi="Arial" w:cs="Arial"/>
          <w:b/>
        </w:rPr>
        <w:t>2</w:t>
      </w:r>
      <w:r w:rsidR="006844F3" w:rsidRPr="006B0954">
        <w:rPr>
          <w:rFonts w:ascii="Arial" w:hAnsi="Arial" w:cs="Arial"/>
          <w:b/>
        </w:rPr>
        <w:t>:</w:t>
      </w:r>
      <w:r w:rsidR="006844F3"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Prototipo 01</w:t>
      </w:r>
      <w:r w:rsidR="00192CBD">
        <w:rPr>
          <w:rFonts w:ascii="Arial" w:hAnsi="Arial" w:cs="Arial"/>
        </w:rPr>
        <w:tab/>
      </w:r>
      <w:r w:rsidR="00192CBD" w:rsidRPr="006B0954">
        <w:rPr>
          <w:rFonts w:ascii="Arial" w:hAnsi="Arial" w:cs="Arial"/>
          <w:b/>
        </w:rPr>
        <w:t>Fig. N°</w:t>
      </w:r>
      <w:r w:rsidR="00192CBD">
        <w:rPr>
          <w:rFonts w:ascii="Arial" w:hAnsi="Arial" w:cs="Arial"/>
          <w:b/>
        </w:rPr>
        <w:t>3</w:t>
      </w:r>
      <w:r w:rsidR="00192CBD" w:rsidRPr="006B0954">
        <w:rPr>
          <w:rFonts w:ascii="Arial" w:hAnsi="Arial" w:cs="Arial"/>
          <w:b/>
        </w:rPr>
        <w:t>:</w:t>
      </w:r>
      <w:r w:rsidR="00192CBD">
        <w:rPr>
          <w:rFonts w:ascii="Arial" w:hAnsi="Arial" w:cs="Arial"/>
        </w:rPr>
        <w:t xml:space="preserve"> Prototipo 02</w:t>
      </w:r>
    </w:p>
    <w:p w:rsidR="006844F3" w:rsidRDefault="006844F3" w:rsidP="00192CBD">
      <w:pPr>
        <w:ind w:left="708" w:firstLine="568"/>
        <w:rPr>
          <w:rFonts w:ascii="Arial" w:hAnsi="Arial" w:cs="Arial"/>
        </w:rPr>
      </w:pPr>
    </w:p>
    <w:p w:rsidR="006844F3" w:rsidRDefault="006844F3" w:rsidP="006844F3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5B5769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38AD1737" wp14:editId="63606149">
            <wp:simplePos x="0" y="0"/>
            <wp:positionH relativeFrom="column">
              <wp:posOffset>1653540</wp:posOffset>
            </wp:positionH>
            <wp:positionV relativeFrom="paragraph">
              <wp:posOffset>20320</wp:posOffset>
            </wp:positionV>
            <wp:extent cx="3219450" cy="550545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i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8907A9" w:rsidRDefault="00192CBD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t xml:space="preserve">  </w:t>
      </w:r>
    </w:p>
    <w:p w:rsidR="00192CBD" w:rsidRDefault="00192CBD" w:rsidP="00FB7A15">
      <w:pPr>
        <w:tabs>
          <w:tab w:val="left" w:pos="1080"/>
        </w:tabs>
        <w:rPr>
          <w:noProof/>
          <w:lang w:val="es-PE" w:eastAsia="es-PE"/>
        </w:rPr>
      </w:pPr>
    </w:p>
    <w:p w:rsidR="005B5769" w:rsidRDefault="005B5769" w:rsidP="00FB7A15">
      <w:pPr>
        <w:tabs>
          <w:tab w:val="left" w:pos="1080"/>
        </w:tabs>
        <w:rPr>
          <w:noProof/>
          <w:lang w:val="es-PE" w:eastAsia="es-PE"/>
        </w:rPr>
      </w:pPr>
    </w:p>
    <w:p w:rsidR="005B5769" w:rsidRDefault="005B5769" w:rsidP="00FB7A15">
      <w:pPr>
        <w:tabs>
          <w:tab w:val="left" w:pos="1080"/>
        </w:tabs>
        <w:rPr>
          <w:noProof/>
          <w:lang w:val="es-PE" w:eastAsia="es-PE"/>
        </w:rPr>
      </w:pPr>
    </w:p>
    <w:p w:rsidR="005B5769" w:rsidRDefault="00192CBD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192CBD" w:rsidP="005B5769">
      <w:pPr>
        <w:tabs>
          <w:tab w:val="left" w:pos="1276"/>
          <w:tab w:val="left" w:pos="6521"/>
        </w:tabs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4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03</w:t>
      </w: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</w:rPr>
      </w:pPr>
    </w:p>
    <w:p w:rsidR="001074CB" w:rsidRPr="00FB7A15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sectPr w:rsidR="001074CB" w:rsidRPr="00FB7A15" w:rsidSect="006844F3">
      <w:headerReference w:type="default" r:id="rId12"/>
      <w:footerReference w:type="default" r:id="rId13"/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884" w:rsidRDefault="00515884" w:rsidP="002918B8">
      <w:r>
        <w:separator/>
      </w:r>
    </w:p>
  </w:endnote>
  <w:endnote w:type="continuationSeparator" w:id="0">
    <w:p w:rsidR="00515884" w:rsidRDefault="00515884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05323F">
            <w:rPr>
              <w:noProof/>
              <w:color w:val="31849B" w:themeColor="accent5" w:themeShade="BF"/>
            </w:rPr>
            <w:t>2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05323F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884" w:rsidRDefault="00515884" w:rsidP="002918B8">
      <w:r>
        <w:separator/>
      </w:r>
    </w:p>
  </w:footnote>
  <w:footnote w:type="continuationSeparator" w:id="0">
    <w:p w:rsidR="00515884" w:rsidRDefault="00515884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1" name="Imagen 21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37993"/>
    <w:rsid w:val="0005323F"/>
    <w:rsid w:val="00090F87"/>
    <w:rsid w:val="000C1D2C"/>
    <w:rsid w:val="00103F22"/>
    <w:rsid w:val="001074CB"/>
    <w:rsid w:val="00153EAE"/>
    <w:rsid w:val="00192CBD"/>
    <w:rsid w:val="001E5D50"/>
    <w:rsid w:val="002918B8"/>
    <w:rsid w:val="002E59E9"/>
    <w:rsid w:val="0048418E"/>
    <w:rsid w:val="0050313A"/>
    <w:rsid w:val="00515884"/>
    <w:rsid w:val="00544E41"/>
    <w:rsid w:val="005854D8"/>
    <w:rsid w:val="005B5769"/>
    <w:rsid w:val="005D3380"/>
    <w:rsid w:val="006844F3"/>
    <w:rsid w:val="006954FA"/>
    <w:rsid w:val="006B0954"/>
    <w:rsid w:val="006D5A40"/>
    <w:rsid w:val="006E71DF"/>
    <w:rsid w:val="007069C6"/>
    <w:rsid w:val="00752C18"/>
    <w:rsid w:val="00784443"/>
    <w:rsid w:val="008907A9"/>
    <w:rsid w:val="00904408"/>
    <w:rsid w:val="0090663A"/>
    <w:rsid w:val="0090780B"/>
    <w:rsid w:val="00934F4F"/>
    <w:rsid w:val="009923EB"/>
    <w:rsid w:val="009F1015"/>
    <w:rsid w:val="00A22B0E"/>
    <w:rsid w:val="00A2339D"/>
    <w:rsid w:val="00A67CD4"/>
    <w:rsid w:val="00AA32F3"/>
    <w:rsid w:val="00C27F4F"/>
    <w:rsid w:val="00C56E89"/>
    <w:rsid w:val="00D10682"/>
    <w:rsid w:val="00D12C41"/>
    <w:rsid w:val="00D3493F"/>
    <w:rsid w:val="00D43CB7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Contabilidad</cp:lastModifiedBy>
  <cp:revision>24</cp:revision>
  <dcterms:created xsi:type="dcterms:W3CDTF">2015-06-17T19:15:00Z</dcterms:created>
  <dcterms:modified xsi:type="dcterms:W3CDTF">2015-09-25T16:49:00Z</dcterms:modified>
</cp:coreProperties>
</file>