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7A2C7F" w14:textId="72452040" w:rsidR="003676C9" w:rsidRPr="003676C9" w:rsidRDefault="003676C9" w:rsidP="003676C9">
      <w:pPr>
        <w:rPr>
          <w:b/>
          <w:bCs/>
        </w:rPr>
      </w:pPr>
      <w:r w:rsidRPr="003676C9">
        <w:rPr>
          <w:b/>
          <w:bCs/>
        </w:rPr>
        <w:t>GENERAL KNOWLEDGE GRAPHS</w:t>
      </w:r>
    </w:p>
    <w:p w14:paraId="60F8586E" w14:textId="60F3205F" w:rsidR="003676C9" w:rsidRDefault="003676C9" w:rsidP="003676C9">
      <w:hyperlink r:id="rId4" w:history="1">
        <w:r>
          <w:rPr>
            <w:rStyle w:val="Hyperlink"/>
          </w:rPr>
          <w:t>“A</w:t>
        </w:r>
        <w:r w:rsidRPr="003676C9">
          <w:rPr>
            <w:rStyle w:val="Hyperlink"/>
          </w:rPr>
          <w:t>rchitecture of Knowledge Graph</w:t>
        </w:r>
        <w:r>
          <w:rPr>
            <w:rStyle w:val="Hyperlink"/>
          </w:rPr>
          <w:t xml:space="preserve"> </w:t>
        </w:r>
        <w:r w:rsidRPr="003676C9">
          <w:rPr>
            <w:rStyle w:val="Hyperlink"/>
          </w:rPr>
          <w:t>Construction Technique</w:t>
        </w:r>
        <w:r>
          <w:rPr>
            <w:rStyle w:val="Hyperlink"/>
          </w:rPr>
          <w:t>s”</w:t>
        </w:r>
      </w:hyperlink>
      <w:r>
        <w:t xml:space="preserve"> </w:t>
      </w:r>
    </w:p>
    <w:p w14:paraId="77F2AEC4" w14:textId="7B93347F" w:rsidR="003676C9" w:rsidRDefault="003676C9" w:rsidP="003676C9">
      <w:pPr>
        <w:jc w:val="both"/>
      </w:pPr>
      <w:r>
        <w:rPr>
          <w:noProof/>
        </w:rPr>
        <w:drawing>
          <wp:inline distT="0" distB="0" distL="0" distR="0" wp14:anchorId="5951DC4E" wp14:editId="5243D44C">
            <wp:extent cx="5390984" cy="3293959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831" cy="329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81FA" w14:textId="2BC390C3" w:rsidR="003676C9" w:rsidRDefault="003676C9"/>
    <w:p w14:paraId="08954157" w14:textId="77777777" w:rsidR="003676C9" w:rsidRDefault="003676C9"/>
    <w:p w14:paraId="1433F395" w14:textId="0AFF115F" w:rsidR="003676C9" w:rsidRDefault="003676C9">
      <w:pPr>
        <w:rPr>
          <w:b/>
          <w:bCs/>
        </w:rPr>
      </w:pPr>
      <w:r>
        <w:rPr>
          <w:b/>
          <w:bCs/>
        </w:rPr>
        <w:t>NEWS DOMAIN</w:t>
      </w:r>
    </w:p>
    <w:p w14:paraId="764A0D5D" w14:textId="77777777" w:rsidR="003676C9" w:rsidRPr="003676C9" w:rsidRDefault="003676C9">
      <w:pPr>
        <w:rPr>
          <w:b/>
          <w:bCs/>
        </w:rPr>
      </w:pPr>
    </w:p>
    <w:p w14:paraId="1B9D7BB0" w14:textId="02E1317B" w:rsidR="003676C9" w:rsidRDefault="003676C9">
      <w:hyperlink r:id="rId6" w:history="1">
        <w:r w:rsidRPr="003676C9">
          <w:rPr>
            <w:rStyle w:val="Hyperlink"/>
          </w:rPr>
          <w:t xml:space="preserve">"Searching News Articles Using an Event Knowledge Graph Leveraged by </w:t>
        </w:r>
        <w:proofErr w:type="spellStart"/>
        <w:r w:rsidRPr="003676C9">
          <w:rPr>
            <w:rStyle w:val="Hyperlink"/>
          </w:rPr>
          <w:t>Wikidata</w:t>
        </w:r>
        <w:proofErr w:type="spellEnd"/>
        <w:r w:rsidRPr="003676C9">
          <w:rPr>
            <w:rStyle w:val="Hyperlink"/>
          </w:rPr>
          <w:t>"</w:t>
        </w:r>
      </w:hyperlink>
    </w:p>
    <w:p w14:paraId="77572019" w14:textId="0F34384F" w:rsidR="003676C9" w:rsidRDefault="003676C9">
      <w:r>
        <w:rPr>
          <w:noProof/>
        </w:rPr>
        <w:drawing>
          <wp:inline distT="0" distB="0" distL="0" distR="0" wp14:anchorId="4C92E5BD" wp14:editId="76ADB4DE">
            <wp:extent cx="4842344" cy="3367539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11" cy="338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FA3A" w14:textId="08DCFB6A" w:rsidR="003676C9" w:rsidRDefault="003676C9">
      <w:r>
        <w:rPr>
          <w:noProof/>
        </w:rPr>
        <w:lastRenderedPageBreak/>
        <w:drawing>
          <wp:inline distT="0" distB="0" distL="0" distR="0" wp14:anchorId="1873A04C" wp14:editId="20A5849B">
            <wp:extent cx="5731510" cy="150304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C177" w14:textId="7FE3FA29" w:rsidR="003676C9" w:rsidRDefault="003676C9"/>
    <w:p w14:paraId="6800F991" w14:textId="0873277D" w:rsidR="003676C9" w:rsidRDefault="003676C9"/>
    <w:p w14:paraId="44BEAAE5" w14:textId="36EAB174" w:rsidR="003676C9" w:rsidRDefault="003676C9">
      <w:hyperlink r:id="rId9" w:history="1">
        <w:r w:rsidRPr="003676C9">
          <w:rPr>
            <w:rStyle w:val="Hyperlink"/>
          </w:rPr>
          <w:t>"A knowledge-graph platform for newsrooms"</w:t>
        </w:r>
      </w:hyperlink>
    </w:p>
    <w:p w14:paraId="68CA7411" w14:textId="64A67AAB" w:rsidR="003676C9" w:rsidRDefault="003676C9">
      <w:r>
        <w:rPr>
          <w:noProof/>
        </w:rPr>
        <w:drawing>
          <wp:inline distT="0" distB="0" distL="0" distR="0" wp14:anchorId="3768A76A" wp14:editId="7F12DE5E">
            <wp:extent cx="5731510" cy="4010660"/>
            <wp:effectExtent l="0" t="0" r="0" b="254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CF8E" w14:textId="3C7A106F" w:rsidR="003676C9" w:rsidRDefault="003676C9">
      <w:r>
        <w:rPr>
          <w:noProof/>
        </w:rPr>
        <w:lastRenderedPageBreak/>
        <w:drawing>
          <wp:inline distT="0" distB="0" distL="0" distR="0" wp14:anchorId="2FACE912" wp14:editId="52770EA7">
            <wp:extent cx="3784821" cy="2789764"/>
            <wp:effectExtent l="0" t="0" r="0" b="444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116" cy="279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3E27" w14:textId="53DF10FC" w:rsidR="003676C9" w:rsidRDefault="003676C9"/>
    <w:p w14:paraId="2F9B7062" w14:textId="79333B76" w:rsidR="003676C9" w:rsidRDefault="003676C9"/>
    <w:p w14:paraId="512C6A05" w14:textId="77777777" w:rsidR="003676C9" w:rsidRDefault="003676C9">
      <w:hyperlink r:id="rId12" w:history="1">
        <w:r>
          <w:rPr>
            <w:rStyle w:val="Hyperlink"/>
          </w:rPr>
          <w:t>“N</w:t>
        </w:r>
        <w:r w:rsidRPr="003676C9">
          <w:rPr>
            <w:rStyle w:val="Hyperlink"/>
          </w:rPr>
          <w:t>eptuno: Semantic Web Technologies for a Digital Newspaper Archive</w:t>
        </w:r>
        <w:r>
          <w:rPr>
            <w:rStyle w:val="Hyperlink"/>
          </w:rPr>
          <w:t>”</w:t>
        </w:r>
      </w:hyperlink>
    </w:p>
    <w:p w14:paraId="3D7D123B" w14:textId="5E796DBB" w:rsidR="003676C9" w:rsidRDefault="003676C9">
      <w:r>
        <w:rPr>
          <w:noProof/>
        </w:rPr>
        <w:lastRenderedPageBreak/>
        <w:drawing>
          <wp:inline distT="0" distB="0" distL="0" distR="0" wp14:anchorId="4B111124" wp14:editId="5E0DF251">
            <wp:extent cx="5334000" cy="529590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739432" wp14:editId="433752F4">
            <wp:extent cx="5731510" cy="2260600"/>
            <wp:effectExtent l="0" t="0" r="0" b="0"/>
            <wp:docPr id="7" name="Picture 7" descr="Arr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rrow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78081F" w14:textId="77777777" w:rsidR="003676C9" w:rsidRDefault="003676C9"/>
    <w:sectPr w:rsidR="003676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6C9"/>
    <w:rsid w:val="00367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EDF326"/>
  <w15:chartTrackingRefBased/>
  <w15:docId w15:val="{A5012A20-96BE-884F-9C27-03625A474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76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76C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676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84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www.researchgate.net/publication/236234808_Neptuno_Semantic_Web_Technologies_for_a_Digital_Newspaper_Archive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arxiv.org/pdf/1904.05557.pdf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hyperlink" Target="https://www.acadpubl.eu/jsi/2018-118-19/articles/19b/24.pdf" TargetMode="External"/><Relationship Id="rId9" Type="http://schemas.openxmlformats.org/officeDocument/2006/relationships/hyperlink" Target="https://www.sciencedirect.com/science/article/pii/S0166361520305558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97</Words>
  <Characters>558</Characters>
  <Application>Microsoft Office Word</Application>
  <DocSecurity>0</DocSecurity>
  <Lines>4</Lines>
  <Paragraphs>1</Paragraphs>
  <ScaleCrop>false</ScaleCrop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Eaves-Kohlbrenner, Chris (Reuters)</dc:creator>
  <cp:keywords/>
  <dc:description/>
  <cp:lastModifiedBy>Eaves-Kohlbrenner, Chris (Reuters)</cp:lastModifiedBy>
  <cp:revision>1</cp:revision>
  <dcterms:created xsi:type="dcterms:W3CDTF">2021-03-17T11:12:00Z</dcterms:created>
  <dcterms:modified xsi:type="dcterms:W3CDTF">2021-03-17T11:22:00Z</dcterms:modified>
</cp:coreProperties>
</file>