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179" w:rsidRPr="002C5179" w:rsidRDefault="002C5179" w:rsidP="002C5179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2C5179">
        <w:rPr>
          <w:rFonts w:ascii="Cambria" w:eastAsia="宋体" w:hAnsi="Cambria" w:cs="Times New Roman" w:hint="eastAsia"/>
          <w:b/>
          <w:bCs/>
          <w:sz w:val="32"/>
          <w:szCs w:val="32"/>
        </w:rPr>
        <w:t>大学生电子商务网自制与外购分析</w:t>
      </w:r>
    </w:p>
    <w:p w:rsidR="002C5179" w:rsidRPr="002C5179" w:rsidRDefault="002C5179" w:rsidP="002C5179">
      <w:p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</w:rPr>
        <w:tab/>
      </w:r>
      <w:r w:rsidRPr="002C5179">
        <w:rPr>
          <w:rFonts w:ascii="Calibri" w:eastAsia="宋体" w:hAnsi="Calibri" w:cs="Times New Roman" w:hint="eastAsia"/>
          <w:sz w:val="28"/>
          <w:szCs w:val="28"/>
        </w:rPr>
        <w:t>本系统有如下服务指标：</w:t>
      </w:r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支持至少</w:t>
      </w:r>
      <w:r w:rsidRPr="002C5179">
        <w:rPr>
          <w:rFonts w:ascii="Calibri" w:eastAsia="宋体" w:hAnsi="Calibri" w:cs="Times New Roman" w:hint="eastAsia"/>
          <w:sz w:val="28"/>
          <w:szCs w:val="28"/>
        </w:rPr>
        <w:t>1000</w:t>
      </w:r>
      <w:r w:rsidRPr="002C5179">
        <w:rPr>
          <w:rFonts w:ascii="Calibri" w:eastAsia="宋体" w:hAnsi="Calibri" w:cs="Times New Roman" w:hint="eastAsia"/>
          <w:sz w:val="28"/>
          <w:szCs w:val="28"/>
        </w:rPr>
        <w:t>家商户入住，平均每家商品量</w:t>
      </w:r>
      <w:r w:rsidRPr="002C5179">
        <w:rPr>
          <w:rFonts w:ascii="Calibri" w:eastAsia="宋体" w:hAnsi="Calibri" w:cs="Times New Roman" w:hint="eastAsia"/>
          <w:sz w:val="28"/>
          <w:szCs w:val="28"/>
        </w:rPr>
        <w:t>500</w:t>
      </w:r>
      <w:r w:rsidRPr="002C5179">
        <w:rPr>
          <w:rFonts w:ascii="Calibri" w:eastAsia="宋体" w:hAnsi="Calibri" w:cs="Times New Roman" w:hint="eastAsia"/>
          <w:sz w:val="28"/>
          <w:szCs w:val="28"/>
        </w:rPr>
        <w:t>件</w:t>
      </w:r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支持至少</w:t>
      </w:r>
      <w:r w:rsidRPr="002C5179">
        <w:rPr>
          <w:rFonts w:ascii="Calibri" w:eastAsia="宋体" w:hAnsi="Calibri" w:cs="Times New Roman" w:hint="eastAsia"/>
          <w:sz w:val="28"/>
          <w:szCs w:val="28"/>
        </w:rPr>
        <w:t>200000</w:t>
      </w:r>
      <w:r w:rsidRPr="002C5179">
        <w:rPr>
          <w:rFonts w:ascii="Calibri" w:eastAsia="宋体" w:hAnsi="Calibri" w:cs="Times New Roman" w:hint="eastAsia"/>
          <w:sz w:val="28"/>
          <w:szCs w:val="28"/>
        </w:rPr>
        <w:t>名</w:t>
      </w:r>
      <w:r>
        <w:rPr>
          <w:rFonts w:ascii="Calibri" w:eastAsia="宋体" w:hAnsi="Calibri" w:cs="Times New Roman" w:hint="eastAsia"/>
          <w:sz w:val="28"/>
          <w:szCs w:val="28"/>
        </w:rPr>
        <w:t>用户</w:t>
      </w:r>
      <w:bookmarkStart w:id="0" w:name="_GoBack"/>
      <w:bookmarkEnd w:id="0"/>
      <w:r w:rsidRPr="002C5179">
        <w:rPr>
          <w:rFonts w:ascii="Calibri" w:eastAsia="宋体" w:hAnsi="Calibri" w:cs="Times New Roman" w:hint="eastAsia"/>
          <w:sz w:val="28"/>
          <w:szCs w:val="28"/>
        </w:rPr>
        <w:t>注册；</w:t>
      </w:r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并发访问量为</w:t>
      </w:r>
      <w:r w:rsidRPr="002C5179">
        <w:rPr>
          <w:rFonts w:ascii="Calibri" w:eastAsia="宋体" w:hAnsi="Calibri" w:cs="Times New Roman" w:hint="eastAsia"/>
          <w:sz w:val="28"/>
          <w:szCs w:val="28"/>
        </w:rPr>
        <w:t>60</w:t>
      </w:r>
      <w:r w:rsidRPr="002C5179">
        <w:rPr>
          <w:rFonts w:ascii="Calibri" w:eastAsia="宋体" w:hAnsi="Calibri" w:cs="Times New Roman" w:hint="eastAsia"/>
          <w:sz w:val="28"/>
          <w:szCs w:val="28"/>
        </w:rPr>
        <w:t>次</w:t>
      </w:r>
      <w:r w:rsidRPr="002C5179">
        <w:rPr>
          <w:rFonts w:ascii="Calibri" w:eastAsia="宋体" w:hAnsi="Calibri" w:cs="Times New Roman" w:hint="eastAsia"/>
          <w:sz w:val="28"/>
          <w:szCs w:val="28"/>
        </w:rPr>
        <w:t>/</w:t>
      </w:r>
      <w:r w:rsidRPr="002C5179">
        <w:rPr>
          <w:rFonts w:ascii="Calibri" w:eastAsia="宋体" w:hAnsi="Calibri" w:cs="Times New Roman" w:hint="eastAsia"/>
          <w:sz w:val="28"/>
          <w:szCs w:val="28"/>
        </w:rPr>
        <w:t>秒，平均响应时间</w:t>
      </w:r>
      <w:r w:rsidRPr="002C5179">
        <w:rPr>
          <w:rFonts w:ascii="Calibri" w:eastAsia="宋体" w:hAnsi="Calibri" w:cs="Times New Roman" w:hint="eastAsia"/>
          <w:sz w:val="28"/>
          <w:szCs w:val="28"/>
        </w:rPr>
        <w:t>&lt;0.5s</w:t>
      </w:r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数据总量为</w:t>
      </w:r>
      <w:r w:rsidRPr="002C5179">
        <w:rPr>
          <w:rFonts w:ascii="Calibri" w:eastAsia="宋体" w:hAnsi="Calibri" w:cs="Times New Roman" w:hint="eastAsia"/>
          <w:sz w:val="28"/>
          <w:szCs w:val="28"/>
        </w:rPr>
        <w:t>4-6 TB</w:t>
      </w:r>
      <w:r w:rsidRPr="002C5179">
        <w:rPr>
          <w:rFonts w:ascii="Calibri" w:eastAsia="宋体" w:hAnsi="Calibri" w:cs="Times New Roman" w:hint="eastAsia"/>
          <w:sz w:val="28"/>
          <w:szCs w:val="28"/>
        </w:rPr>
        <w:t>，数据必须考虑故障恢复</w:t>
      </w:r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提供</w:t>
      </w:r>
      <w:r w:rsidRPr="002C5179">
        <w:rPr>
          <w:rFonts w:ascii="Calibri" w:eastAsia="宋体" w:hAnsi="Calibri" w:cs="Times New Roman" w:hint="eastAsia"/>
          <w:sz w:val="28"/>
          <w:szCs w:val="28"/>
        </w:rPr>
        <w:t>7*24</w:t>
      </w:r>
      <w:r w:rsidRPr="002C5179">
        <w:rPr>
          <w:rFonts w:ascii="Calibri" w:eastAsia="宋体" w:hAnsi="Calibri" w:cs="Times New Roman" w:hint="eastAsia"/>
          <w:sz w:val="28"/>
          <w:szCs w:val="28"/>
        </w:rPr>
        <w:t>小时不间断服务</w:t>
      </w:r>
    </w:p>
    <w:p w:rsidR="002C5179" w:rsidRPr="002C5179" w:rsidRDefault="002C5179" w:rsidP="002C5179">
      <w:pPr>
        <w:numPr>
          <w:ilvl w:val="0"/>
          <w:numId w:val="1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故障恢复时间</w:t>
      </w:r>
      <w:r w:rsidRPr="002C5179">
        <w:rPr>
          <w:rFonts w:ascii="Calibri" w:eastAsia="宋体" w:hAnsi="Calibri" w:cs="Times New Roman" w:hint="eastAsia"/>
          <w:sz w:val="28"/>
          <w:szCs w:val="28"/>
        </w:rPr>
        <w:t>&lt;2</w:t>
      </w:r>
      <w:r w:rsidRPr="002C5179">
        <w:rPr>
          <w:rFonts w:ascii="Calibri" w:eastAsia="宋体" w:hAnsi="Calibri" w:cs="Times New Roman" w:hint="eastAsia"/>
          <w:sz w:val="28"/>
          <w:szCs w:val="28"/>
        </w:rPr>
        <w:t>小时</w:t>
      </w: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针对如上需求，硬件平台和网络通道必须外部采购，满足此需求的方案有如下两种：</w:t>
      </w:r>
    </w:p>
    <w:p w:rsidR="002C5179" w:rsidRPr="002C5179" w:rsidRDefault="002C5179" w:rsidP="002C5179">
      <w:pPr>
        <w:numPr>
          <w:ilvl w:val="0"/>
          <w:numId w:val="2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方案一是单独采购硬件服务器，并将服务器托管至网络运营商机房。</w:t>
      </w:r>
    </w:p>
    <w:p w:rsidR="002C5179" w:rsidRPr="002C5179" w:rsidRDefault="002C5179" w:rsidP="002C5179">
      <w:pPr>
        <w:numPr>
          <w:ilvl w:val="0"/>
          <w:numId w:val="2"/>
        </w:num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方案二是租用当前流行的服务云。</w:t>
      </w: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ind w:left="420"/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lastRenderedPageBreak/>
        <w:t>两种方案的成本及方案特点如下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2C5179" w:rsidRPr="002C5179" w:rsidTr="00634470">
        <w:tc>
          <w:tcPr>
            <w:tcW w:w="1389" w:type="dxa"/>
          </w:tcPr>
          <w:p w:rsidR="002C5179" w:rsidRPr="002C5179" w:rsidRDefault="002C5179" w:rsidP="002C517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2C5179" w:rsidRPr="002C5179" w:rsidRDefault="002C5179" w:rsidP="002C517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2C5179" w:rsidRPr="002C5179" w:rsidRDefault="002C5179" w:rsidP="002C517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2C5179" w:rsidRPr="002C5179" w:rsidRDefault="002C5179" w:rsidP="002C5179">
            <w:pPr>
              <w:jc w:val="center"/>
              <w:rPr>
                <w:rFonts w:ascii="Calibri" w:eastAsia="宋体" w:hAnsi="Calibri" w:cs="Times New Roman"/>
                <w:b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b/>
                <w:szCs w:val="21"/>
              </w:rPr>
              <w:t>方案特点</w:t>
            </w:r>
          </w:p>
        </w:tc>
      </w:tr>
      <w:tr w:rsidR="002C5179" w:rsidRPr="002C5179" w:rsidTr="00634470">
        <w:tc>
          <w:tcPr>
            <w:tcW w:w="1389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7.5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服务器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1.5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台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*3+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磁盘阵列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2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个</w:t>
            </w:r>
          </w:p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高品质双线机房托管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设备和网络性能优良</w:t>
            </w:r>
          </w:p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设备拥有权，自主控制度高</w:t>
            </w:r>
          </w:p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初次投入成本高，以后主要集中在托管和维护成本上</w:t>
            </w:r>
          </w:p>
        </w:tc>
      </w:tr>
      <w:tr w:rsidR="002C5179" w:rsidRPr="002C5179" w:rsidTr="00634470">
        <w:tc>
          <w:tcPr>
            <w:tcW w:w="1389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3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符合要求的云服务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3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万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/</w:t>
            </w:r>
            <w:r w:rsidRPr="002C5179">
              <w:rPr>
                <w:rFonts w:ascii="Calibri" w:eastAsia="宋体" w:hAnsi="Calibri" w:cs="Times New Roman"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有高品质的平台支撑，维护服务好</w:t>
            </w:r>
          </w:p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总体成本较低</w:t>
            </w:r>
          </w:p>
          <w:p w:rsidR="002C5179" w:rsidRPr="002C5179" w:rsidRDefault="002C5179" w:rsidP="002C5179">
            <w:pPr>
              <w:rPr>
                <w:rFonts w:ascii="Calibri" w:eastAsia="宋体" w:hAnsi="Calibri" w:cs="Times New Roman"/>
                <w:szCs w:val="21"/>
              </w:rPr>
            </w:pPr>
            <w:r w:rsidRPr="002C5179">
              <w:rPr>
                <w:rFonts w:ascii="Calibri" w:eastAsia="宋体" w:hAnsi="Calibri" w:cs="Times New Roman" w:hint="eastAsia"/>
                <w:szCs w:val="21"/>
              </w:rPr>
              <w:t>可以免费试用一年，适合增长型创业项目</w:t>
            </w:r>
          </w:p>
        </w:tc>
      </w:tr>
    </w:tbl>
    <w:p w:rsidR="002C5179" w:rsidRPr="002C5179" w:rsidRDefault="002C5179" w:rsidP="002C5179">
      <w:pPr>
        <w:rPr>
          <w:rFonts w:ascii="Calibri" w:eastAsia="宋体" w:hAnsi="Calibri" w:cs="Times New Roman"/>
          <w:sz w:val="28"/>
          <w:szCs w:val="28"/>
        </w:rPr>
      </w:pPr>
    </w:p>
    <w:p w:rsidR="002C5179" w:rsidRPr="002C5179" w:rsidRDefault="002C5179" w:rsidP="002C5179">
      <w:pPr>
        <w:rPr>
          <w:rFonts w:ascii="Calibri" w:eastAsia="宋体" w:hAnsi="Calibri" w:cs="Times New Roman"/>
          <w:sz w:val="28"/>
          <w:szCs w:val="28"/>
        </w:rPr>
      </w:pPr>
      <w:r w:rsidRPr="002C5179">
        <w:rPr>
          <w:rFonts w:ascii="Calibri" w:eastAsia="宋体" w:hAnsi="Calibri" w:cs="Times New Roman" w:hint="eastAsia"/>
          <w:sz w:val="28"/>
          <w:szCs w:val="28"/>
        </w:rPr>
        <w:t>结合项目实际情况，最终选择方案二，租用成熟的云服务。</w:t>
      </w:r>
    </w:p>
    <w:p w:rsidR="000C618F" w:rsidRPr="002C5179" w:rsidRDefault="000C618F"/>
    <w:sectPr w:rsidR="000C618F" w:rsidRPr="002C5179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79"/>
    <w:rsid w:val="000C618F"/>
    <w:rsid w:val="002C5179"/>
    <w:rsid w:val="00882080"/>
    <w:rsid w:val="00C8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C0AE"/>
  <w15:chartTrackingRefBased/>
  <w15:docId w15:val="{250AD736-547F-4034-B7FE-47006B48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2C51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2C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虹蕾</dc:creator>
  <cp:keywords/>
  <dc:description/>
  <cp:lastModifiedBy>祁 虹蕾</cp:lastModifiedBy>
  <cp:revision>1</cp:revision>
  <dcterms:created xsi:type="dcterms:W3CDTF">2019-06-19T13:04:00Z</dcterms:created>
  <dcterms:modified xsi:type="dcterms:W3CDTF">2019-06-19T13:04:00Z</dcterms:modified>
</cp:coreProperties>
</file>