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515C" w:rsidRDefault="0049515C" w:rsidP="0049515C">
      <w:pPr>
        <w:pStyle w:val="2"/>
      </w:pPr>
      <w:r>
        <w:rPr>
          <w:rFonts w:hint="eastAsia"/>
        </w:rPr>
        <w:t>六、风险分析</w:t>
      </w:r>
      <w:bookmarkStart w:id="0" w:name="_GoBack"/>
      <w:bookmarkEnd w:id="0"/>
    </w:p>
    <w:tbl>
      <w:tblPr>
        <w:tblW w:w="13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3"/>
        <w:gridCol w:w="1863"/>
        <w:gridCol w:w="9607"/>
        <w:gridCol w:w="1123"/>
      </w:tblGrid>
      <w:tr w:rsidR="0049515C" w:rsidRPr="004C7983" w:rsidTr="00BD640E">
        <w:trPr>
          <w:trHeight w:val="472"/>
        </w:trPr>
        <w:tc>
          <w:tcPr>
            <w:tcW w:w="603" w:type="dxa"/>
          </w:tcPr>
          <w:p w:rsidR="0049515C" w:rsidRPr="004C7983" w:rsidRDefault="0049515C" w:rsidP="00BD640E">
            <w:pPr>
              <w:rPr>
                <w:b/>
                <w:bCs/>
              </w:rPr>
            </w:pPr>
            <w:r w:rsidRPr="004C7983"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63" w:type="dxa"/>
          </w:tcPr>
          <w:p w:rsidR="0049515C" w:rsidRPr="004C7983" w:rsidRDefault="0049515C" w:rsidP="00BD640E">
            <w:pPr>
              <w:rPr>
                <w:b/>
                <w:bCs/>
              </w:rPr>
            </w:pPr>
            <w:r w:rsidRPr="004C7983">
              <w:rPr>
                <w:rFonts w:hint="eastAsia"/>
                <w:b/>
                <w:bCs/>
              </w:rPr>
              <w:t>事件描述</w:t>
            </w:r>
          </w:p>
        </w:tc>
        <w:tc>
          <w:tcPr>
            <w:tcW w:w="9607" w:type="dxa"/>
          </w:tcPr>
          <w:p w:rsidR="0049515C" w:rsidRPr="004C7983" w:rsidRDefault="0049515C" w:rsidP="00BD640E">
            <w:pPr>
              <w:rPr>
                <w:b/>
                <w:bCs/>
              </w:rPr>
            </w:pPr>
            <w:r w:rsidRPr="004C7983">
              <w:rPr>
                <w:rFonts w:hint="eastAsia"/>
                <w:b/>
                <w:bCs/>
              </w:rPr>
              <w:t>根本原因</w:t>
            </w:r>
          </w:p>
        </w:tc>
        <w:tc>
          <w:tcPr>
            <w:tcW w:w="1123" w:type="dxa"/>
          </w:tcPr>
          <w:p w:rsidR="0049515C" w:rsidRPr="004C7983" w:rsidRDefault="0049515C" w:rsidP="00BD640E">
            <w:pPr>
              <w:rPr>
                <w:b/>
                <w:bCs/>
              </w:rPr>
            </w:pPr>
            <w:r w:rsidRPr="004C7983">
              <w:rPr>
                <w:rFonts w:hint="eastAsia"/>
                <w:b/>
                <w:bCs/>
              </w:rPr>
              <w:t>类型</w:t>
            </w:r>
          </w:p>
        </w:tc>
      </w:tr>
      <w:tr w:rsidR="0049515C" w:rsidRPr="004C7983" w:rsidTr="00BD640E">
        <w:trPr>
          <w:trHeight w:val="472"/>
        </w:trPr>
        <w:tc>
          <w:tcPr>
            <w:tcW w:w="60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R1</w:t>
            </w:r>
          </w:p>
        </w:tc>
        <w:tc>
          <w:tcPr>
            <w:tcW w:w="186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定位人群认可度不高</w:t>
            </w:r>
          </w:p>
        </w:tc>
        <w:tc>
          <w:tcPr>
            <w:tcW w:w="9607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没有足够区别于已有电商服务的吸引力</w:t>
            </w:r>
          </w:p>
        </w:tc>
        <w:tc>
          <w:tcPr>
            <w:tcW w:w="112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商业风险</w:t>
            </w:r>
          </w:p>
        </w:tc>
      </w:tr>
      <w:tr w:rsidR="0049515C" w:rsidRPr="004C7983" w:rsidTr="00BD640E">
        <w:trPr>
          <w:trHeight w:val="236"/>
        </w:trPr>
        <w:tc>
          <w:tcPr>
            <w:tcW w:w="60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R2</w:t>
            </w:r>
          </w:p>
        </w:tc>
        <w:tc>
          <w:tcPr>
            <w:tcW w:w="186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商家参与度不高</w:t>
            </w:r>
          </w:p>
        </w:tc>
        <w:tc>
          <w:tcPr>
            <w:tcW w:w="9607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商家对电子商务的了解不够、信心不足，及需要做一定的配合缺乏意愿</w:t>
            </w:r>
          </w:p>
        </w:tc>
        <w:tc>
          <w:tcPr>
            <w:tcW w:w="112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用户风险</w:t>
            </w:r>
          </w:p>
        </w:tc>
      </w:tr>
      <w:tr w:rsidR="0049515C" w:rsidRPr="004C7983" w:rsidTr="00BD640E">
        <w:trPr>
          <w:trHeight w:val="696"/>
        </w:trPr>
        <w:tc>
          <w:tcPr>
            <w:tcW w:w="60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R3</w:t>
            </w:r>
          </w:p>
        </w:tc>
        <w:tc>
          <w:tcPr>
            <w:tcW w:w="1863" w:type="dxa"/>
          </w:tcPr>
          <w:p w:rsidR="0049515C" w:rsidRPr="004C7983" w:rsidRDefault="0049515C" w:rsidP="00BD640E">
            <w:r w:rsidRPr="004C7983">
              <w:rPr>
                <w:rFonts w:hint="eastAsia"/>
              </w:rPr>
              <w:t>无法实现满足定位人群的寻找需求</w:t>
            </w:r>
          </w:p>
        </w:tc>
        <w:tc>
          <w:tcPr>
            <w:tcW w:w="9607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数据不足，需要大量扩充数据池中内容，进行充足补充</w:t>
            </w:r>
          </w:p>
        </w:tc>
        <w:tc>
          <w:tcPr>
            <w:tcW w:w="112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流程风险</w:t>
            </w:r>
          </w:p>
        </w:tc>
      </w:tr>
      <w:tr w:rsidR="0049515C" w:rsidRPr="004C7983" w:rsidTr="00BD640E">
        <w:trPr>
          <w:trHeight w:val="472"/>
        </w:trPr>
        <w:tc>
          <w:tcPr>
            <w:tcW w:w="60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R4</w:t>
            </w:r>
          </w:p>
        </w:tc>
        <w:tc>
          <w:tcPr>
            <w:tcW w:w="1863" w:type="dxa"/>
          </w:tcPr>
          <w:p w:rsidR="0049515C" w:rsidRPr="004C7983" w:rsidRDefault="0049515C" w:rsidP="00BD640E">
            <w:r w:rsidRPr="004C7983">
              <w:rPr>
                <w:rFonts w:hint="eastAsia"/>
              </w:rPr>
              <w:t>人员不能及时到位</w:t>
            </w:r>
          </w:p>
        </w:tc>
        <w:tc>
          <w:tcPr>
            <w:tcW w:w="9607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无法快速组建技术团队</w:t>
            </w:r>
          </w:p>
        </w:tc>
        <w:tc>
          <w:tcPr>
            <w:tcW w:w="112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人员风险</w:t>
            </w:r>
          </w:p>
        </w:tc>
      </w:tr>
      <w:tr w:rsidR="0049515C" w:rsidRPr="004C7983" w:rsidTr="00BD640E">
        <w:trPr>
          <w:trHeight w:val="483"/>
        </w:trPr>
        <w:tc>
          <w:tcPr>
            <w:tcW w:w="60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R5</w:t>
            </w:r>
          </w:p>
        </w:tc>
        <w:tc>
          <w:tcPr>
            <w:tcW w:w="1863" w:type="dxa"/>
          </w:tcPr>
          <w:p w:rsidR="0049515C" w:rsidRPr="004C7983" w:rsidRDefault="0049515C" w:rsidP="00BD640E">
            <w:r w:rsidRPr="004C7983">
              <w:rPr>
                <w:rFonts w:hint="eastAsia"/>
              </w:rPr>
              <w:t>无法获得足够的推广费用</w:t>
            </w:r>
          </w:p>
        </w:tc>
        <w:tc>
          <w:tcPr>
            <w:tcW w:w="9607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产品快速推广时，需要大量的资金，目前团队不具备，需要寻找投资</w:t>
            </w:r>
          </w:p>
        </w:tc>
        <w:tc>
          <w:tcPr>
            <w:tcW w:w="1123" w:type="dxa"/>
          </w:tcPr>
          <w:p w:rsidR="0049515C" w:rsidRPr="004C7983" w:rsidRDefault="0049515C" w:rsidP="00BD640E">
            <w:pPr>
              <w:rPr>
                <w:bCs/>
              </w:rPr>
            </w:pPr>
            <w:r w:rsidRPr="004C7983">
              <w:rPr>
                <w:rFonts w:hint="eastAsia"/>
                <w:bCs/>
              </w:rPr>
              <w:t>资金风险</w:t>
            </w:r>
          </w:p>
        </w:tc>
      </w:tr>
    </w:tbl>
    <w:p w:rsidR="0049515C" w:rsidRPr="004C7983" w:rsidRDefault="0049515C" w:rsidP="0049515C"/>
    <w:p w:rsidR="000C618F" w:rsidRDefault="000C618F"/>
    <w:sectPr w:rsidR="000C61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5C"/>
    <w:rsid w:val="000C618F"/>
    <w:rsid w:val="0049515C"/>
    <w:rsid w:val="0088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596CA2-08F6-4DE1-AE44-EA848372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515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951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51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虹蕾 祁</dc:creator>
  <cp:keywords/>
  <dc:description/>
  <cp:lastModifiedBy>虹蕾 祁</cp:lastModifiedBy>
  <cp:revision>1</cp:revision>
  <dcterms:created xsi:type="dcterms:W3CDTF">2019-03-17T12:54:00Z</dcterms:created>
  <dcterms:modified xsi:type="dcterms:W3CDTF">2019-03-17T12:55:00Z</dcterms:modified>
</cp:coreProperties>
</file>