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p0vest3sz17b" w:id="0"/>
      <w:bookmarkEnd w:id="0"/>
      <w:r w:rsidDel="00000000" w:rsidR="00000000" w:rsidRPr="00000000">
        <w:rPr>
          <w:sz w:val="36"/>
          <w:szCs w:val="36"/>
          <w:rtl w:val="0"/>
        </w:rPr>
        <w:t xml:space="preserve">QCM RS6485 - Réaliser les opérations comptables courantes d’une TPE</w:t>
      </w:r>
      <w:r w:rsidDel="00000000" w:rsidR="00000000" w:rsidRPr="00000000">
        <w:rPr>
          <w:rtl w:val="0"/>
        </w:rPr>
      </w:r>
      <w:r>
        <w:rPr>
          <w:b/>
        </w:rPr>
        <w:br/>
        <w:t>Candidat : Candidat CANDIDAT – Date : 04/08/2026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goyfh82yhnr" w:id="1"/>
      <w:bookmarkEnd w:id="1"/>
      <w:r w:rsidDel="00000000" w:rsidR="00000000" w:rsidRPr="00000000">
        <w:rPr>
          <w:rtl w:val="0"/>
        </w:rPr>
        <w:t xml:space="preserve">Opérations courantes et partenaires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forme juridique d'une entreprise aura un impact sur ses obligations administratives et comptables ? 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Vrai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Lesquelles de ces mentions sont obligatoires sur une facture ?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conditions générales de vente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La date de la facture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Le numéro de TVA intracommunautaire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numéro de Siret de l’entreprise vendeuse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Parmi les éléments suivants lesquels relèvent d’une obligation légale sur les salaires ?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règlement par chèque ou par virement pour un salaire &gt; 1 500 €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La fixation de salaires minimums selon l’échelon, le niveau ou le coefficient du salarié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fixation d’indemnités spécifiques en matière de prise en charge des déplacements ou des repas des salariés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La délivrance d’un bulletin de paie détaillé car c’est un élément contractuel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L'imposition de majorations concernant le temps de travail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Quel est le rôle principal de l’expert-comptable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Attention, toutes ces propositions sont réalisables par l'expert comptable mais une seule représente le rôle principal.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Etablir les comptes annuels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Réaliser les bulletins de salaires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assemblées générales (réunion entre associés)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Etablir les déclarations fiscales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Conseiller le chef d’entreprise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reste est réalisable par l’expert-comptable mais fait partie des missions complémentaires, à indiquer dans la lettre de mission.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Qu'est-ce qu'une facilité de caisse ?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découvert permanent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Un découvert temporaire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crédit de trésorerie saisonnier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druol6imx1rb" w:id="2"/>
      <w:bookmarkEnd w:id="2"/>
      <w:r w:rsidDel="00000000" w:rsidR="00000000" w:rsidRPr="00000000">
        <w:rPr>
          <w:rtl w:val="0"/>
        </w:rPr>
        <w:t xml:space="preserve">Le bilan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Parmi les définitions suivantes lesquelles correspondent le mieux au bilan : 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document comptable s’intéressant à l’activité de l’entreprise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Un document comptable décrivant la situation patrimoniale de l’entreprise à une date donnée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Un document comptable représentant la valeur de l’entreprise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document s’intéressant aux flux financiers de l’entreprise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Les créances clients comme les dettes fournisseurs ont un impact sur le bilan et la trésorerie de l’entreprise</w:t>
        <w:tab/>
        <w:t xml:space="preserve">?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Vrai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partir des données suivantes, quel est le montant de la trésorerie en passant par les calculs du FR et du BFR ? 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Frais d’établissement</w:t>
      </w:r>
      <w:r w:rsidDel="00000000" w:rsidR="00000000" w:rsidRPr="00000000">
        <w:rPr>
          <w:rtl w:val="0"/>
        </w:rPr>
        <w:t xml:space="preserve"> : 1 068 €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Licences </w:t>
      </w:r>
      <w:r w:rsidDel="00000000" w:rsidR="00000000" w:rsidRPr="00000000">
        <w:rPr>
          <w:rtl w:val="0"/>
        </w:rPr>
        <w:t xml:space="preserve">: 1 200 €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Fonds de commerce</w:t>
      </w:r>
      <w:r w:rsidDel="00000000" w:rsidR="00000000" w:rsidRPr="00000000">
        <w:rPr>
          <w:rtl w:val="0"/>
        </w:rPr>
        <w:t xml:space="preserve"> : 50 000 €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Découvert, concourt bancaire</w:t>
      </w:r>
      <w:r w:rsidDel="00000000" w:rsidR="00000000" w:rsidRPr="00000000">
        <w:rPr>
          <w:rtl w:val="0"/>
        </w:rPr>
        <w:t xml:space="preserve"> : 3 535 €</w:t>
        <w:tab/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Stocks de marchandises</w:t>
      </w:r>
      <w:r w:rsidDel="00000000" w:rsidR="00000000" w:rsidRPr="00000000">
        <w:rPr>
          <w:rtl w:val="0"/>
        </w:rPr>
        <w:t xml:space="preserve"> : 6 686 €</w:t>
        <w:tab/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Capital </w:t>
      </w:r>
      <w:r w:rsidDel="00000000" w:rsidR="00000000" w:rsidRPr="00000000">
        <w:rPr>
          <w:rtl w:val="0"/>
        </w:rPr>
        <w:t xml:space="preserve">: 60 000 €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Créances </w:t>
      </w:r>
      <w:r w:rsidDel="00000000" w:rsidR="00000000" w:rsidRPr="00000000">
        <w:rPr>
          <w:rtl w:val="0"/>
        </w:rPr>
        <w:t xml:space="preserve">: 23 236 €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Installations techniques et outillages</w:t>
      </w:r>
      <w:r w:rsidDel="00000000" w:rsidR="00000000" w:rsidRPr="00000000">
        <w:rPr>
          <w:rtl w:val="0"/>
        </w:rPr>
        <w:t xml:space="preserve"> : 2 853 €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Autres Dettes</w:t>
      </w:r>
      <w:r w:rsidDel="00000000" w:rsidR="00000000" w:rsidRPr="00000000">
        <w:rPr>
          <w:rtl w:val="0"/>
        </w:rPr>
        <w:t xml:space="preserve"> : 527 €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Résultat de l’exercice</w:t>
      </w:r>
      <w:r w:rsidDel="00000000" w:rsidR="00000000" w:rsidRPr="00000000">
        <w:rPr>
          <w:rtl w:val="0"/>
        </w:rPr>
        <w:t xml:space="preserve"> : - 7 767 €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Dépôt de garantie</w:t>
      </w:r>
      <w:r w:rsidDel="00000000" w:rsidR="00000000" w:rsidRPr="00000000">
        <w:rPr>
          <w:rtl w:val="0"/>
        </w:rPr>
        <w:t xml:space="preserve"> : 1 829 €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Dettes fournisseurs</w:t>
      </w:r>
      <w:r w:rsidDel="00000000" w:rsidR="00000000" w:rsidRPr="00000000">
        <w:rPr>
          <w:rtl w:val="0"/>
        </w:rPr>
        <w:t xml:space="preserve"> : 960 €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Dettes fiscales et sociales</w:t>
      </w:r>
      <w:r w:rsidDel="00000000" w:rsidR="00000000" w:rsidRPr="00000000">
        <w:rPr>
          <w:rtl w:val="0"/>
        </w:rPr>
        <w:t xml:space="preserve"> : 1 863 €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Autres immobilisations corporelles</w:t>
      </w:r>
      <w:r w:rsidDel="00000000" w:rsidR="00000000" w:rsidRPr="00000000">
        <w:rPr>
          <w:rtl w:val="0"/>
        </w:rPr>
        <w:t xml:space="preserve"> : 27 746 €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Emprunts et dettes auprès des établissements de crédit</w:t>
      </w:r>
      <w:r w:rsidDel="00000000" w:rsidR="00000000" w:rsidRPr="00000000">
        <w:rPr>
          <w:rtl w:val="0"/>
        </w:rPr>
        <w:t xml:space="preserve"> : 55 500 €</w:t>
      </w:r>
    </w:p>
    <w:p w:rsidR="00000000" w:rsidDel="00000000" w:rsidP="00000000" w:rsidRDefault="00000000" w:rsidRPr="00000000" w14:paraId="0000003E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Attention ! Que la trésorerie soit positive ou négative, ne pas préciser de signe "+" ou "-" devant votre réponse.</w:t>
      </w:r>
    </w:p>
    <w:p w:rsidR="00000000" w:rsidDel="00000000" w:rsidP="00000000" w:rsidRDefault="00000000" w:rsidRPr="00000000" w14:paraId="0000003F">
      <w:pPr>
        <w:spacing w:before="200" w:line="240" w:lineRule="auto"/>
        <w:rPr>
          <w:color w:val="6aa84f"/>
        </w:rPr>
      </w:pPr>
      <w:r w:rsidDel="00000000" w:rsidR="00000000" w:rsidRPr="00000000">
        <w:rPr>
          <w:color w:val="000000"/>
          <w:rtl w:val="0"/>
        </w:rPr>
        <w:t>Réponse : ✓ Découvert, concourt bancaire 3 535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 quelle catégorie fait partie le ratio d’indépendance financière 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Des ratios de structure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ratios de durée de crédit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ratios de rentabilité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Des ratios de solvabilité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drp2k2f7tmph" w:id="3"/>
      <w:bookmarkEnd w:id="3"/>
      <w:r w:rsidDel="00000000" w:rsidR="00000000" w:rsidRPr="00000000">
        <w:rPr>
          <w:rtl w:val="0"/>
        </w:rPr>
        <w:t xml:space="preserve">Le compte de résultat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 compte de résultat enregistre les opérations liées à l’activité de l’entreprise à date de connaissance. Que signifie cela ? 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opérations sont enregistrées à date de règlement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Les opérations sont enregistrées d’après les dates d’émission/de réception de facture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opérations sont enregistrées de manière chronologique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11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Associez les éléments correspondant à un emprunt au bon tableau financier </w:t>
      </w:r>
    </w:p>
    <w:p w:rsidR="00000000" w:rsidDel="00000000" w:rsidP="00000000" w:rsidRDefault="00000000" w:rsidRPr="00000000" w14:paraId="0000004E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11. a. Les intérêts payés sur l’emprunt ?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bilan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0" w:lineRule="auto"/>
        <w:ind w:left="144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compte de résultat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plan de trésorerie</w:t>
      </w:r>
    </w:p>
    <w:p w:rsidR="00000000" w:rsidDel="00000000" w:rsidP="00000000" w:rsidRDefault="00000000" w:rsidRPr="00000000" w14:paraId="0000005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11. b. Le capital emprunté ?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before="0" w:lineRule="auto"/>
        <w:ind w:left="144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bilan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compte de résultat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plan de trésorerie</w:t>
      </w:r>
    </w:p>
    <w:p w:rsidR="00000000" w:rsidDel="00000000" w:rsidP="00000000" w:rsidRDefault="00000000" w:rsidRPr="00000000" w14:paraId="0000005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11. c. Le remboursement des mensualités de l’emprunt ?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bilan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compte de résultat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Rule="auto"/>
        <w:ind w:left="144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plan de trésorerie</w:t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12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Complétez la phrase suivante : les intérêts payés sur l'emprunt font partie de la catégorie des ....... du compte de résultat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Produits financiers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Charges d'exploitation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valeurs mobilières de placement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Des charges financières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charges exceptionnelles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13 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l’aide des données suivantes, calculez le seuil de rentabilité (précision : utilisez un taux de marge avec 1 chiffre après la virgule)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Charges variables annuelles : 43 800 €</w:t>
        <w:br w:type="textWrapping"/>
        <w:t xml:space="preserve">Chiffre d’affaires annuel : 150 000 €</w:t>
        <w:br w:type="textWrapping"/>
        <w:t xml:space="preserve">Charges fixes : 88 500 €</w:t>
        <w:br w:type="textWrapping"/>
        <w:t xml:space="preserve">Résultat : 17 700 €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110 000 €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120 500 €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125 000 €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125 500 €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14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Que signifie le point mort ?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La date à partir de laquelle l’entreprise est rentable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Le niveau de chiffre d’affaires à partir duquel l’entreprise est rentable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2nrmd0hrjksc" w:id="4"/>
      <w:bookmarkEnd w:id="4"/>
      <w:r w:rsidDel="00000000" w:rsidR="00000000" w:rsidRPr="00000000">
        <w:rPr>
          <w:rtl w:val="0"/>
        </w:rPr>
        <w:t xml:space="preserve">TVA et Trésorerie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15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quoi correspond le plan de trésorerie ?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Aux flux financiers (rentrées/sorties d’argent) de l’entreprise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A un document retraçant les encaissements et décaissements prévisibles d’une entreprise au cours de la première année de son existence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A un document retraçant les encaissements et décaissements d’une entreprise sur douze mois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16 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Parmi les éléments suivants, lequel n’a pas d’impact sur la trésorerie de l’entreprise ?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 et BFR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marges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créances clients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dettes fournisseurs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La dotation aux amortissement et provisions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stocks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résultat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17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TVA est neutre pour le consommateur final ? (un particulier/une personne physique)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Vrai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Faux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18 :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Une bonne gestion de la trésorerie c’est …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Suivre l’évolution des disponibilités sur le(s) compte(s) bancaires de l’entreprise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Contrôler les écarts entre prévisions et la réalité des rentrées/sorties d’argent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Retracer les encaissements et décaissements à la fin de l’année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S’assurer que l’entreprise pourra faire face aux dépenses programmées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Prévoir une enveloppe budgétaire pour anticiper les imprévus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c015f05ylli6" w:id="5"/>
      <w:bookmarkEnd w:id="5"/>
      <w:r w:rsidDel="00000000" w:rsidR="00000000" w:rsidRPr="00000000">
        <w:rPr>
          <w:rtl w:val="0"/>
        </w:rPr>
        <w:t xml:space="preserve">Pilotage de l'entreprise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19 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 budget est un outil de pilotage pour les responsables de services et la direction ?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Vrai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20 :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Quels</w:t>
      </w:r>
      <w:r w:rsidDel="00000000" w:rsidR="00000000" w:rsidRPr="00000000">
        <w:rPr>
          <w:rtl w:val="0"/>
        </w:rPr>
        <w:t xml:space="preserve"> sont les tableaux budgétaires et les tableaux de bord ?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similaires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différents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Des outils complémentaires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indépendants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21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Quel est l’élément incontournable qui compose un tableau de bord ?</w:t>
      </w:r>
    </w:p>
    <w:p w:rsidR="00000000" w:rsidDel="00000000" w:rsidP="00000000" w:rsidRDefault="00000000" w:rsidRPr="00000000" w14:paraId="00000093">
      <w:pPr>
        <w:rPr>
          <w:color w:val="6aa84f"/>
        </w:rPr>
      </w:pPr>
      <w:r w:rsidDel="00000000" w:rsidR="00000000" w:rsidRPr="00000000">
        <w:rPr>
          <w:color w:val="000000"/>
          <w:rtl w:val="0"/>
        </w:rPr>
        <w:t>Réponse : ✓ un indicateur ou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22 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 représente l’équilibre d’un budget ?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Recettes = dépenses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Rien car un budget est toujours déséquilibré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réalisations sont conformes aux prévisions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Ressources = Besoins</w:t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fr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i w:val="1"/>
      <w:i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color w:val="3eb9bc"/>
      <w:sz w:val="28"/>
      <w:szCs w:val="28"/>
    </w:rPr>
  </w:style>
  <w:style w:type="paragraph" w:styleId="Heading3">
    <w:name w:val="heading 3"/>
    <w:basedOn w:val="Normal"/>
    <w:next w:val="Normal"/>
    <w:pPr>
      <w:spacing w:before="200" w:line="276" w:lineRule="auto"/>
    </w:pPr>
    <w:rPr>
      <w:b w:val="1"/>
      <w:bCs w:val="1"/>
      <w:color w:val="3eb9b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20" w:before="100" w:line="276" w:lineRule="auto"/>
    </w:pPr>
    <w:rPr>
      <w:b w:val="1"/>
      <w:bCs w:val="1"/>
      <w:color w:val="3db8bb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124" w:lineRule="auto"/>
      <w:jc w:val="left"/>
    </w:pPr>
    <w:rPr>
      <w:b w:val="1"/>
      <w:bCs w:val="1"/>
      <w:color w:val="3db8bb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