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0B3D3D"/>
          <w:sz w:val="40"/>
          <w:szCs w:val="40"/>
        </w:rPr>
        <w:t xml:space="preserve">Cas Pratiques — Formation Réseaux Sociaux pour TPE</w:t>
      </w:r>
    </w:p>
    <w:p>
      <w:pPr>
        <w:spacing w:after="500"/>
        <w:jc w:val="center"/>
      </w:pPr>
      <w:r>
        <w:rPr>
          <w:rFonts w:ascii="Calibri" w:cs="Calibri" w:eastAsia="Calibri" w:hAnsi="Calibri"/>
          <w:i/>
          <w:iCs/>
          <w:color w:val="168F82"/>
          <w:sz w:val="24"/>
          <w:szCs w:val="24"/>
        </w:rPr>
        <w:t xml:space="preserve">Recueil des mises en situation / cas pratiques (5 modules)</w:t>
      </w:r>
    </w:p>
    <w:p>
      <w:pPr>
        <w:pBdr>
          <w:bottom w:val="single" w:color="168F82" w:sz="12" w:space="8"/>
        </w:pBdr>
        <w:spacing w:after="500"/>
        <w:jc w:val="center"/>
      </w:pPr>
      <w:r>
        <w:rPr>
          <w:sz w:val="2"/>
          <w:szCs w:val="2"/>
        </w:rPr>
        <w:t xml:space="preserve"/>
      </w:r>
    </w:p>
    <w:p>
      <w:pPr>
        <w:spacing w:after="220"/>
      </w:pPr>
      <w:r>
        <w:rPr>
          <w:rFonts w:ascii="Calibri" w:cs="Calibri" w:eastAsia="Calibri" w:hAnsi="Calibri"/>
          <w:b/>
          <w:bCs/>
          <w:color w:val="0B3D3D"/>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RS7200 — Réseaux Sociaux pour TPE</w:t>
      </w:r>
    </w:p>
    <w:p>
      <w:pPr>
        <w:spacing w:after="220"/>
      </w:pPr>
      <w:r>
        <w:rPr>
          <w:rFonts w:ascii="Calibri" w:cs="Calibri" w:eastAsia="Calibri" w:hAnsi="Calibri"/>
          <w:b/>
          <w:bCs/>
          <w:color w:val="0B3D3D"/>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0B3D3D"/>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Nathan Lecomte</w:t>
      </w:r>
    </w:p>
    <w:p>
      <w:pPr>
        <w:spacing w:after="500"/>
      </w:pPr>
    </w:p>
    <w:p>
      <w:r>
        <w:br w:type="page"/>
      </w:r>
    </w:p>
    <w:p>
      <w:pPr>
        <w:pStyle w:val="Heading1"/>
        <w:spacing w:after="60" w:before="200"/>
      </w:pPr>
      <w:r>
        <w:rPr>
          <w:rFonts w:ascii="Calibri" w:cs="Calibri" w:eastAsia="Calibri" w:hAnsi="Calibri"/>
          <w:b/>
          <w:bCs/>
          <w:color w:val="0B3D3D"/>
          <w:sz w:val="32"/>
          <w:szCs w:val="32"/>
        </w:rPr>
        <w:t xml:space="preserve">Module 1 — Les Fondamentaux des Réseaux Sociaux</w:t>
      </w:r>
    </w:p>
    <w:p>
      <w:pPr>
        <w:spacing w:after="160"/>
      </w:pPr>
      <w:r>
        <w:rPr>
          <w:rFonts w:ascii="Calibri" w:cs="Calibri" w:eastAsia="Calibri" w:hAnsi="Calibri"/>
          <w:i/>
          <w:iCs/>
          <w:color w:val="6B7280"/>
          <w:sz w:val="20"/>
          <w:szCs w:val="20"/>
        </w:rPr>
        <w:t xml:space="preserve">Panorama des plateformes et bonnes pratiques de base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Cas pratique</w:t>
            </w:r>
          </w:p>
        </w:tc>
      </w:tr>
    </w:tbl>
    <w:p>
      <w:pPr>
        <w:spacing w:after="200"/>
      </w:pPr>
    </w:p>
    <w:p>
      <w:pPr>
        <w:pStyle w:val="Heading2"/>
        <w:spacing w:after="160" w:before="240"/>
      </w:pPr>
      <w:r>
        <w:rPr>
          <w:rFonts w:ascii="Calibri" w:cs="Calibri" w:eastAsia="Calibri" w:hAnsi="Calibri"/>
          <w:b/>
          <w:bCs/>
          <w:color w:val="168F82"/>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68F82" w:sz="4"/>
              <w:left w:val="single" w:color="168F82" w:sz="4"/>
              <w:bottom w:val="single" w:color="168F82" w:sz="4"/>
              <w:right w:val="single" w:color="168F82" w:sz="4"/>
            </w:tcBorders>
            <w:shd w:fill="E8F5F3" w:color="auto" w:val="clear"/>
            <w:tcMar>
              <w:top w:type="dxa" w:w="150"/>
              <w:left w:type="dxa" w:w="200"/>
              <w:bottom w:type="dxa" w:w="150"/>
              <w:right w:type="dxa" w:w="200"/>
            </w:tcMar>
          </w:tcPr>
          <w:p>
            <w:r>
              <w:rPr>
                <w:rFonts w:ascii="Calibri" w:cs="Calibri" w:eastAsia="Calibri" w:hAnsi="Calibri"/>
                <w:b/>
                <w:bCs/>
                <w:color w:val="168F82"/>
                <w:sz w:val="21"/>
                <w:szCs w:val="21"/>
              </w:rPr>
              <w:t xml:space="preserve">Scénario — </w:t>
            </w:r>
          </w:p>
          <w:p>
            <w:pPr>
              <w:spacing w:before="60"/>
            </w:pPr>
            <w:r>
              <w:rPr>
                <w:rFonts w:ascii="Calibri" w:cs="Calibri" w:eastAsia="Calibri" w:hAnsi="Calibri"/>
                <w:b w:val="false"/>
                <w:bCs w:val="false"/>
                <w:i/>
                <w:iCs/>
                <w:color w:val="1A1A1A"/>
                <w:sz w:val="21"/>
                <w:szCs w:val="21"/>
              </w:rPr>
              <w:t xml:space="preserve">Une amie traiteur a créé des pages Facebook, Instagram et TikTok il y a 2 mois pour son activité. Elle poste rarement, faute de temps et d'idées.</w:t>
            </w:r>
          </w:p>
        </w:tc>
      </w:tr>
    </w:tbl>
    <w:p>
      <w:pPr>
        <w:spacing w:after="140"/>
      </w:pPr>
    </w:p>
    <w:p>
      <w:pPr>
        <w:spacing w:after="120"/>
      </w:pPr>
      <w:r>
        <w:rPr>
          <w:rFonts w:ascii="Calibri" w:cs="Calibri" w:eastAsia="Calibri" w:hAnsi="Calibri"/>
          <w:b/>
          <w:bCs/>
          <w:color w:val="0B3D3D"/>
          <w:sz w:val="22"/>
          <w:szCs w:val="22"/>
        </w:rPr>
        <w:t xml:space="preserve">Mission : </w:t>
      </w:r>
      <w:r>
        <w:rPr>
          <w:rFonts w:ascii="Calibri" w:cs="Calibri" w:eastAsia="Calibri" w:hAnsi="Calibri"/>
          <w:b w:val="false"/>
          <w:bCs w:val="false"/>
          <w:i w:val="false"/>
          <w:iCs w:val="false"/>
          <w:color w:val="1A1A1A"/>
          <w:sz w:val="22"/>
          <w:szCs w:val="22"/>
        </w:rPr>
        <w:t xml:space="preserve">Donnez-lui 3 conseils concrets et réalistes pour redresser sa présence en ligne.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lui conseillerais de choisir 1 ou 2 réseaux prioritaires plutôt que de se disperser, de préparer plusieurs publications à l'avance lors d'une session dédiée, et de partager simplement des photos de ses plats qui demandent peu de texte pour être efficaces.</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0B3D3D"/>
          <w:sz w:val="32"/>
          <w:szCs w:val="32"/>
        </w:rPr>
        <w:t xml:space="preserve">Module 2 — Stratégie RS et Ligne Éditoriale</w:t>
      </w:r>
    </w:p>
    <w:p>
      <w:pPr>
        <w:spacing w:after="160"/>
      </w:pPr>
      <w:r>
        <w:rPr>
          <w:rFonts w:ascii="Calibri" w:cs="Calibri" w:eastAsia="Calibri" w:hAnsi="Calibri"/>
          <w:i/>
          <w:iCs/>
          <w:color w:val="6B7280"/>
          <w:sz w:val="20"/>
          <w:szCs w:val="20"/>
        </w:rPr>
        <w:t xml:space="preserve">Construire une stratégie de contenu cohérente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Cas pratique</w:t>
            </w:r>
          </w:p>
        </w:tc>
      </w:tr>
    </w:tbl>
    <w:p>
      <w:pPr>
        <w:spacing w:after="200"/>
      </w:pPr>
    </w:p>
    <w:p>
      <w:pPr>
        <w:pStyle w:val="Heading2"/>
        <w:spacing w:after="160" w:before="240"/>
      </w:pPr>
      <w:r>
        <w:rPr>
          <w:rFonts w:ascii="Calibri" w:cs="Calibri" w:eastAsia="Calibri" w:hAnsi="Calibri"/>
          <w:b/>
          <w:bCs/>
          <w:color w:val="168F82"/>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68F82" w:sz="4"/>
              <w:left w:val="single" w:color="168F82" w:sz="4"/>
              <w:bottom w:val="single" w:color="168F82" w:sz="4"/>
              <w:right w:val="single" w:color="168F82" w:sz="4"/>
            </w:tcBorders>
            <w:shd w:fill="E8F5F3" w:color="auto" w:val="clear"/>
            <w:tcMar>
              <w:top w:type="dxa" w:w="150"/>
              <w:left w:type="dxa" w:w="200"/>
              <w:bottom w:type="dxa" w:w="150"/>
              <w:right w:type="dxa" w:w="200"/>
            </w:tcMar>
          </w:tcPr>
          <w:p>
            <w:r>
              <w:rPr>
                <w:rFonts w:ascii="Calibri" w:cs="Calibri" w:eastAsia="Calibri" w:hAnsi="Calibri"/>
                <w:b/>
                <w:bCs/>
                <w:color w:val="168F82"/>
                <w:sz w:val="21"/>
                <w:szCs w:val="21"/>
              </w:rPr>
              <w:t xml:space="preserve">Scénario — </w:t>
            </w:r>
          </w:p>
          <w:p>
            <w:pPr>
              <w:spacing w:before="60"/>
            </w:pPr>
            <w:r>
              <w:rPr>
                <w:rFonts w:ascii="Calibri" w:cs="Calibri" w:eastAsia="Calibri" w:hAnsi="Calibri"/>
                <w:b w:val="false"/>
                <w:bCs w:val="false"/>
                <w:i/>
                <w:iCs/>
                <w:color w:val="1A1A1A"/>
                <w:sz w:val="21"/>
                <w:szCs w:val="21"/>
              </w:rPr>
              <w:t xml:space="preserve">Un concurrent direct publie chaque jour uniquement des posts publicitaires sur ses tarifs. Il compte 650 abonnés mais très peu d'interactions (1 à 2 likes par post).</w:t>
            </w:r>
          </w:p>
        </w:tc>
      </w:tr>
    </w:tbl>
    <w:p>
      <w:pPr>
        <w:spacing w:after="140"/>
      </w:pPr>
    </w:p>
    <w:p>
      <w:pPr>
        <w:spacing w:after="120"/>
      </w:pPr>
      <w:r>
        <w:rPr>
          <w:rFonts w:ascii="Calibri" w:cs="Calibri" w:eastAsia="Calibri" w:hAnsi="Calibri"/>
          <w:b/>
          <w:bCs/>
          <w:color w:val="0B3D3D"/>
          <w:sz w:val="22"/>
          <w:szCs w:val="22"/>
        </w:rPr>
        <w:t xml:space="preserve">Mission : </w:t>
      </w:r>
      <w:r>
        <w:rPr>
          <w:rFonts w:ascii="Calibri" w:cs="Calibri" w:eastAsia="Calibri" w:hAnsi="Calibri"/>
          <w:b w:val="false"/>
          <w:bCs w:val="false"/>
          <w:i w:val="false"/>
          <w:iCs w:val="false"/>
          <w:color w:val="1A1A1A"/>
          <w:sz w:val="22"/>
          <w:szCs w:val="22"/>
        </w:rPr>
        <w:t xml:space="preserve">Proposez une stratégie de contenu différenciante basée sur la règle 80/20 pour votre propre page.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recommanderais d'appliquer la règle 80/20 avec des posts de conseils et de coulisses en majorité, et seulement 20% de promotion directe, tout en gardant un ton plus chaleureux et personnel pour créer un vrai lien avec l'audience.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0B3D3D"/>
          <w:sz w:val="32"/>
          <w:szCs w:val="32"/>
        </w:rPr>
        <w:t xml:space="preserve">Module 3 — Création de Contenu</w:t>
      </w:r>
    </w:p>
    <w:p>
      <w:pPr>
        <w:spacing w:after="160"/>
      </w:pPr>
      <w:r>
        <w:rPr>
          <w:rFonts w:ascii="Calibri" w:cs="Calibri" w:eastAsia="Calibri" w:hAnsi="Calibri"/>
          <w:i/>
          <w:iCs/>
          <w:color w:val="6B7280"/>
          <w:sz w:val="20"/>
          <w:szCs w:val="20"/>
        </w:rPr>
        <w:t xml:space="preserve">Produire des visuels et textes efficaces avec peu de moyens</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Cas pratique</w:t>
            </w:r>
          </w:p>
        </w:tc>
      </w:tr>
    </w:tbl>
    <w:p>
      <w:pPr>
        <w:spacing w:after="200"/>
      </w:pPr>
    </w:p>
    <w:p>
      <w:pPr>
        <w:pStyle w:val="Heading2"/>
        <w:spacing w:after="160" w:before="240"/>
      </w:pPr>
      <w:r>
        <w:rPr>
          <w:rFonts w:ascii="Calibri" w:cs="Calibri" w:eastAsia="Calibri" w:hAnsi="Calibri"/>
          <w:b/>
          <w:bCs/>
          <w:color w:val="168F82"/>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68F82" w:sz="4"/>
              <w:left w:val="single" w:color="168F82" w:sz="4"/>
              <w:bottom w:val="single" w:color="168F82" w:sz="4"/>
              <w:right w:val="single" w:color="168F82" w:sz="4"/>
            </w:tcBorders>
            <w:shd w:fill="E8F5F3" w:color="auto" w:val="clear"/>
            <w:tcMar>
              <w:top w:type="dxa" w:w="150"/>
              <w:left w:type="dxa" w:w="200"/>
              <w:bottom w:type="dxa" w:w="150"/>
              <w:right w:type="dxa" w:w="200"/>
            </w:tcMar>
          </w:tcPr>
          <w:p>
            <w:r>
              <w:rPr>
                <w:rFonts w:ascii="Calibri" w:cs="Calibri" w:eastAsia="Calibri" w:hAnsi="Calibri"/>
                <w:b/>
                <w:bCs/>
                <w:color w:val="168F82"/>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venez de terminer une prestation qui a beaucoup plu à votre client : une terrasse en bois entièrement rénovée.</w:t>
            </w:r>
          </w:p>
        </w:tc>
      </w:tr>
    </w:tbl>
    <w:p>
      <w:pPr>
        <w:spacing w:after="140"/>
      </w:pPr>
    </w:p>
    <w:p>
      <w:pPr>
        <w:spacing w:after="120"/>
      </w:pPr>
      <w:r>
        <w:rPr>
          <w:rFonts w:ascii="Calibri" w:cs="Calibri" w:eastAsia="Calibri" w:hAnsi="Calibri"/>
          <w:b/>
          <w:bCs/>
          <w:color w:val="0B3D3D"/>
          <w:sz w:val="22"/>
          <w:szCs w:val="22"/>
        </w:rPr>
        <w:t xml:space="preserve">Mission : </w:t>
      </w:r>
      <w:r>
        <w:rPr>
          <w:rFonts w:ascii="Calibri" w:cs="Calibri" w:eastAsia="Calibri" w:hAnsi="Calibri"/>
          <w:b w:val="false"/>
          <w:bCs w:val="false"/>
          <w:i w:val="false"/>
          <w:iCs w:val="false"/>
          <w:color w:val="1A1A1A"/>
          <w:sz w:val="22"/>
          <w:szCs w:val="22"/>
        </w:rPr>
        <w:t xml:space="preserve">Décrivez précisément comment vous réaliseriez 3 photos de qualité de cette réalisation avec votre smartphone.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prendrais une première photo large de la terrasse entière en lumière naturelle, une deuxième axée sur un détail de finition, et une troisième en photo avant/après avec le même cadrage pour bien montrer le résultat obtenu.</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0B3D3D"/>
          <w:sz w:val="32"/>
          <w:szCs w:val="32"/>
        </w:rPr>
        <w:t xml:space="preserve">Module 4 — Planification et Outils</w:t>
      </w:r>
    </w:p>
    <w:p>
      <w:pPr>
        <w:spacing w:after="160"/>
      </w:pPr>
      <w:r>
        <w:rPr>
          <w:rFonts w:ascii="Calibri" w:cs="Calibri" w:eastAsia="Calibri" w:hAnsi="Calibri"/>
          <w:i/>
          <w:iCs/>
          <w:color w:val="6B7280"/>
          <w:sz w:val="20"/>
          <w:szCs w:val="20"/>
        </w:rPr>
        <w:t xml:space="preserve">Organiser et planifier sa présence en ligne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Cas pratique</w:t>
            </w:r>
          </w:p>
        </w:tc>
      </w:tr>
    </w:tbl>
    <w:p>
      <w:pPr>
        <w:spacing w:after="200"/>
      </w:pPr>
    </w:p>
    <w:p>
      <w:pPr>
        <w:pStyle w:val="Heading2"/>
        <w:spacing w:after="160" w:before="240"/>
      </w:pPr>
      <w:r>
        <w:rPr>
          <w:rFonts w:ascii="Calibri" w:cs="Calibri" w:eastAsia="Calibri" w:hAnsi="Calibri"/>
          <w:b/>
          <w:bCs/>
          <w:color w:val="168F82"/>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68F82" w:sz="4"/>
              <w:left w:val="single" w:color="168F82" w:sz="4"/>
              <w:bottom w:val="single" w:color="168F82" w:sz="4"/>
              <w:right w:val="single" w:color="168F82" w:sz="4"/>
            </w:tcBorders>
            <w:shd w:fill="E8F5F3" w:color="auto" w:val="clear"/>
            <w:tcMar>
              <w:top w:type="dxa" w:w="150"/>
              <w:left w:type="dxa" w:w="200"/>
              <w:bottom w:type="dxa" w:w="150"/>
              <w:right w:type="dxa" w:w="200"/>
            </w:tcMar>
          </w:tcPr>
          <w:p>
            <w:r>
              <w:rPr>
                <w:rFonts w:ascii="Calibri" w:cs="Calibri" w:eastAsia="Calibri" w:hAnsi="Calibri"/>
                <w:b/>
                <w:bCs/>
                <w:color w:val="168F82"/>
                <w:sz w:val="21"/>
                <w:szCs w:val="21"/>
              </w:rPr>
              <w:t xml:space="preserve">Scénario — </w:t>
            </w:r>
          </w:p>
          <w:p>
            <w:pPr>
              <w:spacing w:before="60"/>
            </w:pPr>
            <w:r>
              <w:rPr>
                <w:rFonts w:ascii="Calibri" w:cs="Calibri" w:eastAsia="Calibri" w:hAnsi="Calibri"/>
                <w:b w:val="false"/>
                <w:bCs w:val="false"/>
                <w:i/>
                <w:iCs/>
                <w:color w:val="1A1A1A"/>
                <w:sz w:val="21"/>
                <w:szCs w:val="21"/>
              </w:rPr>
              <w:t xml:space="preserve">On vous demande de préparer un calendrier éditorial pour le mois d'avril, période de forte activité pour votre secteur.</w:t>
            </w:r>
          </w:p>
        </w:tc>
      </w:tr>
    </w:tbl>
    <w:p>
      <w:pPr>
        <w:spacing w:after="140"/>
      </w:pPr>
    </w:p>
    <w:p>
      <w:pPr>
        <w:spacing w:after="120"/>
      </w:pPr>
      <w:r>
        <w:rPr>
          <w:rFonts w:ascii="Calibri" w:cs="Calibri" w:eastAsia="Calibri" w:hAnsi="Calibri"/>
          <w:b/>
          <w:bCs/>
          <w:color w:val="0B3D3D"/>
          <w:sz w:val="22"/>
          <w:szCs w:val="22"/>
        </w:rPr>
        <w:t xml:space="preserve">Mission : </w:t>
      </w:r>
      <w:r>
        <w:rPr>
          <w:rFonts w:ascii="Calibri" w:cs="Calibri" w:eastAsia="Calibri" w:hAnsi="Calibri"/>
          <w:b w:val="false"/>
          <w:bCs w:val="false"/>
          <w:i w:val="false"/>
          <w:iCs w:val="false"/>
          <w:color w:val="1A1A1A"/>
          <w:sz w:val="22"/>
          <w:szCs w:val="22"/>
        </w:rPr>
        <w:t xml:space="preserve">Planifiez 6 publications réparties sur le mois avec thèmes, types de contenu et idées concrètes.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Semaine 1 : conseil de saison + réalisation récente. Semaine 2 : coulisses d'un chantier + question à la communauté. Semaine 3 : témoignage client + astuce pratique, soit 6 publications variées réparties sur le mois selon les thèmes conseil, réalisation et coulisses.</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0B3D3D"/>
          <w:sz w:val="32"/>
          <w:szCs w:val="32"/>
        </w:rPr>
        <w:t xml:space="preserve">Module 5 — Mesure et Optimisation</w:t>
      </w:r>
    </w:p>
    <w:p>
      <w:pPr>
        <w:spacing w:after="160"/>
      </w:pPr>
      <w:r>
        <w:rPr>
          <w:rFonts w:ascii="Calibri" w:cs="Calibri" w:eastAsia="Calibri" w:hAnsi="Calibri"/>
          <w:i/>
          <w:iCs/>
          <w:color w:val="6B7280"/>
          <w:sz w:val="20"/>
          <w:szCs w:val="20"/>
        </w:rPr>
        <w:t xml:space="preserve">Analyser les résultats et ajuster sa stratégie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Cas pratique</w:t>
            </w:r>
          </w:p>
        </w:tc>
      </w:tr>
    </w:tbl>
    <w:p>
      <w:pPr>
        <w:spacing w:after="200"/>
      </w:pPr>
    </w:p>
    <w:p>
      <w:pPr>
        <w:pStyle w:val="Heading2"/>
        <w:spacing w:after="160" w:before="240"/>
      </w:pPr>
      <w:r>
        <w:rPr>
          <w:rFonts w:ascii="Calibri" w:cs="Calibri" w:eastAsia="Calibri" w:hAnsi="Calibri"/>
          <w:b/>
          <w:bCs/>
          <w:color w:val="168F82"/>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68F82" w:sz="4"/>
              <w:left w:val="single" w:color="168F82" w:sz="4"/>
              <w:bottom w:val="single" w:color="168F82" w:sz="4"/>
              <w:right w:val="single" w:color="168F82" w:sz="4"/>
            </w:tcBorders>
            <w:shd w:fill="E8F5F3" w:color="auto" w:val="clear"/>
            <w:tcMar>
              <w:top w:type="dxa" w:w="150"/>
              <w:left w:type="dxa" w:w="200"/>
              <w:bottom w:type="dxa" w:w="150"/>
              <w:right w:type="dxa" w:w="200"/>
            </w:tcMar>
          </w:tcPr>
          <w:p>
            <w:r>
              <w:rPr>
                <w:rFonts w:ascii="Calibri" w:cs="Calibri" w:eastAsia="Calibri" w:hAnsi="Calibri"/>
                <w:b/>
                <w:bCs/>
                <w:color w:val="168F82"/>
                <w:sz w:val="21"/>
                <w:szCs w:val="21"/>
              </w:rPr>
              <w:t xml:space="preserve">Scénario — </w:t>
            </w:r>
          </w:p>
          <w:p>
            <w:pPr>
              <w:spacing w:before="60"/>
            </w:pPr>
            <w:r>
              <w:rPr>
                <w:rFonts w:ascii="Calibri" w:cs="Calibri" w:eastAsia="Calibri" w:hAnsi="Calibri"/>
                <w:b w:val="false"/>
                <w:bCs w:val="false"/>
                <w:i/>
                <w:iCs/>
                <w:color w:val="1A1A1A"/>
                <w:sz w:val="21"/>
                <w:szCs w:val="21"/>
              </w:rPr>
              <w:t xml:space="preserve">En consultant vos statistiques, vous observez : posts conseils = portée moyenne 280 personnes ; posts réalisations = portée moyenne 150 personnes.</w:t>
            </w:r>
          </w:p>
        </w:tc>
      </w:tr>
    </w:tbl>
    <w:p>
      <w:pPr>
        <w:spacing w:after="140"/>
      </w:pPr>
    </w:p>
    <w:p>
      <w:pPr>
        <w:spacing w:after="120"/>
      </w:pPr>
      <w:r>
        <w:rPr>
          <w:rFonts w:ascii="Calibri" w:cs="Calibri" w:eastAsia="Calibri" w:hAnsi="Calibri"/>
          <w:b/>
          <w:bCs/>
          <w:color w:val="0B3D3D"/>
          <w:sz w:val="22"/>
          <w:szCs w:val="22"/>
        </w:rPr>
        <w:t xml:space="preserve">Mission : </w:t>
      </w:r>
      <w:r>
        <w:rPr>
          <w:rFonts w:ascii="Calibri" w:cs="Calibri" w:eastAsia="Calibri" w:hAnsi="Calibri"/>
          <w:b w:val="false"/>
          <w:bCs w:val="false"/>
          <w:i w:val="false"/>
          <w:iCs w:val="false"/>
          <w:color w:val="1A1A1A"/>
          <w:sz w:val="22"/>
          <w:szCs w:val="22"/>
        </w:rPr>
        <w:t xml:space="preserve">Analysez ces données et proposez un plan d'action pour optimiser votre stratégie de contenu.</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Les posts de conseils obtiennent presque le double de portée par rapport aux posts de réalisations. Je proposerais d'augmenter la fréquence des contenus de conseils tout en gardant régulièrement des réalisations marquantes, et de tester le format vidéo courte pour dynamiser encore l'engagement.</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EDA" w:sz="4" w:space="4"/>
      </w:pBdr>
      <w:jc w:val="center"/>
    </w:pPr>
    <w:r>
      <w:rPr>
        <w:rFonts w:ascii="Calibri" w:cs="Calibri" w:eastAsia="Calibri" w:hAnsi="Calibri"/>
        <w:color w:val="6B7280"/>
        <w:sz w:val="16"/>
        <w:szCs w:val="16"/>
      </w:rPr>
      <w:t xml:space="preserve">Proskills Institut — RS7200 Réseaux Sociaux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EDA" w:sz="4" w:space="4"/>
      </w:pBdr>
      <w:jc w:val="right"/>
    </w:pPr>
    <w:r>
      <w:rPr>
        <w:rFonts w:ascii="Calibri" w:cs="Calibri" w:eastAsia="Calibri" w:hAnsi="Calibri"/>
        <w:i/>
        <w:iCs/>
        <w:color w:val="6B7280"/>
        <w:sz w:val="16"/>
        <w:szCs w:val="16"/>
      </w:rPr>
      <w:t xml:space="preserve">RS7200 — Cas Pratiques — Réseaux Sociaux TPE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2026-07-11T19:46:07.246Z</dcterms:created>
  <dcterms:modified xsi:type="dcterms:W3CDTF">2026-07-11T19:46:07.246Z</dcterms:modified>
</cp:coreProperties>
</file>

<file path=docProps/custom.xml><?xml version="1.0" encoding="utf-8"?>
<Properties xmlns="http://schemas.openxmlformats.org/officeDocument/2006/custom-properties" xmlns:vt="http://schemas.openxmlformats.org/officeDocument/2006/docPropsVTypes"/>
</file>