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3D3D"/>
          <w:sz w:val="38"/>
        </w:rPr>
        <w:t>Test de Positionnement :</w:t>
      </w:r>
    </w:p>
    <w:tbl>
      <w:tblPr>
        <w:tblW w:type="auto" w:w="0"/>
        <w:jc w:val="left"/>
        <w:tblLook w:firstColumn="1" w:firstRow="1" w:lastColumn="0" w:lastRow="0" w:noHBand="0" w:noVBand="1" w:val="04A0"/>
      </w:tblPr>
      <w:tblGrid>
        <w:gridCol w:w="10200"/>
      </w:tblGrid>
      <w:tr>
        <w:tc>
          <w:tcPr>
            <w:tcW w:type="dxa" w:w="10200"/>
            <w:shd w:val="clear" w:color="auto" w:fill="168F82"/>
          </w:tcPr>
          <w:p>
            <w:r/>
            <w:r>
              <w:rPr>
                <w:rFonts w:ascii="Calibri" w:hAnsi="Calibri"/>
                <w:b/>
                <w:i w:val="0"/>
                <w:color w:val="FFFFFF"/>
                <w:sz w:val="24"/>
              </w:rPr>
              <w:t>Communiquer sur les Réseaux Sociaux pour promouvoir sa TPE - RS7200 - PROSKILLS INSTITUT</w:t>
            </w:r>
          </w:p>
        </w:tc>
      </w:tr>
    </w:tbl>
    <w:p>
      <w:pPr>
        <w:spacing w:after="40"/>
      </w:pPr>
    </w:p>
    <w:p>
      <w:pPr>
        <w:spacing w:after="200"/>
      </w:pPr>
      <w:r>
        <w:rPr>
          <w:rFonts w:ascii="Calibri" w:hAnsi="Calibri"/>
          <w:i/>
          <w:color w:val="6B7280"/>
          <w:sz w:val="19"/>
        </w:rPr>
        <w:t>Ce test de 20 questions à choix multiples permet d'évaluer vos connaissances actuelles sur la gestion des réseaux sociaux pour les TPE, en lien avec le contenu de la formation proposée. Une seule réponse est correcte par question. Ce questionnaire est proposé à titre informatif et n'a aucun caractère éliminatoire.</w:t>
      </w:r>
    </w:p>
    <w:p>
      <w:pPr>
        <w:spacing w:before="200" w:after="80"/>
      </w:pPr>
      <w:r>
        <w:rPr>
          <w:rFonts w:ascii="Calibri" w:hAnsi="Calibri"/>
          <w:b/>
          <w:color w:val="0B3D3D"/>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LECOMTE Nathan</w:t>
            </w:r>
          </w:p>
        </w:tc>
      </w:tr>
    </w:tbl>
    <w:p>
      <w:pPr>
        <w:spacing w:after="40"/>
      </w:pPr>
    </w:p>
    <w:p>
      <w:pPr>
        <w:spacing w:before="200" w:after="80"/>
      </w:pPr>
      <w:r>
        <w:rPr>
          <w:rFonts w:ascii="Calibri" w:hAnsi="Calibri"/>
          <w:b/>
          <w:color w:val="0B3D3D"/>
          <w:sz w:val="21"/>
        </w:rPr>
        <w:t>1. Quel est l'objectif principal d'un « Persona » dans une stratégie de communication digitale ? *</w:t>
      </w:r>
      <w:r>
        <w:rPr>
          <w:rFonts w:ascii="Calibri" w:hAnsi="Calibri"/>
          <w:i/>
          <w:color w:val="6B7280"/>
          <w:sz w:val="17"/>
        </w:rPr>
        <w:t xml:space="preserve">  1 point</w:t>
      </w:r>
    </w:p>
    <w:p>
      <w:pPr>
        <w:spacing w:after="6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précisément la cible idéale pour adapter le message et le choix des réseaux.</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publication de contenu sur tous les réseaux sociaux simultanément.</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Mesurer l'engagement (likes, commentaires) sur chaque publication.</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Calculer le retour sur investissement (ROI) des campagnes publicitaires.</w:t>
      </w:r>
    </w:p>
    <w:p>
      <w:pPr>
        <w:spacing w:before="200" w:after="80"/>
      </w:pPr>
      <w:r>
        <w:rPr>
          <w:rFonts w:ascii="Calibri" w:hAnsi="Calibri"/>
          <w:b/>
          <w:color w:val="0B3D3D"/>
          <w:sz w:val="21"/>
        </w:rPr>
        <w:t>2. Parmi les plateformes suivantes, laquelle est principalement orientée vers le réseautage professionnel et le B2B ? *</w:t>
      </w:r>
      <w:r>
        <w:rPr>
          <w:rFonts w:ascii="Calibri" w:hAnsi="Calibri"/>
          <w:i/>
          <w:color w:val="6B7280"/>
          <w:sz w:val="17"/>
        </w:rPr>
        <w:t xml:space="preserve">  1 point</w:t>
      </w:r>
    </w:p>
    <w:p>
      <w:pPr>
        <w:spacing w:after="6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LinkedIn</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TikTok</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Instagram</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Facebook</w:t>
      </w:r>
    </w:p>
    <w:p>
      <w:pPr>
        <w:spacing w:before="200" w:after="80"/>
      </w:pPr>
      <w:r>
        <w:rPr>
          <w:rFonts w:ascii="Calibri" w:hAnsi="Calibri"/>
          <w:b/>
          <w:color w:val="0B3D3D"/>
          <w:sz w:val="21"/>
        </w:rPr>
        <w:t>3. Dans le cadre du marketing digital pour une TPE, que signifie l'objectif d'« Acquisition » ? *</w:t>
      </w:r>
      <w:r>
        <w:rPr>
          <w:rFonts w:ascii="Calibri" w:hAnsi="Calibri"/>
          <w:i/>
          <w:color w:val="6B7280"/>
          <w:sz w:val="17"/>
        </w:rPr>
        <w:t xml:space="preserve">  1 point</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Convertir les visiteurs ou les prospects en clients réels (ventes, inscriptions, etc.).</w:t>
      </w:r>
    </w:p>
    <w:p>
      <w:pPr>
        <w:spacing w:after="6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Augmenter le nombre total de followers sur les différents comptes de l'entreprise.</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Améliorer l'image de marque et la reconnaissance de l'entreprise.</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performance des publications et des campagnes.</w:t>
      </w:r>
    </w:p>
    <w:p>
      <w:pPr>
        <w:spacing w:before="200" w:after="80"/>
      </w:pPr>
      <w:r>
        <w:rPr>
          <w:rFonts w:ascii="Calibri" w:hAnsi="Calibri"/>
          <w:b/>
          <w:color w:val="0B3D3D"/>
          <w:sz w:val="21"/>
        </w:rPr>
        <w:t>4. Qu'est-ce qu'une « Ligne Éditoriale » pour une présence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L'ensemble des règles qui définissent le ton, les sujets, les formats, et la fréquence des publications.</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budget alloué à la publicité payante sur les plateformes sociales.</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Un logiciel permettant de programmer automatiquement les publications.</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L'analyse des statistiques de performance après chaque campagne.</w:t>
      </w:r>
    </w:p>
    <w:p>
      <w:pPr>
        <w:spacing w:before="200" w:after="80"/>
      </w:pPr>
      <w:r>
        <w:rPr>
          <w:rFonts w:ascii="Calibri" w:hAnsi="Calibri"/>
          <w:b/>
          <w:color w:val="0B3D3D"/>
          <w:sz w:val="21"/>
        </w:rPr>
        <w:t>5. Quel élément est indispensable pour construire une stratégie social media personnalisée ? *</w:t>
      </w:r>
      <w:r>
        <w:rPr>
          <w:rFonts w:ascii="Calibri" w:hAnsi="Calibri"/>
          <w:i/>
          <w:color w:val="6B7280"/>
          <w:sz w:val="17"/>
        </w:rPr>
        <w:t xml:space="preserve">  1 point</w:t>
      </w:r>
    </w:p>
    <w:p>
      <w:pPr>
        <w:spacing w:after="6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L'alignement du contenu sur les objectifs commerciaux et l'identification des publics cibles.</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d'un maximum de hashtags populaires dans chaque publication.</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diffusion du même contenu exact sur toutes les plateformes simultanément.</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limitation des publications à un seul format (par exemple, uniquement des photos).</w:t>
      </w:r>
    </w:p>
    <w:p>
      <w:pPr>
        <w:spacing w:before="200" w:after="80"/>
      </w:pPr>
      <w:r>
        <w:rPr>
          <w:rFonts w:ascii="Calibri" w:hAnsi="Calibri"/>
          <w:b/>
          <w:color w:val="0B3D3D"/>
          <w:sz w:val="21"/>
        </w:rPr>
        <w:t>6. Qu'est-ce que le « Storytelling » dans la création de contenu ? *</w:t>
      </w:r>
      <w:r>
        <w:rPr>
          <w:rFonts w:ascii="Calibri" w:hAnsi="Calibri"/>
          <w:i/>
          <w:color w:val="6B7280"/>
          <w:sz w:val="17"/>
        </w:rPr>
        <w:t xml:space="preserve">  1 point</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L'art de raconter une histoire pour créer un lien émotionnel et engager son audience.</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exclusive des formats 'Story' sur Instagram ou Facebook.</w:t>
      </w:r>
    </w:p>
    <w:p>
      <w:pPr>
        <w:spacing w:after="6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lecture et l'analyse des statistiques de performance d'une publication.</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simple énumération des caractéristiques techniques d'un produit.</w:t>
      </w:r>
    </w:p>
    <w:p>
      <w:pPr>
        <w:spacing w:before="200" w:after="80"/>
      </w:pPr>
      <w:r>
        <w:rPr>
          <w:rFonts w:ascii="Calibri" w:hAnsi="Calibri"/>
          <w:b/>
          <w:color w:val="0B3D3D"/>
          <w:sz w:val="21"/>
        </w:rPr>
        <w:t>7. Quel est l'intérêt principal d'utiliser des formats 'Vidéo' (Reels, TikToks) par rapport à une image statique ? *</w:t>
      </w:r>
      <w:r>
        <w:rPr>
          <w:rFonts w:ascii="Calibri" w:hAnsi="Calibri"/>
          <w:i/>
          <w:color w:val="6B7280"/>
          <w:sz w:val="17"/>
        </w:rPr>
        <w:t xml:space="preserve">  1 point</w:t>
      </w:r>
    </w:p>
    <w:p>
      <w:pPr>
        <w:spacing w:after="6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vidéos génèrent généralement un meilleur engagement et sont favorisées par les algorithmes.</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format le plus rapide à produire et à monter.</w:t>
      </w:r>
    </w:p>
    <w:p>
      <w:pPr>
        <w:spacing w:after="6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permettent de contourner complètement l'utilisation des hashtags.</w:t>
      </w:r>
    </w:p>
    <w:p>
      <w:pPr>
        <w:spacing w:after="6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seul format autorisé sur toutes les plateformes sociales.</w:t>
      </w:r>
    </w:p>
    <w:p>
      <w:pPr>
        <w:spacing w:before="200" w:after="80"/>
      </w:pPr>
      <w:r>
        <w:rPr>
          <w:rFonts w:ascii="Calibri" w:hAnsi="Calibri"/>
          <w:b/>
          <w:color w:val="0B3D3D"/>
          <w:sz w:val="21"/>
        </w:rPr>
        <w:t>8. Quel outil est couramment utilisé pour la création de visuels simples et professionnels sans compétences graphiques avancées ? *</w:t>
      </w:r>
      <w:r>
        <w:rPr>
          <w:rFonts w:ascii="Calibri" w:hAnsi="Calibri"/>
          <w:i/>
          <w:color w:val="6B7280"/>
          <w:sz w:val="17"/>
        </w:rPr>
        <w:t xml:space="preserve">  1 point</w:t>
      </w:r>
    </w:p>
    <w:p>
      <w:pPr>
        <w:spacing w:after="6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Canva</w:t>
      </w:r>
    </w:p>
    <w:p>
      <w:pPr>
        <w:spacing w:after="6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Photoshop</w:t>
      </w:r>
    </w:p>
    <w:p>
      <w:pPr>
        <w:spacing w:after="6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Excel</w:t>
      </w:r>
    </w:p>
    <w:p>
      <w:pPr>
        <w:spacing w:after="6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Google Docs</w:t>
      </w:r>
    </w:p>
    <w:p>
      <w:pPr>
        <w:spacing w:before="200" w:after="80"/>
      </w:pPr>
      <w:r>
        <w:rPr>
          <w:rFonts w:ascii="Calibri" w:hAnsi="Calibri"/>
          <w:b/>
          <w:color w:val="0B3D3D"/>
          <w:sz w:val="21"/>
        </w:rPr>
        <w:t>9. Quel est le rôle principal d'un « Calendrier Éditorial » ? *</w:t>
      </w:r>
      <w:r>
        <w:rPr>
          <w:rFonts w:ascii="Calibri" w:hAnsi="Calibri"/>
          <w:i/>
          <w:color w:val="6B7280"/>
          <w:sz w:val="17"/>
        </w:rPr>
        <w:t xml:space="preserve">  1 point</w:t>
      </w:r>
    </w:p>
    <w:p>
      <w:pPr>
        <w:spacing w:after="6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Organiser, planifier et suivre les sujets, les dates et les formats de publication à l'avance.</w:t>
      </w:r>
    </w:p>
    <w:p>
      <w:pPr>
        <w:spacing w:after="6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démographie des followers et leurs heures de connexion.</w:t>
      </w:r>
    </w:p>
    <w:p>
      <w:pPr>
        <w:spacing w:after="6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les réponses aux commentaires et aux messages privés.</w:t>
      </w:r>
    </w:p>
    <w:p>
      <w:pPr>
        <w:spacing w:after="6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le budget publicitaire mensuel pour chaque réseau.</w:t>
      </w:r>
    </w:p>
    <w:p>
      <w:pPr>
        <w:spacing w:before="200" w:after="80"/>
      </w:pPr>
      <w:r>
        <w:rPr>
          <w:rFonts w:ascii="Calibri" w:hAnsi="Calibri"/>
          <w:b/>
          <w:color w:val="0B3D3D"/>
          <w:sz w:val="21"/>
        </w:rPr>
        <w:t>10. Quel est l'avantage principal d'utiliser des outils de programmation comme Meta Business Suite ? *</w:t>
      </w:r>
      <w:r>
        <w:rPr>
          <w:rFonts w:ascii="Calibri" w:hAnsi="Calibri"/>
          <w:i/>
          <w:color w:val="6B7280"/>
          <w:sz w:val="17"/>
        </w:rPr>
        <w:t xml:space="preserve">  1 point</w:t>
      </w:r>
    </w:p>
    <w:p>
      <w:pPr>
        <w:spacing w:after="6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diffusion des contenus à des moments optimaux sans intervention manuelle quotidienne.</w:t>
      </w:r>
    </w:p>
    <w:p>
      <w:pPr>
        <w:spacing w:after="6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Doubler automatiquement le nombre de followers sur Instagram.</w:t>
      </w:r>
    </w:p>
    <w:p>
      <w:pPr>
        <w:spacing w:after="6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vidéos de haute qualité en un seul clic.</w:t>
      </w:r>
    </w:p>
    <w:p>
      <w:pPr>
        <w:spacing w:after="6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Générer des idées de contenu de manière illimitée.</w:t>
      </w:r>
    </w:p>
    <w:p>
      <w:pPr>
        <w:spacing w:before="200" w:after="80"/>
      </w:pPr>
      <w:r>
        <w:rPr>
          <w:rFonts w:ascii="Calibri" w:hAnsi="Calibri"/>
          <w:b/>
          <w:color w:val="0B3D3D"/>
          <w:sz w:val="21"/>
        </w:rPr>
        <w:t>11. Comment fonctionnent majoritairement les algorithmes des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et montrent le contenu qui génère le plus d'engagement (interactions) auprès d'une audience.</w:t>
      </w:r>
    </w:p>
    <w:p>
      <w:pPr>
        <w:spacing w:after="6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affichent les publications par ordre chronologique strict (du plus récent au plus ancien).</w:t>
      </w:r>
    </w:p>
    <w:p>
      <w:pPr>
        <w:spacing w:after="6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favorisent uniquement les publications qui incluent de la publicité payante.</w:t>
      </w:r>
    </w:p>
    <w:p>
      <w:pPr>
        <w:spacing w:after="6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les comptes ayant le plus grand nombre d'abonnés, quel que soit l'engagement.</w:t>
      </w:r>
    </w:p>
    <w:p>
      <w:pPr>
        <w:spacing w:before="200" w:after="80"/>
      </w:pPr>
      <w:r>
        <w:rPr>
          <w:rFonts w:ascii="Calibri" w:hAnsi="Calibri"/>
          <w:b/>
          <w:color w:val="0B3D3D"/>
          <w:sz w:val="21"/>
        </w:rPr>
        <w:t>12. Que signifie l'acronyme KPI dans le contexte de l'analyse des résultats digitaux ? *</w:t>
      </w:r>
      <w:r>
        <w:rPr>
          <w:rFonts w:ascii="Calibri" w:hAnsi="Calibri"/>
          <w:i/>
          <w:color w:val="6B7280"/>
          <w:sz w:val="17"/>
        </w:rPr>
        <w:t xml:space="preserve">  1 point</w:t>
      </w:r>
    </w:p>
    <w:p>
      <w:pPr>
        <w:spacing w:after="6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Indicateurs Clés de Performance (Key Performance Indicators).</w:t>
      </w:r>
    </w:p>
    <w:p>
      <w:pPr>
        <w:spacing w:after="6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Outils de Création de Publication (Key Publishing Instruments).</w:t>
      </w:r>
    </w:p>
    <w:p>
      <w:pPr>
        <w:spacing w:after="6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Stratégie de Positionnement sur Internet (Known Placement Information).</w:t>
      </w:r>
    </w:p>
    <w:p>
      <w:pPr>
        <w:spacing w:after="6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Format de Contenu Idéal (Kinetic Production Image).</w:t>
      </w:r>
    </w:p>
    <w:p>
      <w:pPr>
        <w:spacing w:before="200" w:after="80"/>
      </w:pPr>
      <w:r>
        <w:rPr>
          <w:rFonts w:ascii="Calibri" w:hAnsi="Calibri"/>
          <w:b/>
          <w:color w:val="0B3D3D"/>
          <w:sz w:val="21"/>
        </w:rPr>
        <w:t>13. Pourquoi l'analyse des statistiques (Insights) est-elle essentielle pour une stratégie social media ? *</w:t>
      </w:r>
      <w:r>
        <w:rPr>
          <w:rFonts w:ascii="Calibri" w:hAnsi="Calibri"/>
          <w:i/>
          <w:color w:val="6B7280"/>
          <w:sz w:val="17"/>
        </w:rPr>
        <w:t xml:space="preserve">  1 point</w:t>
      </w:r>
    </w:p>
    <w:p>
      <w:pPr>
        <w:spacing w:after="6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comprendre ce qui fonctionne ou non, et ajuster la stratégie pour améliorer la performance future.</w:t>
      </w:r>
    </w:p>
    <w:p>
      <w:pPr>
        <w:spacing w:after="6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identifier les comptes concurrents qui ont le plus de succès.</w:t>
      </w:r>
    </w:p>
    <w:p>
      <w:pPr>
        <w:spacing w:after="6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augmenter immédiatement le nombre de followers sans effort.</w:t>
      </w:r>
    </w:p>
    <w:p>
      <w:pPr>
        <w:spacing w:after="6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déterminer le prix de vente des produits ou services.</w:t>
      </w:r>
    </w:p>
    <w:p>
      <w:pPr>
        <w:spacing w:before="200" w:after="80"/>
      </w:pPr>
      <w:r>
        <w:rPr>
          <w:rFonts w:ascii="Calibri" w:hAnsi="Calibri"/>
          <w:b/>
          <w:color w:val="0B3D3D"/>
          <w:sz w:val="21"/>
        </w:rPr>
        <w:t>14. Comment un TPE peut-elle utiliser les « Hashtags » pour améliorer sa visibilité ? *</w:t>
      </w:r>
      <w:r>
        <w:rPr>
          <w:rFonts w:ascii="Calibri" w:hAnsi="Calibri"/>
          <w:i/>
          <w:color w:val="6B7280"/>
          <w:sz w:val="17"/>
        </w:rPr>
        <w:t xml:space="preserve">  1 point</w:t>
      </w:r>
    </w:p>
    <w:p>
      <w:pPr>
        <w:spacing w:after="6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permettant aux utilisateurs intéressés par un sujet spécifique de découvrir son contenu.</w:t>
      </w:r>
    </w:p>
    <w:p>
      <w:pPr>
        <w:spacing w:after="6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remplaçant entièrement le texte de la publication par des mots-clés.</w:t>
      </w:r>
    </w:p>
    <w:p>
      <w:pPr>
        <w:spacing w:after="6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garantissant que la publication soit vue par 100% des abonnés.</w:t>
      </w:r>
    </w:p>
    <w:p>
      <w:pPr>
        <w:spacing w:after="6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créant un compte professionnel pour chaque hashtag utilisé.</w:t>
      </w:r>
    </w:p>
    <w:p>
      <w:pPr>
        <w:spacing w:before="200" w:after="80"/>
      </w:pPr>
      <w:r>
        <w:rPr>
          <w:rFonts w:ascii="Calibri" w:hAnsi="Calibri"/>
          <w:b/>
          <w:color w:val="0B3D3D"/>
          <w:sz w:val="21"/>
        </w:rPr>
        <w:t>15. Qu'est-ce qui caractérise le réseau social TikTok par rapport à Instagram et Facebook ? *</w:t>
      </w:r>
      <w:r>
        <w:rPr>
          <w:rFonts w:ascii="Calibri" w:hAnsi="Calibri"/>
          <w:i/>
          <w:color w:val="6B7280"/>
          <w:sz w:val="17"/>
        </w:rPr>
        <w:t xml:space="preserve">  1 point</w:t>
      </w:r>
    </w:p>
    <w:p>
      <w:pPr>
        <w:spacing w:after="60"/>
      </w:pPr>
      <w:sdt>
        <w:sdtPr>
          <w:rPr>
            <w:rFonts w:ascii="MS Gothic" w:eastAsia="MS Gothic" w:hAnsi="MS Gothic" w:cs="Arial" w:hint="eastAsia"/>
          </w:rPr>
          <w:id w:val="10001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orientation principale vers des vidéos courtes et l'exploration basée sur les intérêts de l'utilisateur.</w:t>
      </w:r>
    </w:p>
    <w:p>
      <w:pPr>
        <w:spacing w:after="6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 limitation stricte aux contenus textuels et aux liens externes.</w:t>
      </w:r>
    </w:p>
    <w:p>
      <w:pPr>
        <w:spacing w:after="6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utilisation exclusive par les professionnels pour le recrutement (RH).</w:t>
      </w:r>
    </w:p>
    <w:p>
      <w:pPr>
        <w:spacing w:after="6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modèle interdisant la publicité payante.</w:t>
      </w:r>
    </w:p>
    <w:p>
      <w:pPr>
        <w:spacing w:before="200" w:after="80"/>
      </w:pPr>
      <w:r>
        <w:rPr>
          <w:rFonts w:ascii="Calibri" w:hAnsi="Calibri"/>
          <w:b/>
          <w:color w:val="0B3D3D"/>
          <w:sz w:val="21"/>
        </w:rPr>
        <w:t>16. Quel est l'enjeu principal du marketing digital pour une petite entreprise (TPE) ? *</w:t>
      </w:r>
      <w:r>
        <w:rPr>
          <w:rFonts w:ascii="Calibri" w:hAnsi="Calibri"/>
          <w:i/>
          <w:color w:val="6B7280"/>
          <w:sz w:val="17"/>
        </w:rPr>
        <w:t xml:space="preserve">  1 point</w:t>
      </w:r>
    </w:p>
    <w:p>
      <w:pPr>
        <w:spacing w:after="60"/>
      </w:pPr>
      <w:sdt>
        <w:sdtPr>
          <w:rPr>
            <w:rFonts w:ascii="MS Gothic" w:eastAsia="MS Gothic" w:hAnsi="MS Gothic" w:cs="Arial" w:hint="eastAsia"/>
          </w:rPr>
          <w:id w:val="10001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Atteindre un public plus large et plus ciblé avec des ressources limitées.</w:t>
      </w:r>
    </w:p>
    <w:p>
      <w:pPr>
        <w:spacing w:after="6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Remplacer complètement la communication physique par la communication en ligne.</w:t>
      </w:r>
    </w:p>
    <w:p>
      <w:pPr>
        <w:spacing w:after="6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des contenus 24h/24 et 7j/7 pour saturer le marché.</w:t>
      </w:r>
    </w:p>
    <w:p>
      <w:pPr>
        <w:spacing w:after="6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listes d'emails pour des campagnes de prospection.</w:t>
      </w:r>
    </w:p>
    <w:p>
      <w:pPr>
        <w:spacing w:before="200" w:after="80"/>
      </w:pPr>
      <w:r>
        <w:rPr>
          <w:rFonts w:ascii="Calibri" w:hAnsi="Calibri"/>
          <w:b/>
          <w:color w:val="0B3D3D"/>
          <w:sz w:val="21"/>
        </w:rPr>
        <w:t>17. Si vous souhaitez mesurer l'« Engagement » d'une publication, quels indicateurs regardez-vous en priorité ? *</w:t>
      </w:r>
      <w:r>
        <w:rPr>
          <w:rFonts w:ascii="Calibri" w:hAnsi="Calibri"/>
          <w:i/>
          <w:color w:val="6B7280"/>
          <w:sz w:val="17"/>
        </w:rPr>
        <w:t xml:space="preserve">  1 point</w:t>
      </w:r>
    </w:p>
    <w:p>
      <w:pPr>
        <w:spacing w:after="60"/>
      </w:pPr>
      <w:sdt>
        <w:sdtPr>
          <w:rPr>
            <w:rFonts w:ascii="MS Gothic" w:eastAsia="MS Gothic" w:hAnsi="MS Gothic" w:cs="Arial" w:hint="eastAsia"/>
          </w:rPr>
          <w:id w:val="10001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Likes, les commentaires, les partages et les enregistrements (saves).</w:t>
      </w:r>
    </w:p>
    <w:p>
      <w:pPr>
        <w:spacing w:after="6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total de publications diffusées durant le mois.</w:t>
      </w:r>
    </w:p>
    <w:p>
      <w:pPr>
        <w:spacing w:after="6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coût total des publicités payantes.</w:t>
      </w:r>
    </w:p>
    <w:p>
      <w:pPr>
        <w:spacing w:after="6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de fois où la publication a été programmée.</w:t>
      </w:r>
    </w:p>
    <w:p>
      <w:pPr>
        <w:spacing w:before="200" w:after="80"/>
      </w:pPr>
      <w:r>
        <w:rPr>
          <w:rFonts w:ascii="Calibri" w:hAnsi="Calibri"/>
          <w:b/>
          <w:color w:val="0B3D3D"/>
          <w:sz w:val="21"/>
        </w:rPr>
        <w:t>18. Pourquoi est-il important d'adapter le contenu (texte, visuel) au réseau social choisi (Facebook vs. LinkedIn) ? *</w:t>
      </w:r>
      <w:r>
        <w:rPr>
          <w:rFonts w:ascii="Calibri" w:hAnsi="Calibri"/>
          <w:i/>
          <w:color w:val="6B7280"/>
          <w:sz w:val="17"/>
        </w:rPr>
        <w:t xml:space="preserve">  1 point</w:t>
      </w:r>
    </w:p>
    <w:p>
      <w:pPr>
        <w:spacing w:after="60"/>
      </w:pPr>
      <w:sdt>
        <w:sdtPr>
          <w:rPr>
            <w:rFonts w:ascii="MS Gothic" w:eastAsia="MS Gothic" w:hAnsi="MS Gothic" w:cs="Arial" w:hint="eastAsia"/>
          </w:rPr>
          <w:id w:val="10001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Chaque plateforme a un public, un ton, et des formats privilégiés différents.</w:t>
      </w:r>
    </w:p>
    <w:p>
      <w:pPr>
        <w:spacing w:after="6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L'outil Canva ne permet pas d'exporter le même format pour tous les réseaux.</w:t>
      </w:r>
    </w:p>
    <w:p>
      <w:pPr>
        <w:spacing w:after="6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éviter que les algorithmes ne suppriment le contenu.</w:t>
      </w:r>
    </w:p>
    <w:p>
      <w:pPr>
        <w:spacing w:after="6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L'adaptation n'est nécessaire que pour les comptes ayant plus de 10 000 abonnés.</w:t>
      </w:r>
    </w:p>
    <w:p>
      <w:pPr>
        <w:spacing w:before="200" w:after="80"/>
      </w:pPr>
      <w:r>
        <w:rPr>
          <w:rFonts w:ascii="Calibri" w:hAnsi="Calibri"/>
          <w:b/>
          <w:color w:val="0B3D3D"/>
          <w:sz w:val="21"/>
        </w:rPr>
        <w:t>19. Quelle est la première étape cruciale avant de commencer à publier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clairement ses objectifs de communication (notoriété, visibilité, acquisition).</w:t>
      </w:r>
    </w:p>
    <w:p>
      <w:pPr>
        <w:spacing w:after="60"/>
      </w:pPr>
      <w:sdt>
        <w:sdtPr>
          <w:rPr>
            <w:rFonts w:ascii="MS Gothic" w:eastAsia="MS Gothic" w:hAnsi="MS Gothic" w:cs="Arial" w:hint="eastAsia"/>
          </w:rPr>
          <w:id w:val="10001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visuels avec l'outil Canva.</w:t>
      </w:r>
    </w:p>
    <w:p>
      <w:pPr>
        <w:spacing w:after="6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publicités pour garantir la visibilité immédiate.</w:t>
      </w:r>
    </w:p>
    <w:p>
      <w:pPr>
        <w:spacing w:after="6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Suivre un maximum de comptes concurrents.</w:t>
      </w:r>
    </w:p>
    <w:p>
      <w:pPr>
        <w:spacing w:before="200" w:after="80"/>
      </w:pPr>
      <w:r>
        <w:rPr>
          <w:rFonts w:ascii="Calibri" w:hAnsi="Calibri"/>
          <w:b/>
          <w:color w:val="0B3D3D"/>
          <w:sz w:val="21"/>
        </w:rPr>
        <w:t>20. Quelle pratique est considérée comme une « Bonne Pratique de Publication » ? *</w:t>
      </w:r>
      <w:r>
        <w:rPr>
          <w:rFonts w:ascii="Calibri" w:hAnsi="Calibri"/>
          <w:i/>
          <w:color w:val="6B7280"/>
          <w:sz w:val="17"/>
        </w:rPr>
        <w:t xml:space="preserve">  1 point</w:t>
      </w:r>
    </w:p>
    <w:p>
      <w:pPr>
        <w:spacing w:after="60"/>
      </w:pPr>
      <w:sdt>
        <w:sdtPr>
          <w:rPr>
            <w:rFonts w:ascii="MS Gothic" w:eastAsia="MS Gothic" w:hAnsi="MS Gothic" w:cs="Arial" w:hint="eastAsia"/>
          </w:rPr>
          <w:id w:val="10002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régulièrement et aux heures où votre audience est la plus active.</w:t>
      </w:r>
    </w:p>
    <w:p>
      <w:pPr>
        <w:spacing w:after="6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Écrire des textes de publication extrêmement longs et détaillés (plus de 1000 mots).</w:t>
      </w:r>
    </w:p>
    <w:p>
      <w:pPr>
        <w:spacing w:after="6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Utiliser des visuels de mauvaise qualité pour paraître plus authentique.</w:t>
      </w:r>
    </w:p>
    <w:p>
      <w:pPr>
        <w:spacing w:after="6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Ignorer les commentaires négatifs ou les questions des utilisateurs.</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Proskills Institut — Communiquer sur les réseaux sociaux (RS7200)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TEST DE POSITIONNEMENT - RS7200  |  PROSKILLS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