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</w:p>
    <w:p>
      <w:pPr>
        <w:spacing w:after="160"/>
        <w:jc w:val="center"/>
      </w:pPr>
      <w:r>
        <w:rPr>
          <w:rFonts w:ascii="Calibri" w:cs="Calibri" w:eastAsia="Calibri" w:hAnsi="Calibri"/>
          <w:b/>
          <w:bCs/>
          <w:color w:val="0B3D3D"/>
          <w:sz w:val="40"/>
          <w:szCs w:val="40"/>
        </w:rPr>
        <w:t xml:space="preserve">Évaluations finales — IA pour Développer son Activité</w:t>
      </w:r>
    </w:p>
    <w:p>
      <w:pPr>
        <w:spacing w:after="500"/>
        <w:jc w:val="center"/>
      </w:pPr>
      <w:r>
        <w:rPr>
          <w:rFonts w:ascii="Calibri" w:cs="Calibri" w:eastAsia="Calibri" w:hAnsi="Calibri"/>
          <w:i/>
          <w:iCs/>
          <w:color w:val="168F82"/>
          <w:sz w:val="24"/>
          <w:szCs w:val="24"/>
        </w:rPr>
        <w:t xml:space="preserve">Recueil complet des évaluations finales — Document vierge</w:t>
      </w:r>
    </w:p>
    <w:p>
      <w:pPr>
        <w:pBdr>
          <w:bottom w:val="single" w:color="168F82" w:sz="12" w:space="8"/>
        </w:pBdr>
        <w:spacing w:after="500"/>
        <w:jc w:val="center"/>
      </w:pPr>
      <w:r>
        <w:rPr>
          <w:sz w:val="2"/>
          <w:szCs w:val="2"/>
        </w:rPr>
        <w:t xml:space="preserve"/>
      </w:r>
    </w:p>
    <w:p>
      <w:pPr>
        <w:spacing w:after="220"/>
      </w:pPr>
      <w:r>
        <w:rPr>
          <w:rFonts w:ascii="Calibri" w:cs="Calibri" w:eastAsia="Calibri" w:hAnsi="Calibri"/>
          <w:b/>
          <w:bCs/>
          <w:color w:val="0B3D3D"/>
          <w:sz w:val="24"/>
          <w:szCs w:val="24"/>
        </w:rPr>
        <w:t xml:space="preserve">Formation</w:t>
      </w:r>
      <w:r>
        <w:rPr>
          <w:sz w:val="24"/>
          <w:szCs w:val="24"/>
        </w:rPr>
        <w:t xml:space="preserve">     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RS7344 — Développer son activité avec l'intelligence artificielle</w:t>
      </w:r>
    </w:p>
    <w:p>
      <w:pPr>
        <w:spacing w:after="220"/>
      </w:pPr>
      <w:r>
        <w:rPr>
          <w:rFonts w:ascii="Calibri" w:cs="Calibri" w:eastAsia="Calibri" w:hAnsi="Calibri"/>
          <w:b/>
          <w:bCs/>
          <w:color w:val="0B3D3D"/>
          <w:sz w:val="24"/>
          <w:szCs w:val="24"/>
        </w:rPr>
        <w:t xml:space="preserve">Durée totale</w:t>
      </w:r>
      <w:r>
        <w:rPr>
          <w:sz w:val="24"/>
          <w:szCs w:val="24"/>
        </w:rPr>
        <w:t xml:space="preserve">     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21 heures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0B3D3D"/>
          <w:sz w:val="24"/>
          <w:szCs w:val="24"/>
        </w:rPr>
        <w:t xml:space="preserve">Stagiaire</w:t>
      </w:r>
    </w:p>
    <w:p>
      <w:pPr>
        <w:spacing w:after="500"/>
      </w:pPr>
    </w:p>
    <w:p>
      <w:pPr>
        <w:spacing w:after="500"/>
      </w:pPr>
    </w:p>
    <w:p>
      <w:r>
        <w:br w:type="page"/>
      </w:r>
    </w:p>
    <w:p>
      <w:pPr>
        <w:pStyle w:val="Heading1"/>
        <w:spacing w:after="60" w:before="200"/>
      </w:pPr>
      <w:r>
        <w:rPr>
          <w:rFonts w:ascii="Calibri" w:cs="Calibri" w:eastAsia="Calibri" w:hAnsi="Calibri"/>
          <w:b/>
          <w:bCs/>
          <w:color w:val="0B3D3D"/>
          <w:sz w:val="32"/>
          <w:szCs w:val="32"/>
        </w:rPr>
        <w:t xml:space="preserve">Compétence 1 — Diagnostiquer et Cartographier ses Processus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Repérer les tâches automatisables avec l'IA — Évaluation finale</w:t>
      </w:r>
    </w:p>
    <w:p>
      <w:pPr>
        <w:pBdr>
          <w:bottom w:val="single" w:color="168F82" w:sz="8" w:space="1"/>
        </w:pBdr>
        <w:spacing w:after="200"/>
      </w:pPr>
      <w:r>
        <w:rPr>
          <w:sz w:val="2"/>
          <w:szCs w:val="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shd w:fill="E8F5F3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3D3D"/>
                <w:sz w:val="18"/>
                <w:szCs w:val="18"/>
              </w:rPr>
              <w:t xml:space="preserve">Stagiaire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45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shd w:fill="E8F5F3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3D3D"/>
                <w:sz w:val="18"/>
                <w:szCs w:val="18"/>
              </w:rPr>
              <w:t xml:space="preserve">Type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Évaluation finale</w:t>
            </w:r>
          </w:p>
        </w:tc>
      </w:tr>
    </w:tbl>
    <w:p>
      <w:pPr>
        <w:spacing w:after="20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168F82"/>
          <w:sz w:val="26"/>
          <w:szCs w:val="26"/>
        </w:rPr>
        <w:t xml:space="preserve">PARTIE 1 — QCM (1 point par question)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1.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Parmi ces usages, lequel illustre le mieux l'IA générative pour une TPE ?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0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 reconnaissance faciale sur les caméras de sécurité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0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 création de contenu original (texte, image) à partir d'une consigne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0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 conduite autonome de véhicules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0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pilotage de robots industriels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2.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diagnostic IA dans une TPE consiste avant tout à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0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Faire auditer tous ses logiciels par un ingénieur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0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Identifier quels processus internes peuvent bénéficier de l'IA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0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Acheter de nouveaux ordinateurs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0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Remplacer tous ses outils existants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3.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 principale limite à connaître avec l'IA générative est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0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Son coût toujours trop élevé pour une TPE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risque de réponses fausses (hallucinations) qu'il faut toujours vérifier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Son incompatibilité avec le français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besoin d'une connexion illimitée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4.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principe de 'l'IA comme assistant' signifie que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L'IA remplace entièrement les décisions de l'artisan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L'IA aide sur les tâches répétitives mais l'artisan garde la décision finale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L'IA remplace progressivement les employés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L'IA gère seule les finances de l'entreprise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5.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Une tâche difficile à automatiser par l'IA est généralement celle qui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Est répétitive et suit des règles claires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Nécessite un jugement humain fin et un contact personnalisé fort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Concerne la rédaction de texte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Est purement administrative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168F82"/>
          <w:sz w:val="26"/>
          <w:szCs w:val="26"/>
        </w:rPr>
        <w:t xml:space="preserve">PARTIE 2 — Questions ouvertes (5 points chacune)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1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Après votre diagnostic, quelles sont vos 2 priorités IA pour les prochains mois ? Justifiez.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2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Quels freins percevez-vous encore à l'adoption de l'IA dans votre activité ?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spacing w:after="60" w:before="200"/>
      </w:pPr>
      <w:r>
        <w:rPr>
          <w:rFonts w:ascii="Calibri" w:cs="Calibri" w:eastAsia="Calibri" w:hAnsi="Calibri"/>
          <w:b/>
          <w:bCs/>
          <w:color w:val="0B3D3D"/>
          <w:sz w:val="32"/>
          <w:szCs w:val="32"/>
        </w:rPr>
        <w:t xml:space="preserve">Compétence 2 — Stratégie IA, Marketing et Relation Client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IA pour la communication et la gestion des avis clients — Évaluation finale</w:t>
      </w:r>
    </w:p>
    <w:p>
      <w:pPr>
        <w:pBdr>
          <w:bottom w:val="single" w:color="168F82" w:sz="8" w:space="1"/>
        </w:pBdr>
        <w:spacing w:after="200"/>
      </w:pPr>
      <w:r>
        <w:rPr>
          <w:sz w:val="2"/>
          <w:szCs w:val="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shd w:fill="E8F5F3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3D3D"/>
                <w:sz w:val="18"/>
                <w:szCs w:val="18"/>
              </w:rPr>
              <w:t xml:space="preserve">Stagiaire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45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shd w:fill="E8F5F3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3D3D"/>
                <w:sz w:val="18"/>
                <w:szCs w:val="18"/>
              </w:rPr>
              <w:t xml:space="preserve">Type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Évaluation finale</w:t>
            </w:r>
          </w:p>
        </w:tc>
      </w:tr>
    </w:tbl>
    <w:p>
      <w:pPr>
        <w:spacing w:after="20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168F82"/>
          <w:sz w:val="26"/>
          <w:szCs w:val="26"/>
        </w:rPr>
        <w:t xml:space="preserve">PARTIE 1 — QCM (1 point par question)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1.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Une stratégie IA se distingue d'un usage ponctuel car elle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Nécessite un budget très important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Définit des objectifs clairs et un plan de mise en œuvre progressif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Ne concerne que les grandes entreprises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Remplace tous les salariés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2.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L'IA générative peut produire du contenu marketing sous forme de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Texte uniquement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Texte, images et même audio/vidéo selon les outils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Uniquement des tableaux Excel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Uniquement des présentations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3.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Pour générer une image avec une IA, il est surtout nécessaire de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Savoir coder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Rédiger une description précise (prompt) de l'image souhaitée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Avoir un abonnement Adobe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Connaître le HTML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4.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L'automatisation du suivi commercial via l'IA passe souvent par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robot qui appelle les clients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Des séquences d'e-mails automatisées déclenchées par le comportement client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 suppression totale du suivi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salarié dédié uniquement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5.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 vraie valeur ajoutée de l'IA en relation client pour une TPE est de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Supprimer tout contact humain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Personnaliser et accélérer les échanges tout en restant disponible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Réduire au minimum les interactions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Automatiser toutes les décisions commerciales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168F82"/>
          <w:sz w:val="26"/>
          <w:szCs w:val="26"/>
        </w:rPr>
        <w:t xml:space="preserve">PARTIE 2 — Questions ouvertes (5 points chacune)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1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Concevez une relance IA pour des clients inactifs depuis plus de 3 mois.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2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Rédigez un prompt complet pour annoncer une nouvelle prestation sur les réseaux sociaux.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spacing w:after="60" w:before="200"/>
      </w:pPr>
      <w:r>
        <w:rPr>
          <w:rFonts w:ascii="Calibri" w:cs="Calibri" w:eastAsia="Calibri" w:hAnsi="Calibri"/>
          <w:b/>
          <w:bCs/>
          <w:color w:val="0B3D3D"/>
          <w:sz w:val="32"/>
          <w:szCs w:val="32"/>
        </w:rPr>
        <w:t xml:space="preserve">Compétence 3 — Prompting, RGPD et Workflows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Rédiger des prompts efficaces et respecter le RGPD — Évaluation finale</w:t>
      </w:r>
    </w:p>
    <w:p>
      <w:pPr>
        <w:pBdr>
          <w:bottom w:val="single" w:color="168F82" w:sz="8" w:space="1"/>
        </w:pBdr>
        <w:spacing w:after="200"/>
      </w:pPr>
      <w:r>
        <w:rPr>
          <w:sz w:val="2"/>
          <w:szCs w:val="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shd w:fill="E8F5F3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3D3D"/>
                <w:sz w:val="18"/>
                <w:szCs w:val="18"/>
              </w:rPr>
              <w:t xml:space="preserve">Stagiaire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45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shd w:fill="E8F5F3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3D3D"/>
                <w:sz w:val="18"/>
                <w:szCs w:val="18"/>
              </w:rPr>
              <w:t xml:space="preserve">Type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Évaluation finale</w:t>
            </w:r>
          </w:p>
        </w:tc>
      </w:tr>
    </w:tbl>
    <w:p>
      <w:pPr>
        <w:spacing w:after="20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168F82"/>
          <w:sz w:val="26"/>
          <w:szCs w:val="26"/>
        </w:rPr>
        <w:t xml:space="preserve">PARTIE 1 — QCM (1 point par question)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1.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prompt 'itératif' consiste à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Écrire un seul prompt parfait dès le départ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Affiner sa demande progressivement selon les réponses obtenues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Répéter exactement le même prompt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Faire écrire le prompt par une autre personne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2.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registre des activités de traitement RGPD sert à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Recenser les traitements de données personnelles effectués par l'entreprise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Calculer le chiffre d'affaires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Compter les employés formés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Ne concerner que les grandes entreprises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3.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Zapier et Make permettent avant tout de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Générer des images par IA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Automatiser des flux de travail entre applications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Créer des sites web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Analyser les finances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4.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En cas de doute sur la conformité RGPD d'un usage IA, une TPE peut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Ignorer le sujet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Consulter les ressources de la CNIL ou un professionnel du droit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Cesser tout usage numérique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Demander à l'IA de certifier elle-même sa conformité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5.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Pour automatiser la confirmation de rendez-vous, l'outil le plus adapté est généralement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logiciel de comptabilité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outil de prise de RDV en ligne avec rappels automatiques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tableur partagé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standard avec opérateur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168F82"/>
          <w:sz w:val="26"/>
          <w:szCs w:val="26"/>
        </w:rPr>
        <w:t xml:space="preserve">PARTIE 2 — Questions ouvertes (5 points chacune)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1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Décrivez un workflow combinant au moins 2 outils IA pour votre activité.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2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Quelles précautions RGPD appliquez-vous concrètement à l'usage de l'IA dans votre activité ?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spacing w:after="60" w:before="200"/>
      </w:pPr>
      <w:r>
        <w:rPr>
          <w:rFonts w:ascii="Calibri" w:cs="Calibri" w:eastAsia="Calibri" w:hAnsi="Calibri"/>
          <w:b/>
          <w:bCs/>
          <w:color w:val="0B3D3D"/>
          <w:sz w:val="32"/>
          <w:szCs w:val="32"/>
        </w:rPr>
        <w:t xml:space="preserve">Compétence 4 — Conduite du Changement, Charte IA et Éthique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Accompagner l'équipe et poser un cadre éthique — Évaluation finale</w:t>
      </w:r>
    </w:p>
    <w:p>
      <w:pPr>
        <w:pBdr>
          <w:bottom w:val="single" w:color="168F82" w:sz="8" w:space="1"/>
        </w:pBdr>
        <w:spacing w:after="200"/>
      </w:pPr>
      <w:r>
        <w:rPr>
          <w:sz w:val="2"/>
          <w:szCs w:val="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shd w:fill="E8F5F3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3D3D"/>
                <w:sz w:val="18"/>
                <w:szCs w:val="18"/>
              </w:rPr>
              <w:t xml:space="preserve">Stagiaire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45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shd w:fill="E8F5F3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3D3D"/>
                <w:sz w:val="18"/>
                <w:szCs w:val="18"/>
              </w:rPr>
              <w:t xml:space="preserve">Type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Évaluation finale</w:t>
            </w:r>
          </w:p>
        </w:tc>
      </w:tr>
    </w:tbl>
    <w:p>
      <w:pPr>
        <w:spacing w:after="20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168F82"/>
          <w:sz w:val="26"/>
          <w:szCs w:val="26"/>
        </w:rPr>
        <w:t xml:space="preserve">PARTIE 1 — QCM (1 point par question)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1.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L'impact environnemental de l'IA générative est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Inexistant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Réel, car l'entraînement et l'usage des modèles consomment énergie et eau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Toujours positif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enjeu réservé aux grandes entreprises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2.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L'éthique de l'IA pour un artisan implique notamment de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Surveiller ses employés à leur insu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S'assurer que l'IA ne discrimine ni ne trompe les clients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Remplacer tout contact humain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Cacher son usage aux clients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3.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Il est recommandé d'informer ses clients de l'usage de l'IA quand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Ce n'est jamais nécessaire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Cela impacte leur expérience ou leurs données, par transparence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client le demande par écrit uniquement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L'entreprise est cotée en bourse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4.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 transparence sur l'usage de l'IA signifie concrètement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Cacher son usage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Être honnête si un client s'interroge sur l'usage de l'IA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Publier tous ses prompts en ligne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Demander une autorisation écrite systématique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5.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tableau de bord IA pour une TPE devrait avant tout suivre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nombre de tokens consommés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temps économisé, le ROI par outil et la satisfaction utilisateur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coût de chaque prompt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8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L'énergie consommée par les serveurs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168F82"/>
          <w:sz w:val="26"/>
          <w:szCs w:val="26"/>
        </w:rPr>
        <w:t xml:space="preserve">PARTIE 2 — Questions ouvertes (5 points chacune)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1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Rédigez 4 points clés d'une charte IA pour votre entreprise.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2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Comment conciliez-vous usage de l'IA et relation client authentique ?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spacing w:after="60" w:before="200"/>
      </w:pPr>
      <w:r>
        <w:rPr>
          <w:rFonts w:ascii="Calibri" w:cs="Calibri" w:eastAsia="Calibri" w:hAnsi="Calibri"/>
          <w:b/>
          <w:bCs/>
          <w:color w:val="0B3D3D"/>
          <w:sz w:val="32"/>
          <w:szCs w:val="32"/>
        </w:rPr>
        <w:t xml:space="preserve">Compétence 5 — KPIs IA, ROI et Optimisation Continue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Mesurer l'impact et ajuster l'usage de l'IA — Évaluation finale</w:t>
      </w:r>
    </w:p>
    <w:p>
      <w:pPr>
        <w:pBdr>
          <w:bottom w:val="single" w:color="168F82" w:sz="8" w:space="1"/>
        </w:pBdr>
        <w:spacing w:after="200"/>
      </w:pPr>
      <w:r>
        <w:rPr>
          <w:sz w:val="2"/>
          <w:szCs w:val="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shd w:fill="E8F5F3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3D3D"/>
                <w:sz w:val="18"/>
                <w:szCs w:val="18"/>
              </w:rPr>
              <w:t xml:space="preserve">Stagiaire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45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shd w:fill="E8F5F3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3D3D"/>
                <w:sz w:val="18"/>
                <w:szCs w:val="18"/>
              </w:rPr>
              <w:t xml:space="preserve">Type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Évaluation finale</w:t>
            </w:r>
          </w:p>
        </w:tc>
      </w:tr>
    </w:tbl>
    <w:p>
      <w:pPr>
        <w:spacing w:after="20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168F82"/>
          <w:sz w:val="26"/>
          <w:szCs w:val="26"/>
        </w:rPr>
        <w:t xml:space="preserve">PARTIE 1 — QCM (1 point par question)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1.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L'optimisation continue de l'IA dans une TPE passe surtout par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8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Changer d'outil chaque mois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8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Tester régulièrement de nouveaux prompts et analyser les résultats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8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Ne jamais changer de méthode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8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Toujours garder le même outil quels que soient les résultats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2.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'journal des prompts' sert principalement à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8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Facturer l'usage de l'IA aux clients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8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Conserver et réutiliser les prompts les plus efficaces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8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Contrôler les employés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8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Répondre à une obligation RGPD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3.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Pour rester compétitive avec l'IA, une TPE doit surtout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8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Investir massivement en R&amp;D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9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Faire de la veille et se former en continu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9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Attendre que les concurrents s'y mettent d'abord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9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Se spécialiser uniquement dans l'IA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4.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bon indicateur de suivi de l'usage de l'IA est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9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nombre de tokens utilisés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9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temps économisé et le ROI par outil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9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coût unitaire d'un prompt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9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L'énergie consommée par les serveurs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5.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Après plusieurs mois d'usage de l'IA, la meilleure pratique est de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9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Revenir aux anciens processus si les résultats sont mitigés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9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Faire un bilan, partager avec l'équipe et fixer les objectifs suivants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9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Augmenter le budget à tout prix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10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Embaucher un expert IA à temps plein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168F82"/>
          <w:sz w:val="26"/>
          <w:szCs w:val="26"/>
        </w:rPr>
        <w:t xml:space="preserve">PARTIE 2 — Questions ouvertes (5 points chacune)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1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Quels sont vos 3 apprentissages clés de cette formation et comment vont-ils changer votre activité ?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2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Rédigez votre feuille de route IA pour les 2 prochains trimestres.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sectPr>
      <w:headerReference w:type="default" r:id="rId7"/>
      <w:footerReference w:type="default" r:id="rId8"/>
      <w:pgSz w:w="11906" w:h="16838" w:orient="portrait"/>
      <w:pgMar w:top="900" w:right="1100" w:bottom="9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EDA" w:sz="4" w:space="4"/>
      </w:pBdr>
      <w:jc w:val="center"/>
    </w:pPr>
    <w:r>
      <w:rPr>
        <w:rFonts w:ascii="Calibri" w:cs="Calibri" w:eastAsia="Calibri" w:hAnsi="Calibri"/>
        <w:color w:val="6B7280"/>
        <w:sz w:val="16"/>
        <w:szCs w:val="16"/>
      </w:rPr>
      <w:t xml:space="preserve">Proskills Institut — RS7344 IA TPE   |   Page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280"/>
        <w:sz w:val="16"/>
        <w:szCs w:val="16"/>
      </w:rPr>
      <w:t xml:space="preserve"> /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EDA" w:sz="4" w:space="4"/>
      </w:pBdr>
      <w:jc w:val="right"/>
    </w:pPr>
    <w:r>
      <w:rPr>
        <w:rFonts w:ascii="Calibri" w:cs="Calibri" w:eastAsia="Calibri" w:hAnsi="Calibri"/>
        <w:i/>
        <w:iCs/>
        <w:color w:val="6B7280"/>
        <w:sz w:val="16"/>
        <w:szCs w:val="16"/>
      </w:rPr>
      <w:t xml:space="preserve">RS7344 — Évaluations Finales — IA TPE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2026-07-11T19:47:25.410Z</dcterms:created>
  <dcterms:modified xsi:type="dcterms:W3CDTF">2026-07-11T19:47:25.411Z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