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格力商城</w:t>
            </w:r>
            <w:bookmarkStart w:id="0" w:name="_GoBack"/>
            <w:bookmarkEnd w:id="0"/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eastAsia="zh-CN"/>
                <w14:textFill>
                  <w14:solidFill>
                    <w14:schemeClr w14:val="accent6"/>
                  </w14:solidFill>
                </w14:textFill>
              </w:rPr>
              <w:t>电商公司参数名称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价格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优惠券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名字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地址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面板材质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颜色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认证型号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系列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品牌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质保说明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质保年限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产品型号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制冷剂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制冷剂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外机净重(kg)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内机净重(kg)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制冷功率(W)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制冷功率（W）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制冷功率（W）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制冷功率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制热量(W)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制热量(W)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制热量（W）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制热量（W）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制热功率(W)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制热功率(W)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制热功率（W）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制热功率（W）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制热功率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睡眠模式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智能APP远程操控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电辅加热功率(W)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电辅加热功率（W）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电辅加热功率（W）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电辅加热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自动清洁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能效等级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能效等级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扫风方式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冷暖类型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产品匹数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匹数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制冷量(W)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制冷量（W）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制冷量（W）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制冷量(W)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综合系数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智能分区送风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舒适风感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低温启动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高温制冷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易拆洗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精确控温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除湿量(L/h)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柜机送风距离(cm)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圆柱柜机送风角度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圆柱柜机出风口长度(cm)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内机尺寸（宽x高x深）mm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内机尺寸（宽x高x深）mm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室内机尺寸(宽x高x深)mm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室内机尺寸(宽x高x深)mm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内机机身尺寸(宽x高x深)mm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外机尺寸（宽x高x深）mm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 xml:space="preserve">外机尺寸（宽x高x深）mm 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室外机尺寸(宽x高x深)mm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外机尺寸（宽x高x深）mm 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室外机尺寸(宽x高x深)mm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外机机身尺寸(宽x高x深)mm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内机重量（kg）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内机质量（kg）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外机重量（kg）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外机质量（kg）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测试方式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挂机/柜机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挂机/柜机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单冷/冷暖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单冷/冷暖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匹数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定频/变频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定频/变频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变频/定频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适用面积（平方米）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适用面积（平方米）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适用面积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能源消耗效率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能源消耗效率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能效比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能效比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定频机能效比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变频机能效比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是否电辅加热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是否电辅加热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内机噪音dB（A）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内机噪音dB（A）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内机噪音 dB(A)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内机噪音(dB(A)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内机噪音 dB(A)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外机噪音dB（A）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外机噪音dB（A）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外机噪音 dB(A)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外机噪音(dB(A)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外机噪音 dB(A)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循环风量(m³/h)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循环风量(m³/h)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循环风量m³/h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循环风量（m³/h）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循环风量m³/h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循环风量（m³/h）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循环风量(m3/h)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电压/频率（V/Hz）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电压/频率（V/Hz）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额定电压/频率（V/Hz）</w:t>
            </w:r>
            <w:r>
              <w:rPr>
                <w:rFonts w:hint="eastAsia" w:ascii="monospace" w:hAnsi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额定电压/频率（V/Hz）</w:t>
            </w:r>
            <w:r>
              <w:rPr>
                <w:rFonts w:hint="eastAsia" w:ascii="monospace" w:hAnsi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|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电压/频率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内机装箱清单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内机装箱清单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外机装箱清单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外机装箱清单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内机质量（kg）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外机质量（kg）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额定电压(V)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额定电压(V)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额定频率(Hz)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额定频率(Hz)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制冷/制热额定电流（A）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制冷/制热额定电流（A）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最大制冷/制热输入电流（A）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最大制冷/制热输入电流（A）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制冷/制热额定功率（W）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制冷/制热额定功率（W）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最大制冷/制热输入功率（W）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最大制冷/制热输入功率（W）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噪声（声压级）（dB（A））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噪声（声压级）（dB（A））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质量（kg）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质量（kg）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整机尺寸（宽x高x深）mm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整机尺寸（宽x高x深）mm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功能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防水等级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防水等级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噪音（室内/室外）dB(A)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噪音（室内/室外）dB(A)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面板尺寸(宽x高x深)mm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70AD47" w:themeColor="accent6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面板尺寸(宽x高x深)mm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04C92"/>
    <w:rsid w:val="4969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2021-06-02T07:38:00Z</dcterms:created>
  <dc:creator>180801</dc:creator>
  <cp:lastModifiedBy>180801</cp:lastModifiedBy>
  <dcterms:modified xsi:type="dcterms:W3CDTF">2022-05-20T09:18:45Z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