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AC92" w14:textId="3042A56A" w:rsidR="00C065FA" w:rsidRDefault="001435D6" w:rsidP="00FF7F95">
      <w:pPr>
        <w:rPr>
          <w:shd w:val="clear" w:color="auto" w:fill="FFFFFF"/>
        </w:rPr>
      </w:pPr>
      <w:r w:rsidRPr="000B69FF">
        <w:t xml:space="preserve">Nous avons vu comment représenter des nombres entiers naturels </w:t>
      </w:r>
      <w:r w:rsidR="00FF7F95">
        <w:t xml:space="preserve">et relatif </w:t>
      </w:r>
      <w:r w:rsidRPr="000B69FF">
        <w:t>(en base 2,10 et 16). Nous allons</w:t>
      </w:r>
      <w:r>
        <w:rPr>
          <w:shd w:val="clear" w:color="auto" w:fill="FFFFFF"/>
        </w:rPr>
        <w:t xml:space="preserve"> maintenant apprendre à représenter les </w:t>
      </w:r>
      <w:r w:rsidR="00FF7F95">
        <w:rPr>
          <w:shd w:val="clear" w:color="auto" w:fill="FFFFFF"/>
        </w:rPr>
        <w:t xml:space="preserve">nombres à virgule flottante </w:t>
      </w:r>
      <w:r>
        <w:rPr>
          <w:shd w:val="clear" w:color="auto" w:fill="FFFFFF"/>
        </w:rPr>
        <w:t xml:space="preserve">qu'ils soient positifs ou négatifs : </w:t>
      </w:r>
      <w:r w:rsidRPr="00FF7F95">
        <w:rPr>
          <w:b/>
          <w:bCs/>
          <w:shd w:val="clear" w:color="auto" w:fill="FFFFFF"/>
        </w:rPr>
        <w:t xml:space="preserve">les </w:t>
      </w:r>
      <w:r w:rsidR="00FF7F95" w:rsidRPr="00FF7F95">
        <w:rPr>
          <w:b/>
          <w:bCs/>
          <w:shd w:val="clear" w:color="auto" w:fill="FFFFFF"/>
        </w:rPr>
        <w:t>flottants</w:t>
      </w:r>
      <w:r>
        <w:rPr>
          <w:shd w:val="clear" w:color="auto" w:fill="FFFFFF"/>
        </w:rPr>
        <w:t xml:space="preserve">. </w:t>
      </w:r>
    </w:p>
    <w:p w14:paraId="56C9624E" w14:textId="77777777" w:rsidR="001435D6" w:rsidRPr="00C065FA" w:rsidRDefault="001435D6" w:rsidP="00C065FA">
      <w:pPr>
        <w:rPr>
          <w:lang w:eastAsia="fr-FR"/>
        </w:rPr>
      </w:pPr>
    </w:p>
    <w:p w14:paraId="217BA206" w14:textId="2EA27962" w:rsidR="003B017B" w:rsidRPr="007D54B1" w:rsidRDefault="003B017B" w:rsidP="005568D0">
      <w:pPr>
        <w:pStyle w:val="Titre1"/>
        <w:framePr w:wrap="around"/>
        <w:rPr>
          <w:lang w:eastAsia="fr-FR"/>
        </w:rPr>
      </w:pPr>
      <w:r w:rsidRPr="007D54B1">
        <w:rPr>
          <w:lang w:eastAsia="fr-FR"/>
        </w:rPr>
        <w:t xml:space="preserve">Représentation des </w:t>
      </w:r>
      <w:r w:rsidR="00FF7F95">
        <w:rPr>
          <w:lang w:eastAsia="fr-FR"/>
        </w:rPr>
        <w:t xml:space="preserve">flottants </w:t>
      </w:r>
      <w:r w:rsidRPr="007D54B1">
        <w:rPr>
          <w:lang w:eastAsia="fr-FR"/>
        </w:rPr>
        <w:t>(positifs</w:t>
      </w:r>
      <w:r w:rsidR="00566955">
        <w:rPr>
          <w:lang w:eastAsia="fr-FR"/>
        </w:rPr>
        <w:t xml:space="preserve"> o</w:t>
      </w:r>
      <w:r w:rsidR="001435D6">
        <w:rPr>
          <w:lang w:eastAsia="fr-FR"/>
        </w:rPr>
        <w:t>u négatifs</w:t>
      </w:r>
      <w:r w:rsidR="00566955">
        <w:rPr>
          <w:lang w:eastAsia="fr-FR"/>
        </w:rPr>
        <w:t>)</w:t>
      </w:r>
    </w:p>
    <w:p w14:paraId="6F62A8FB" w14:textId="1393E4B7" w:rsidR="003B017B" w:rsidRDefault="003B017B" w:rsidP="007D54B1">
      <w:pPr>
        <w:shd w:val="clear" w:color="auto" w:fill="FFFFFF"/>
        <w:spacing w:before="240" w:line="240" w:lineRule="auto"/>
        <w:ind w:left="0"/>
        <w:jc w:val="left"/>
        <w:rPr>
          <w:rFonts w:ascii="Helvetica" w:eastAsia="Times New Roman" w:hAnsi="Helvetica" w:cs="Helvetica"/>
          <w:color w:val="000000"/>
          <w:sz w:val="21"/>
          <w:szCs w:val="21"/>
          <w:lang w:eastAsia="fr-FR"/>
        </w:rPr>
      </w:pPr>
    </w:p>
    <w:p w14:paraId="17A98330" w14:textId="742E60B2" w:rsidR="001435D6" w:rsidRPr="001435D6" w:rsidRDefault="00D1143F" w:rsidP="001435D6">
      <w:pPr>
        <w:pStyle w:val="Titre2"/>
        <w:rPr>
          <w:lang w:eastAsia="fr-FR"/>
        </w:rPr>
      </w:pPr>
      <w:r>
        <w:t>Expérience</w:t>
      </w:r>
    </w:p>
    <w:p w14:paraId="5E4F77D0" w14:textId="52DE3E58" w:rsidR="001435D6" w:rsidRPr="001435D6" w:rsidRDefault="00D1143F" w:rsidP="001435D6">
      <w:r>
        <w:t xml:space="preserve">Ouvrir une </w:t>
      </w:r>
      <w:r w:rsidR="003A50ED">
        <w:t>console python et tester les codes suivants :</w:t>
      </w:r>
    </w:p>
    <w:p w14:paraId="7DE121CD" w14:textId="12B4F5E9" w:rsidR="003A50ED" w:rsidRDefault="003A50ED" w:rsidP="00A11E75">
      <w:pPr>
        <w:pStyle w:val="Paragraphedeliste"/>
        <w:numPr>
          <w:ilvl w:val="0"/>
          <w:numId w:val="2"/>
        </w:numPr>
      </w:pPr>
      <w:r w:rsidRPr="00E7383E">
        <w:rPr>
          <w:i/>
          <w:iCs/>
        </w:rPr>
        <w:t>0.2+0.3==0.5</w:t>
      </w:r>
      <w:r>
        <w:t xml:space="preserve">             réponse </w:t>
      </w:r>
    </w:p>
    <w:p w14:paraId="6F080C24" w14:textId="434AA377" w:rsidR="003A50ED" w:rsidRDefault="003A50ED" w:rsidP="00A11E75">
      <w:pPr>
        <w:pStyle w:val="Paragraphedeliste"/>
        <w:numPr>
          <w:ilvl w:val="0"/>
          <w:numId w:val="2"/>
        </w:numPr>
      </w:pPr>
      <w:r w:rsidRPr="00E7383E">
        <w:rPr>
          <w:i/>
          <w:iCs/>
        </w:rPr>
        <w:t>0.1+0.2==0.3</w:t>
      </w:r>
      <w:r>
        <w:t xml:space="preserve">             réponse </w:t>
      </w:r>
    </w:p>
    <w:p w14:paraId="29B453BC" w14:textId="216DF26F" w:rsidR="001435D6" w:rsidRPr="001435D6" w:rsidRDefault="003A50ED" w:rsidP="003A50ED">
      <w:pPr>
        <w:pStyle w:val="Paragraphedeliste"/>
        <w:ind w:left="1117"/>
      </w:pPr>
      <w:r>
        <w:t xml:space="preserve">Remarque : </w:t>
      </w:r>
    </w:p>
    <w:p w14:paraId="05FD1FBA" w14:textId="11FA5CE0" w:rsidR="001435D6" w:rsidRDefault="00E7383E" w:rsidP="00A11E75">
      <w:pPr>
        <w:pStyle w:val="Paragraphedeliste"/>
        <w:numPr>
          <w:ilvl w:val="0"/>
          <w:numId w:val="2"/>
        </w:numPr>
      </w:pPr>
      <w:r w:rsidRPr="00E7383E">
        <w:rPr>
          <w:i/>
          <w:iCs/>
        </w:rPr>
        <w:t>0.1+0.2</w:t>
      </w:r>
      <w:r>
        <w:t xml:space="preserve">                      réponse  </w:t>
      </w:r>
    </w:p>
    <w:p w14:paraId="295D365E" w14:textId="5367F065" w:rsidR="00D13022" w:rsidRDefault="00E7383E" w:rsidP="00E7383E">
      <w:pPr>
        <w:jc w:val="left"/>
      </w:pPr>
      <w:r>
        <w:t>Nous allons essayer de comprendre pourquoi la console Python réagit ainsi.</w:t>
      </w:r>
    </w:p>
    <w:p w14:paraId="77CD9477" w14:textId="6119DE43" w:rsidR="00D13022" w:rsidRDefault="00E7383E" w:rsidP="00D13022">
      <w:pPr>
        <w:pStyle w:val="Titre2"/>
        <w:rPr>
          <w:sz w:val="27"/>
          <w:szCs w:val="27"/>
          <w:lang w:eastAsia="fr-FR"/>
        </w:rPr>
      </w:pPr>
      <w:r>
        <w:rPr>
          <w:sz w:val="27"/>
          <w:szCs w:val="27"/>
          <w:lang w:eastAsia="fr-FR"/>
        </w:rPr>
        <w:t>Décomposition d'un nombre flottant en base décimale</w:t>
      </w:r>
    </w:p>
    <w:p w14:paraId="24C5850E" w14:textId="71A8A9A8" w:rsidR="00D13022" w:rsidRPr="00D13022" w:rsidRDefault="00087E98" w:rsidP="00D13022">
      <w:pPr>
        <w:jc w:val="left"/>
        <w:rPr>
          <w:rFonts w:cs="Arial"/>
        </w:rPr>
      </w:pPr>
      <w:r>
        <w:rPr>
          <w:rFonts w:cs="Arial"/>
        </w:rPr>
        <w:t>Voici un nombre flottant : 21.3786, décomposons ce nombre en base 10 :</w:t>
      </w:r>
    </w:p>
    <w:tbl>
      <w:tblPr>
        <w:tblStyle w:val="Grilledutableau"/>
        <w:tblW w:w="0" w:type="auto"/>
        <w:jc w:val="center"/>
        <w:tblLook w:val="04A0" w:firstRow="1" w:lastRow="0" w:firstColumn="1" w:lastColumn="0" w:noHBand="0" w:noVBand="1"/>
      </w:tblPr>
      <w:tblGrid>
        <w:gridCol w:w="851"/>
        <w:gridCol w:w="851"/>
        <w:gridCol w:w="851"/>
        <w:gridCol w:w="851"/>
        <w:gridCol w:w="851"/>
        <w:gridCol w:w="851"/>
        <w:gridCol w:w="851"/>
      </w:tblGrid>
      <w:tr w:rsidR="00D7163E" w14:paraId="50D09C9F" w14:textId="77777777" w:rsidTr="009B4A3B">
        <w:trPr>
          <w:jc w:val="center"/>
        </w:trPr>
        <w:tc>
          <w:tcPr>
            <w:tcW w:w="851" w:type="dxa"/>
          </w:tcPr>
          <w:p w14:paraId="0EA1EF4B" w14:textId="0BB0E26C" w:rsidR="00D7163E" w:rsidRPr="00087E98" w:rsidRDefault="00D7163E" w:rsidP="00087E98">
            <w:pPr>
              <w:ind w:left="0"/>
              <w:jc w:val="center"/>
              <w:rPr>
                <w:rFonts w:cs="Arial"/>
                <w:vertAlign w:val="superscript"/>
              </w:rPr>
            </w:pPr>
            <w:r>
              <w:rPr>
                <w:rFonts w:cs="Arial"/>
              </w:rPr>
              <w:t>10</w:t>
            </w:r>
            <w:r>
              <w:rPr>
                <w:rFonts w:cs="Arial"/>
                <w:vertAlign w:val="superscript"/>
              </w:rPr>
              <w:t>1</w:t>
            </w:r>
          </w:p>
        </w:tc>
        <w:tc>
          <w:tcPr>
            <w:tcW w:w="851" w:type="dxa"/>
          </w:tcPr>
          <w:p w14:paraId="7565BA0E" w14:textId="4AECE1C8" w:rsidR="00D7163E" w:rsidRPr="00087E98" w:rsidRDefault="00D7163E" w:rsidP="00087E98">
            <w:pPr>
              <w:ind w:left="0"/>
              <w:jc w:val="center"/>
              <w:rPr>
                <w:rFonts w:cs="Arial"/>
                <w:vertAlign w:val="superscript"/>
              </w:rPr>
            </w:pPr>
            <w:r>
              <w:rPr>
                <w:rFonts w:cs="Arial"/>
              </w:rPr>
              <w:t>10</w:t>
            </w:r>
            <w:r>
              <w:rPr>
                <w:rFonts w:cs="Arial"/>
                <w:vertAlign w:val="superscript"/>
              </w:rPr>
              <w:t>0</w:t>
            </w:r>
          </w:p>
        </w:tc>
        <w:tc>
          <w:tcPr>
            <w:tcW w:w="851" w:type="dxa"/>
          </w:tcPr>
          <w:p w14:paraId="2DBA87BF" w14:textId="77777777" w:rsidR="00D7163E" w:rsidRDefault="00D7163E" w:rsidP="00087E98">
            <w:pPr>
              <w:ind w:left="0"/>
              <w:jc w:val="center"/>
              <w:rPr>
                <w:rFonts w:cs="Arial"/>
              </w:rPr>
            </w:pPr>
          </w:p>
        </w:tc>
        <w:tc>
          <w:tcPr>
            <w:tcW w:w="851" w:type="dxa"/>
          </w:tcPr>
          <w:p w14:paraId="5A9F9290" w14:textId="6B8D7B27" w:rsidR="00D7163E" w:rsidRDefault="00D7163E" w:rsidP="00087E98">
            <w:pPr>
              <w:ind w:left="0"/>
              <w:jc w:val="center"/>
              <w:rPr>
                <w:rFonts w:cs="Arial"/>
              </w:rPr>
            </w:pPr>
            <w:r>
              <w:rPr>
                <w:rFonts w:cs="Arial"/>
              </w:rPr>
              <w:t>10</w:t>
            </w:r>
            <w:r w:rsidRPr="00087E98">
              <w:rPr>
                <w:rFonts w:cs="Arial"/>
                <w:vertAlign w:val="superscript"/>
              </w:rPr>
              <w:t>-1</w:t>
            </w:r>
          </w:p>
        </w:tc>
        <w:tc>
          <w:tcPr>
            <w:tcW w:w="851" w:type="dxa"/>
          </w:tcPr>
          <w:p w14:paraId="36C6724F" w14:textId="30845A3E" w:rsidR="00D7163E" w:rsidRDefault="00D7163E" w:rsidP="00087E98">
            <w:pPr>
              <w:ind w:left="0"/>
              <w:jc w:val="center"/>
              <w:rPr>
                <w:rFonts w:cs="Arial"/>
              </w:rPr>
            </w:pPr>
            <w:r>
              <w:rPr>
                <w:rFonts w:cs="Arial"/>
              </w:rPr>
              <w:t>10</w:t>
            </w:r>
            <w:r w:rsidRPr="00087E98">
              <w:rPr>
                <w:rFonts w:cs="Arial"/>
                <w:vertAlign w:val="superscript"/>
              </w:rPr>
              <w:t>-</w:t>
            </w:r>
            <w:r>
              <w:rPr>
                <w:rFonts w:cs="Arial"/>
                <w:vertAlign w:val="superscript"/>
              </w:rPr>
              <w:t>2</w:t>
            </w:r>
          </w:p>
        </w:tc>
        <w:tc>
          <w:tcPr>
            <w:tcW w:w="851" w:type="dxa"/>
          </w:tcPr>
          <w:p w14:paraId="761C0BED" w14:textId="3016DCBE" w:rsidR="00D7163E" w:rsidRDefault="00D7163E" w:rsidP="00087E98">
            <w:pPr>
              <w:ind w:left="0"/>
              <w:jc w:val="center"/>
              <w:rPr>
                <w:rFonts w:cs="Arial"/>
              </w:rPr>
            </w:pPr>
            <w:r>
              <w:rPr>
                <w:rFonts w:cs="Arial"/>
              </w:rPr>
              <w:t>10</w:t>
            </w:r>
            <w:r w:rsidRPr="00087E98">
              <w:rPr>
                <w:rFonts w:cs="Arial"/>
                <w:vertAlign w:val="superscript"/>
              </w:rPr>
              <w:t>-</w:t>
            </w:r>
            <w:r>
              <w:rPr>
                <w:rFonts w:cs="Arial"/>
                <w:vertAlign w:val="superscript"/>
              </w:rPr>
              <w:t>3</w:t>
            </w:r>
          </w:p>
        </w:tc>
        <w:tc>
          <w:tcPr>
            <w:tcW w:w="851" w:type="dxa"/>
          </w:tcPr>
          <w:p w14:paraId="2D026B06" w14:textId="6031A7AC" w:rsidR="00D7163E" w:rsidRDefault="00D7163E" w:rsidP="00087E98">
            <w:pPr>
              <w:ind w:left="0"/>
              <w:jc w:val="center"/>
              <w:rPr>
                <w:rFonts w:cs="Arial"/>
              </w:rPr>
            </w:pPr>
            <w:r>
              <w:rPr>
                <w:rFonts w:cs="Arial"/>
              </w:rPr>
              <w:t>10</w:t>
            </w:r>
            <w:r w:rsidRPr="00087E98">
              <w:rPr>
                <w:rFonts w:cs="Arial"/>
                <w:vertAlign w:val="superscript"/>
              </w:rPr>
              <w:t>-</w:t>
            </w:r>
            <w:r>
              <w:rPr>
                <w:rFonts w:cs="Arial"/>
                <w:vertAlign w:val="superscript"/>
              </w:rPr>
              <w:t>4</w:t>
            </w:r>
          </w:p>
        </w:tc>
      </w:tr>
      <w:tr w:rsidR="00D7163E" w14:paraId="504AFDA5" w14:textId="77777777" w:rsidTr="009B4A3B">
        <w:trPr>
          <w:jc w:val="center"/>
        </w:trPr>
        <w:tc>
          <w:tcPr>
            <w:tcW w:w="851" w:type="dxa"/>
          </w:tcPr>
          <w:p w14:paraId="6E1558A0" w14:textId="40C82241" w:rsidR="00D7163E" w:rsidRPr="00087E98" w:rsidRDefault="00D7163E" w:rsidP="00087E98">
            <w:pPr>
              <w:ind w:left="0"/>
              <w:jc w:val="center"/>
              <w:rPr>
                <w:rFonts w:cs="Arial"/>
                <w:color w:val="FF0000"/>
              </w:rPr>
            </w:pPr>
          </w:p>
        </w:tc>
        <w:tc>
          <w:tcPr>
            <w:tcW w:w="851" w:type="dxa"/>
          </w:tcPr>
          <w:p w14:paraId="43F5DC4C" w14:textId="4B6019BC" w:rsidR="00D7163E" w:rsidRPr="00087E98" w:rsidRDefault="00D7163E" w:rsidP="00087E98">
            <w:pPr>
              <w:ind w:left="0"/>
              <w:jc w:val="center"/>
              <w:rPr>
                <w:rFonts w:cs="Arial"/>
                <w:color w:val="FF0000"/>
              </w:rPr>
            </w:pPr>
          </w:p>
        </w:tc>
        <w:tc>
          <w:tcPr>
            <w:tcW w:w="851" w:type="dxa"/>
          </w:tcPr>
          <w:p w14:paraId="757B0AEA" w14:textId="5D3DA8F2" w:rsidR="00D7163E" w:rsidRPr="00C1037C" w:rsidRDefault="00D7163E" w:rsidP="00087E98">
            <w:pPr>
              <w:ind w:left="0"/>
              <w:jc w:val="center"/>
              <w:rPr>
                <w:rFonts w:cs="Arial"/>
                <w:color w:val="000000" w:themeColor="text1"/>
              </w:rPr>
            </w:pPr>
            <w:r>
              <w:rPr>
                <w:rFonts w:cs="Arial"/>
                <w:color w:val="000000" w:themeColor="text1"/>
              </w:rPr>
              <w:t>.</w:t>
            </w:r>
          </w:p>
        </w:tc>
        <w:tc>
          <w:tcPr>
            <w:tcW w:w="851" w:type="dxa"/>
          </w:tcPr>
          <w:p w14:paraId="4A113849" w14:textId="67F67889" w:rsidR="00D7163E" w:rsidRPr="00087E98" w:rsidRDefault="00D7163E" w:rsidP="00087E98">
            <w:pPr>
              <w:ind w:left="0"/>
              <w:jc w:val="center"/>
              <w:rPr>
                <w:rFonts w:cs="Arial"/>
                <w:color w:val="FF0000"/>
              </w:rPr>
            </w:pPr>
            <w:r w:rsidRPr="00C1037C">
              <w:rPr>
                <w:rFonts w:cs="Arial"/>
                <w:color w:val="000000" w:themeColor="text1"/>
              </w:rPr>
              <w:t>3</w:t>
            </w:r>
          </w:p>
        </w:tc>
        <w:tc>
          <w:tcPr>
            <w:tcW w:w="851" w:type="dxa"/>
          </w:tcPr>
          <w:p w14:paraId="11A918D9" w14:textId="2A73DE8C" w:rsidR="00D7163E" w:rsidRPr="00087E98" w:rsidRDefault="00D7163E" w:rsidP="00087E98">
            <w:pPr>
              <w:ind w:left="0"/>
              <w:jc w:val="center"/>
              <w:rPr>
                <w:rFonts w:cs="Arial"/>
                <w:color w:val="FF0000"/>
              </w:rPr>
            </w:pPr>
          </w:p>
        </w:tc>
        <w:tc>
          <w:tcPr>
            <w:tcW w:w="851" w:type="dxa"/>
          </w:tcPr>
          <w:p w14:paraId="1F2AE585" w14:textId="4938FDF8" w:rsidR="00D7163E" w:rsidRPr="00087E98" w:rsidRDefault="00D7163E" w:rsidP="00087E98">
            <w:pPr>
              <w:ind w:left="0"/>
              <w:jc w:val="center"/>
              <w:rPr>
                <w:rFonts w:cs="Arial"/>
                <w:color w:val="FF0000"/>
              </w:rPr>
            </w:pPr>
          </w:p>
        </w:tc>
        <w:tc>
          <w:tcPr>
            <w:tcW w:w="851" w:type="dxa"/>
          </w:tcPr>
          <w:p w14:paraId="4BB3EAFE" w14:textId="58D6F319" w:rsidR="00D7163E" w:rsidRPr="00087E98" w:rsidRDefault="00D7163E" w:rsidP="00087E98">
            <w:pPr>
              <w:ind w:left="0"/>
              <w:jc w:val="center"/>
              <w:rPr>
                <w:rFonts w:cs="Arial"/>
                <w:color w:val="FF0000"/>
              </w:rPr>
            </w:pPr>
          </w:p>
        </w:tc>
      </w:tr>
    </w:tbl>
    <w:p w14:paraId="7E1BFB48" w14:textId="77777777" w:rsidR="00C1037C" w:rsidRDefault="00C1037C" w:rsidP="00087E98">
      <w:pPr>
        <w:jc w:val="left"/>
        <w:rPr>
          <w:rFonts w:cs="Arial"/>
        </w:rPr>
      </w:pPr>
    </w:p>
    <w:p w14:paraId="05962583" w14:textId="3A2D7754" w:rsidR="00D13022" w:rsidRDefault="00C1037C" w:rsidP="00087E98">
      <w:pPr>
        <w:jc w:val="left"/>
        <w:rPr>
          <w:rFonts w:cs="Arial"/>
          <w:color w:val="FF0000"/>
        </w:rPr>
      </w:pPr>
      <w:r>
        <w:rPr>
          <w:rFonts w:cs="Arial"/>
        </w:rPr>
        <w:t>21.3786</w:t>
      </w:r>
      <w:r>
        <w:rPr>
          <w:rFonts w:cs="Arial"/>
          <w:vertAlign w:val="subscript"/>
        </w:rPr>
        <w:t>10</w:t>
      </w:r>
      <w:r>
        <w:rPr>
          <w:rFonts w:cs="Arial"/>
        </w:rPr>
        <w:t xml:space="preserve"> = 2 x 10</w:t>
      </w:r>
      <w:r>
        <w:rPr>
          <w:rFonts w:cs="Arial"/>
          <w:vertAlign w:val="superscript"/>
        </w:rPr>
        <w:t xml:space="preserve">1 </w:t>
      </w:r>
      <w:r>
        <w:rPr>
          <w:rFonts w:cs="Arial"/>
        </w:rPr>
        <w:t>+ 1 x 10</w:t>
      </w:r>
      <w:r>
        <w:rPr>
          <w:rFonts w:cs="Arial"/>
          <w:vertAlign w:val="superscript"/>
        </w:rPr>
        <w:t>0</w:t>
      </w:r>
      <w:r>
        <w:rPr>
          <w:rFonts w:cs="Arial"/>
        </w:rPr>
        <w:t xml:space="preserve"> + 3 x 10</w:t>
      </w:r>
      <w:r w:rsidRPr="00087E98">
        <w:rPr>
          <w:rFonts w:cs="Arial"/>
          <w:vertAlign w:val="superscript"/>
        </w:rPr>
        <w:t>-1</w:t>
      </w:r>
      <w:r>
        <w:rPr>
          <w:rFonts w:cs="Arial"/>
        </w:rPr>
        <w:t xml:space="preserve"> + </w:t>
      </w:r>
    </w:p>
    <w:p w14:paraId="3E7575D4" w14:textId="601CA378" w:rsidR="001A025F" w:rsidRPr="00C1037C" w:rsidRDefault="001A025F" w:rsidP="00087E98">
      <w:pPr>
        <w:jc w:val="left"/>
        <w:rPr>
          <w:rFonts w:cs="Arial"/>
        </w:rPr>
      </w:pPr>
      <w:r>
        <w:t xml:space="preserve">En notation décimale, les chiffres à droite de la virgule représentent les dixièmes, les centièmes, les millièmes, </w:t>
      </w:r>
      <w:proofErr w:type="spellStart"/>
      <w:r>
        <w:t>etc</w:t>
      </w:r>
      <w:proofErr w:type="spellEnd"/>
    </w:p>
    <w:p w14:paraId="2B8B9F07" w14:textId="60E71A3A" w:rsidR="00C94EC0" w:rsidRDefault="00C94EC0" w:rsidP="00C94EC0">
      <w:pPr>
        <w:pStyle w:val="Titre2"/>
        <w:rPr>
          <w:sz w:val="27"/>
          <w:szCs w:val="27"/>
          <w:lang w:eastAsia="fr-FR"/>
        </w:rPr>
      </w:pPr>
      <w:r>
        <w:t>Co</w:t>
      </w:r>
      <w:r w:rsidR="007559D3">
        <w:t>nversion d'un nombre flottant en base binaire</w:t>
      </w:r>
      <w:r w:rsidR="00D7163E">
        <w:t xml:space="preserve"> vers le décimal</w:t>
      </w:r>
    </w:p>
    <w:p w14:paraId="626C2782" w14:textId="335B5DAD" w:rsidR="00C94EC0" w:rsidRDefault="007559D3" w:rsidP="001A025F">
      <w:pPr>
        <w:rPr>
          <w:rFonts w:cs="Arial"/>
        </w:rPr>
      </w:pPr>
      <w:r>
        <w:rPr>
          <w:rFonts w:cs="Arial"/>
        </w:rPr>
        <w:t xml:space="preserve">En utilisant la même méthode, on peut écrire le nombre </w:t>
      </w:r>
      <w:r w:rsidR="001A025F">
        <w:rPr>
          <w:rFonts w:cs="Arial"/>
        </w:rPr>
        <w:t xml:space="preserve">flottant </w:t>
      </w:r>
      <w:r w:rsidR="00D7163E">
        <w:rPr>
          <w:rFonts w:cs="Arial"/>
        </w:rPr>
        <w:t xml:space="preserve">binaire 101.1101 </w:t>
      </w:r>
    </w:p>
    <w:p w14:paraId="5325899E" w14:textId="687CA66A" w:rsidR="009F41C9" w:rsidRPr="00C94EC0" w:rsidRDefault="009F41C9" w:rsidP="001A025F">
      <w:pPr>
        <w:rPr>
          <w:rFonts w:cs="Arial"/>
        </w:rPr>
      </w:pPr>
      <w:r>
        <w:t>Les chiffres à droite de la virgule représentent les demis, les quarts, les huitièmes, les seizièmes, etc.</w:t>
      </w:r>
    </w:p>
    <w:tbl>
      <w:tblPr>
        <w:tblStyle w:val="Grilledutableau"/>
        <w:tblW w:w="0" w:type="auto"/>
        <w:jc w:val="center"/>
        <w:tblLook w:val="04A0" w:firstRow="1" w:lastRow="0" w:firstColumn="1" w:lastColumn="0" w:noHBand="0" w:noVBand="1"/>
      </w:tblPr>
      <w:tblGrid>
        <w:gridCol w:w="851"/>
        <w:gridCol w:w="851"/>
        <w:gridCol w:w="851"/>
        <w:gridCol w:w="851"/>
        <w:gridCol w:w="851"/>
        <w:gridCol w:w="851"/>
        <w:gridCol w:w="851"/>
        <w:gridCol w:w="851"/>
      </w:tblGrid>
      <w:tr w:rsidR="00D7163E" w14:paraId="67446C42" w14:textId="77777777" w:rsidTr="00327743">
        <w:trPr>
          <w:jc w:val="center"/>
        </w:trPr>
        <w:tc>
          <w:tcPr>
            <w:tcW w:w="851" w:type="dxa"/>
          </w:tcPr>
          <w:p w14:paraId="779B1F72" w14:textId="574B5B71" w:rsidR="00D7163E" w:rsidRDefault="00D7163E" w:rsidP="00D7163E">
            <w:pPr>
              <w:ind w:left="0"/>
              <w:jc w:val="center"/>
              <w:rPr>
                <w:rFonts w:cs="Arial"/>
              </w:rPr>
            </w:pPr>
            <w:r>
              <w:rPr>
                <w:rFonts w:cs="Arial"/>
              </w:rPr>
              <w:t>2</w:t>
            </w:r>
            <w:r>
              <w:rPr>
                <w:rFonts w:cs="Arial"/>
                <w:vertAlign w:val="superscript"/>
              </w:rPr>
              <w:t>2</w:t>
            </w:r>
          </w:p>
        </w:tc>
        <w:tc>
          <w:tcPr>
            <w:tcW w:w="851" w:type="dxa"/>
          </w:tcPr>
          <w:p w14:paraId="388B34C4" w14:textId="72BD6E24" w:rsidR="00D7163E" w:rsidRPr="00087E98" w:rsidRDefault="00D7163E" w:rsidP="00D7163E">
            <w:pPr>
              <w:ind w:left="0"/>
              <w:jc w:val="center"/>
              <w:rPr>
                <w:rFonts w:cs="Arial"/>
                <w:vertAlign w:val="superscript"/>
              </w:rPr>
            </w:pPr>
            <w:r>
              <w:rPr>
                <w:rFonts w:cs="Arial"/>
              </w:rPr>
              <w:t>2</w:t>
            </w:r>
            <w:r>
              <w:rPr>
                <w:rFonts w:cs="Arial"/>
                <w:vertAlign w:val="superscript"/>
              </w:rPr>
              <w:t>1</w:t>
            </w:r>
          </w:p>
        </w:tc>
        <w:tc>
          <w:tcPr>
            <w:tcW w:w="851" w:type="dxa"/>
          </w:tcPr>
          <w:p w14:paraId="4F740298" w14:textId="6837458D" w:rsidR="00D7163E" w:rsidRPr="00087E98" w:rsidRDefault="00D7163E" w:rsidP="00D7163E">
            <w:pPr>
              <w:ind w:left="0"/>
              <w:jc w:val="center"/>
              <w:rPr>
                <w:rFonts w:cs="Arial"/>
                <w:vertAlign w:val="superscript"/>
              </w:rPr>
            </w:pPr>
            <w:r>
              <w:rPr>
                <w:rFonts w:cs="Arial"/>
              </w:rPr>
              <w:t>2</w:t>
            </w:r>
            <w:r>
              <w:rPr>
                <w:rFonts w:cs="Arial"/>
                <w:vertAlign w:val="superscript"/>
              </w:rPr>
              <w:t>0</w:t>
            </w:r>
          </w:p>
        </w:tc>
        <w:tc>
          <w:tcPr>
            <w:tcW w:w="851" w:type="dxa"/>
          </w:tcPr>
          <w:p w14:paraId="0A4B995B" w14:textId="0BBEFA0B" w:rsidR="00D7163E" w:rsidRPr="00087E98" w:rsidRDefault="00D7163E" w:rsidP="00D7163E">
            <w:pPr>
              <w:ind w:left="0"/>
              <w:jc w:val="center"/>
              <w:rPr>
                <w:rFonts w:cs="Arial"/>
                <w:vertAlign w:val="superscript"/>
              </w:rPr>
            </w:pPr>
          </w:p>
        </w:tc>
        <w:tc>
          <w:tcPr>
            <w:tcW w:w="851" w:type="dxa"/>
          </w:tcPr>
          <w:p w14:paraId="1146FD25" w14:textId="273F1890" w:rsidR="00D7163E" w:rsidRDefault="00D7163E" w:rsidP="00D7163E">
            <w:pPr>
              <w:ind w:left="0"/>
              <w:jc w:val="center"/>
              <w:rPr>
                <w:rFonts w:cs="Arial"/>
              </w:rPr>
            </w:pPr>
            <w:r>
              <w:rPr>
                <w:rFonts w:cs="Arial"/>
              </w:rPr>
              <w:t>2</w:t>
            </w:r>
            <w:r w:rsidRPr="00087E98">
              <w:rPr>
                <w:rFonts w:cs="Arial"/>
                <w:vertAlign w:val="superscript"/>
              </w:rPr>
              <w:t>-1</w:t>
            </w:r>
          </w:p>
        </w:tc>
        <w:tc>
          <w:tcPr>
            <w:tcW w:w="851" w:type="dxa"/>
          </w:tcPr>
          <w:p w14:paraId="6B6A3A0C" w14:textId="007E29B3" w:rsidR="00D7163E" w:rsidRDefault="00D7163E" w:rsidP="00D7163E">
            <w:pPr>
              <w:ind w:left="0"/>
              <w:jc w:val="center"/>
              <w:rPr>
                <w:rFonts w:cs="Arial"/>
              </w:rPr>
            </w:pPr>
            <w:r>
              <w:rPr>
                <w:rFonts w:cs="Arial"/>
              </w:rPr>
              <w:t>2</w:t>
            </w:r>
            <w:r w:rsidRPr="00087E98">
              <w:rPr>
                <w:rFonts w:cs="Arial"/>
                <w:vertAlign w:val="superscript"/>
              </w:rPr>
              <w:t>-</w:t>
            </w:r>
            <w:r>
              <w:rPr>
                <w:rFonts w:cs="Arial"/>
                <w:vertAlign w:val="superscript"/>
              </w:rPr>
              <w:t>2</w:t>
            </w:r>
          </w:p>
        </w:tc>
        <w:tc>
          <w:tcPr>
            <w:tcW w:w="851" w:type="dxa"/>
          </w:tcPr>
          <w:p w14:paraId="6541D4BE" w14:textId="578A5AB6" w:rsidR="00D7163E" w:rsidRDefault="00D7163E" w:rsidP="00D7163E">
            <w:pPr>
              <w:ind w:left="0"/>
              <w:jc w:val="center"/>
              <w:rPr>
                <w:rFonts w:cs="Arial"/>
              </w:rPr>
            </w:pPr>
            <w:r>
              <w:rPr>
                <w:rFonts w:cs="Arial"/>
              </w:rPr>
              <w:t>2</w:t>
            </w:r>
            <w:r w:rsidRPr="00087E98">
              <w:rPr>
                <w:rFonts w:cs="Arial"/>
                <w:vertAlign w:val="superscript"/>
              </w:rPr>
              <w:t>-</w:t>
            </w:r>
            <w:r>
              <w:rPr>
                <w:rFonts w:cs="Arial"/>
                <w:vertAlign w:val="superscript"/>
              </w:rPr>
              <w:t>3</w:t>
            </w:r>
          </w:p>
        </w:tc>
        <w:tc>
          <w:tcPr>
            <w:tcW w:w="851" w:type="dxa"/>
          </w:tcPr>
          <w:p w14:paraId="298B7CED" w14:textId="062F7376" w:rsidR="00D7163E" w:rsidRDefault="00D7163E" w:rsidP="00D7163E">
            <w:pPr>
              <w:ind w:left="0"/>
              <w:jc w:val="center"/>
              <w:rPr>
                <w:rFonts w:cs="Arial"/>
              </w:rPr>
            </w:pPr>
            <w:r>
              <w:rPr>
                <w:rFonts w:cs="Arial"/>
              </w:rPr>
              <w:t>2</w:t>
            </w:r>
            <w:r w:rsidRPr="00087E98">
              <w:rPr>
                <w:rFonts w:cs="Arial"/>
                <w:vertAlign w:val="superscript"/>
              </w:rPr>
              <w:t>-</w:t>
            </w:r>
            <w:r>
              <w:rPr>
                <w:rFonts w:cs="Arial"/>
                <w:vertAlign w:val="superscript"/>
              </w:rPr>
              <w:t>4</w:t>
            </w:r>
          </w:p>
        </w:tc>
      </w:tr>
      <w:tr w:rsidR="00D7163E" w14:paraId="563EE7CC" w14:textId="77777777" w:rsidTr="00327743">
        <w:trPr>
          <w:jc w:val="center"/>
        </w:trPr>
        <w:tc>
          <w:tcPr>
            <w:tcW w:w="851" w:type="dxa"/>
          </w:tcPr>
          <w:p w14:paraId="7CB8ED50" w14:textId="720B5FF8" w:rsidR="00D7163E" w:rsidRDefault="00D7163E" w:rsidP="00D7163E">
            <w:pPr>
              <w:ind w:left="0"/>
              <w:jc w:val="center"/>
              <w:rPr>
                <w:rFonts w:cs="Arial"/>
                <w:color w:val="FF0000"/>
              </w:rPr>
            </w:pPr>
          </w:p>
        </w:tc>
        <w:tc>
          <w:tcPr>
            <w:tcW w:w="851" w:type="dxa"/>
          </w:tcPr>
          <w:p w14:paraId="448D761B" w14:textId="3F4C6D56" w:rsidR="00D7163E" w:rsidRDefault="00D7163E" w:rsidP="00D7163E">
            <w:pPr>
              <w:ind w:left="0"/>
              <w:jc w:val="center"/>
              <w:rPr>
                <w:rFonts w:cs="Arial"/>
                <w:color w:val="FF0000"/>
              </w:rPr>
            </w:pPr>
          </w:p>
        </w:tc>
        <w:tc>
          <w:tcPr>
            <w:tcW w:w="851" w:type="dxa"/>
          </w:tcPr>
          <w:p w14:paraId="01F8CD3E" w14:textId="7D479C84" w:rsidR="00D7163E" w:rsidRDefault="00D7163E" w:rsidP="00D7163E">
            <w:pPr>
              <w:ind w:left="0"/>
              <w:jc w:val="center"/>
              <w:rPr>
                <w:rFonts w:cs="Arial"/>
                <w:color w:val="FF0000"/>
              </w:rPr>
            </w:pPr>
          </w:p>
        </w:tc>
        <w:tc>
          <w:tcPr>
            <w:tcW w:w="851" w:type="dxa"/>
          </w:tcPr>
          <w:p w14:paraId="0158BCED" w14:textId="30944E52" w:rsidR="00D7163E" w:rsidRPr="00087E98" w:rsidRDefault="00D7163E" w:rsidP="00D7163E">
            <w:pPr>
              <w:ind w:left="0"/>
              <w:jc w:val="center"/>
              <w:rPr>
                <w:rFonts w:cs="Arial"/>
                <w:color w:val="FF0000"/>
              </w:rPr>
            </w:pPr>
            <w:r w:rsidRPr="00B417BC">
              <w:rPr>
                <w:rFonts w:cs="Arial"/>
              </w:rPr>
              <w:t>.</w:t>
            </w:r>
          </w:p>
        </w:tc>
        <w:tc>
          <w:tcPr>
            <w:tcW w:w="851" w:type="dxa"/>
          </w:tcPr>
          <w:p w14:paraId="44548393" w14:textId="57D3E954" w:rsidR="00D7163E" w:rsidRPr="00087E98" w:rsidRDefault="00D7163E" w:rsidP="00D7163E">
            <w:pPr>
              <w:ind w:left="0"/>
              <w:jc w:val="center"/>
              <w:rPr>
                <w:rFonts w:cs="Arial"/>
                <w:color w:val="FF0000"/>
              </w:rPr>
            </w:pPr>
          </w:p>
        </w:tc>
        <w:tc>
          <w:tcPr>
            <w:tcW w:w="851" w:type="dxa"/>
          </w:tcPr>
          <w:p w14:paraId="79487012" w14:textId="0E546C85" w:rsidR="00D7163E" w:rsidRPr="00087E98" w:rsidRDefault="00D7163E" w:rsidP="00D7163E">
            <w:pPr>
              <w:ind w:left="0"/>
              <w:jc w:val="center"/>
              <w:rPr>
                <w:rFonts w:cs="Arial"/>
                <w:color w:val="FF0000"/>
              </w:rPr>
            </w:pPr>
          </w:p>
        </w:tc>
        <w:tc>
          <w:tcPr>
            <w:tcW w:w="851" w:type="dxa"/>
          </w:tcPr>
          <w:p w14:paraId="6B006DC1" w14:textId="3E423E14" w:rsidR="00D7163E" w:rsidRPr="00087E98" w:rsidRDefault="00D7163E" w:rsidP="00D7163E">
            <w:pPr>
              <w:ind w:left="0"/>
              <w:jc w:val="center"/>
              <w:rPr>
                <w:rFonts w:cs="Arial"/>
                <w:color w:val="FF0000"/>
              </w:rPr>
            </w:pPr>
          </w:p>
        </w:tc>
        <w:tc>
          <w:tcPr>
            <w:tcW w:w="851" w:type="dxa"/>
          </w:tcPr>
          <w:p w14:paraId="0A7F71D6" w14:textId="396DA43B" w:rsidR="00D7163E" w:rsidRPr="00087E98" w:rsidRDefault="00D7163E" w:rsidP="00D7163E">
            <w:pPr>
              <w:ind w:left="0"/>
              <w:jc w:val="center"/>
              <w:rPr>
                <w:rFonts w:cs="Arial"/>
                <w:color w:val="FF0000"/>
              </w:rPr>
            </w:pPr>
          </w:p>
        </w:tc>
      </w:tr>
    </w:tbl>
    <w:p w14:paraId="464F5AC5" w14:textId="77777777" w:rsidR="00D7163E" w:rsidRDefault="00D7163E" w:rsidP="00D7163E">
      <w:pPr>
        <w:jc w:val="left"/>
        <w:rPr>
          <w:rFonts w:cs="Arial"/>
        </w:rPr>
      </w:pPr>
    </w:p>
    <w:p w14:paraId="6D5A135A" w14:textId="60D067DD" w:rsidR="00D7163E" w:rsidRDefault="009F41C9" w:rsidP="00D7163E">
      <w:pPr>
        <w:jc w:val="left"/>
        <w:rPr>
          <w:rFonts w:cs="Arial"/>
          <w:color w:val="FF0000"/>
        </w:rPr>
      </w:pPr>
      <w:r>
        <w:rPr>
          <w:rFonts w:cs="Arial"/>
        </w:rPr>
        <w:t>101.1101</w:t>
      </w:r>
      <w:r>
        <w:rPr>
          <w:rFonts w:cs="Arial"/>
          <w:vertAlign w:val="subscript"/>
        </w:rPr>
        <w:t>2</w:t>
      </w:r>
      <w:r w:rsidR="00D7163E">
        <w:rPr>
          <w:rFonts w:cs="Arial"/>
        </w:rPr>
        <w:t xml:space="preserve"> = </w:t>
      </w:r>
      <w:r>
        <w:rPr>
          <w:rFonts w:cs="Arial"/>
        </w:rPr>
        <w:t>1</w:t>
      </w:r>
      <w:r w:rsidR="00D7163E">
        <w:rPr>
          <w:rFonts w:cs="Arial"/>
        </w:rPr>
        <w:t xml:space="preserve"> x </w:t>
      </w:r>
      <w:r>
        <w:rPr>
          <w:rFonts w:cs="Arial"/>
        </w:rPr>
        <w:t>2</w:t>
      </w:r>
      <w:r>
        <w:rPr>
          <w:rFonts w:cs="Arial"/>
          <w:vertAlign w:val="superscript"/>
        </w:rPr>
        <w:t>2</w:t>
      </w:r>
      <w:r w:rsidR="00D7163E">
        <w:rPr>
          <w:rFonts w:cs="Arial"/>
          <w:vertAlign w:val="superscript"/>
        </w:rPr>
        <w:t xml:space="preserve"> </w:t>
      </w:r>
      <w:r w:rsidR="00D7163E">
        <w:rPr>
          <w:rFonts w:cs="Arial"/>
        </w:rPr>
        <w:t xml:space="preserve">+ </w:t>
      </w:r>
      <w:r>
        <w:rPr>
          <w:rFonts w:cs="Arial"/>
        </w:rPr>
        <w:t>0</w:t>
      </w:r>
      <w:r w:rsidR="00D7163E">
        <w:rPr>
          <w:rFonts w:cs="Arial"/>
        </w:rPr>
        <w:t xml:space="preserve"> x </w:t>
      </w:r>
      <w:r>
        <w:rPr>
          <w:rFonts w:cs="Arial"/>
        </w:rPr>
        <w:t>2</w:t>
      </w:r>
      <w:r>
        <w:rPr>
          <w:rFonts w:cs="Arial"/>
          <w:vertAlign w:val="superscript"/>
        </w:rPr>
        <w:t>1</w:t>
      </w:r>
      <w:r w:rsidR="00D7163E">
        <w:rPr>
          <w:rFonts w:cs="Arial"/>
        </w:rPr>
        <w:t xml:space="preserve"> + </w:t>
      </w:r>
      <w:r>
        <w:rPr>
          <w:rFonts w:cs="Arial"/>
        </w:rPr>
        <w:t>1 x 2</w:t>
      </w:r>
      <w:r>
        <w:rPr>
          <w:rFonts w:cs="Arial"/>
          <w:vertAlign w:val="superscript"/>
        </w:rPr>
        <w:t xml:space="preserve">0 </w:t>
      </w:r>
      <w:r>
        <w:rPr>
          <w:rFonts w:cs="Arial"/>
        </w:rPr>
        <w:t xml:space="preserve"> + </w:t>
      </w:r>
    </w:p>
    <w:p w14:paraId="24A043F2" w14:textId="362D7D33" w:rsidR="009F41C9" w:rsidRDefault="009F41C9" w:rsidP="009F41C9">
      <w:pPr>
        <w:jc w:val="left"/>
        <w:rPr>
          <w:rFonts w:cs="Arial"/>
          <w:color w:val="FF0000"/>
        </w:rPr>
      </w:pPr>
      <w:r>
        <w:rPr>
          <w:rFonts w:cs="Arial"/>
        </w:rPr>
        <w:t>101.1101</w:t>
      </w:r>
      <w:r>
        <w:rPr>
          <w:rFonts w:cs="Arial"/>
          <w:vertAlign w:val="subscript"/>
        </w:rPr>
        <w:t>2</w:t>
      </w:r>
      <w:r>
        <w:rPr>
          <w:rFonts w:cs="Arial"/>
        </w:rPr>
        <w:t xml:space="preserve"> = 1 x 2</w:t>
      </w:r>
      <w:r>
        <w:rPr>
          <w:rFonts w:cs="Arial"/>
          <w:vertAlign w:val="superscript"/>
        </w:rPr>
        <w:t xml:space="preserve">2 </w:t>
      </w:r>
      <w:r>
        <w:rPr>
          <w:rFonts w:cs="Arial"/>
        </w:rPr>
        <w:t>+ 1 x 2</w:t>
      </w:r>
      <w:r>
        <w:rPr>
          <w:rFonts w:cs="Arial"/>
          <w:vertAlign w:val="superscript"/>
        </w:rPr>
        <w:t xml:space="preserve">0 </w:t>
      </w:r>
      <w:r>
        <w:rPr>
          <w:rFonts w:cs="Arial"/>
        </w:rPr>
        <w:t xml:space="preserve"> + </w:t>
      </w:r>
    </w:p>
    <w:p w14:paraId="5821940D" w14:textId="48EEB871" w:rsidR="009F41C9" w:rsidRDefault="004F56B6" w:rsidP="009F41C9">
      <w:pPr>
        <w:jc w:val="left"/>
        <w:rPr>
          <w:rFonts w:cs="Arial"/>
          <w:color w:val="FF0000"/>
        </w:rPr>
      </w:pPr>
      <m:oMathPara>
        <m:oMath>
          <m:r>
            <w:rPr>
              <w:rFonts w:ascii="Cambria Math" w:hAnsi="Cambria Math" w:cs="Arial"/>
            </w:rPr>
            <m:t>101.1101</m:t>
          </m:r>
          <m:r>
            <w:rPr>
              <w:rFonts w:ascii="Cambria Math" w:hAnsi="Cambria Math" w:cs="Arial"/>
              <w:vertAlign w:val="subscript"/>
            </w:rPr>
            <m:t>2</m:t>
          </m:r>
          <m:r>
            <w:rPr>
              <w:rFonts w:ascii="Cambria Math" w:hAnsi="Cambria Math" w:cs="Arial"/>
            </w:rPr>
            <m:t xml:space="preserve"> = </m:t>
          </m:r>
        </m:oMath>
      </m:oMathPara>
    </w:p>
    <w:p w14:paraId="73F532CD" w14:textId="77777777" w:rsidR="007A7AB5" w:rsidRDefault="007A7AB5" w:rsidP="00C94EC0">
      <w:pPr>
        <w:rPr>
          <w:rFonts w:cs="Arial"/>
          <w:b/>
          <w:bCs/>
        </w:rPr>
      </w:pPr>
    </w:p>
    <w:p w14:paraId="788561F4" w14:textId="072CD406" w:rsidR="004F56B6" w:rsidRDefault="007A7AB5" w:rsidP="00C94EC0">
      <w:pPr>
        <w:rPr>
          <w:rFonts w:cs="Arial"/>
          <w:b/>
          <w:bCs/>
        </w:rPr>
      </w:pPr>
      <w:r>
        <w:rPr>
          <w:rFonts w:cs="Arial"/>
          <w:b/>
          <w:bCs/>
        </w:rPr>
        <w:t xml:space="preserve">Conclusion : À droite de la virgule,  </w:t>
      </w:r>
    </w:p>
    <w:p w14:paraId="4F32713C" w14:textId="77777777" w:rsidR="004F56B6" w:rsidRDefault="004F56B6" w:rsidP="00C94EC0">
      <w:pPr>
        <w:rPr>
          <w:rFonts w:cs="Arial"/>
          <w:b/>
          <w:bCs/>
        </w:rPr>
      </w:pPr>
    </w:p>
    <w:p w14:paraId="3F2CCFE0" w14:textId="300BC933" w:rsidR="00C94EC0" w:rsidRPr="004C280C" w:rsidRDefault="00C94EC0" w:rsidP="00C94EC0">
      <w:pPr>
        <w:rPr>
          <w:rFonts w:cs="Arial"/>
          <w:b/>
          <w:bCs/>
          <w:sz w:val="24"/>
          <w:szCs w:val="24"/>
        </w:rPr>
      </w:pPr>
      <w:r w:rsidRPr="004C280C">
        <w:rPr>
          <w:rFonts w:cs="Arial"/>
          <w:b/>
          <w:bCs/>
          <w:sz w:val="24"/>
          <w:szCs w:val="24"/>
        </w:rPr>
        <w:t>Exercice :</w:t>
      </w:r>
    </w:p>
    <w:p w14:paraId="50975B17" w14:textId="77777777" w:rsidR="007A7AB5" w:rsidRDefault="007A7AB5" w:rsidP="00A9052F">
      <w:pPr>
        <w:jc w:val="left"/>
        <w:rPr>
          <w:rFonts w:cs="Arial"/>
        </w:rPr>
      </w:pPr>
      <w:r>
        <w:rPr>
          <w:rFonts w:cs="Arial"/>
        </w:rPr>
        <w:t>Trouver la valeur décimale des nombres suivants :</w:t>
      </w:r>
    </w:p>
    <w:p w14:paraId="0DFD8053" w14:textId="5DCE9EED" w:rsidR="007A7AB5" w:rsidRDefault="007A7AB5" w:rsidP="00A9052F">
      <w:pPr>
        <w:jc w:val="left"/>
        <w:rPr>
          <w:rFonts w:cs="Arial"/>
        </w:rPr>
      </w:pPr>
      <w:r>
        <w:rPr>
          <w:rFonts w:cs="Arial"/>
        </w:rPr>
        <w:t>10111.10101</w:t>
      </w:r>
      <w:r>
        <w:rPr>
          <w:rFonts w:cs="Arial"/>
          <w:vertAlign w:val="subscript"/>
        </w:rPr>
        <w:t>2</w:t>
      </w:r>
      <w:r>
        <w:rPr>
          <w:rFonts w:cs="Arial"/>
        </w:rPr>
        <w:t xml:space="preserve"> =</w:t>
      </w:r>
      <w:r w:rsidR="00B417BC">
        <w:rPr>
          <w:rFonts w:cs="Arial"/>
        </w:rPr>
        <w:t xml:space="preserve"> </w:t>
      </w:r>
    </w:p>
    <w:p w14:paraId="0BA4D04B" w14:textId="37366621" w:rsidR="007A7AB5" w:rsidRDefault="007A7AB5" w:rsidP="007A7AB5">
      <w:pPr>
        <w:jc w:val="left"/>
        <w:rPr>
          <w:rFonts w:cs="Arial"/>
        </w:rPr>
      </w:pPr>
      <w:r>
        <w:rPr>
          <w:rFonts w:cs="Arial"/>
        </w:rPr>
        <w:t>11101.011101</w:t>
      </w:r>
      <w:r>
        <w:rPr>
          <w:rFonts w:cs="Arial"/>
          <w:vertAlign w:val="subscript"/>
        </w:rPr>
        <w:t>2</w:t>
      </w:r>
      <w:r>
        <w:rPr>
          <w:rFonts w:cs="Arial"/>
        </w:rPr>
        <w:t xml:space="preserve"> =</w:t>
      </w:r>
    </w:p>
    <w:p w14:paraId="65570BC8" w14:textId="4FA1EBE0" w:rsidR="001D2BA1" w:rsidRDefault="007A7AB5" w:rsidP="001D2BA1">
      <w:pPr>
        <w:pStyle w:val="Titre2"/>
        <w:rPr>
          <w:sz w:val="27"/>
          <w:szCs w:val="27"/>
          <w:lang w:eastAsia="fr-FR"/>
        </w:rPr>
      </w:pPr>
      <w:r>
        <w:t xml:space="preserve">Conversion d'un nombre flottant en </w:t>
      </w:r>
      <w:r w:rsidR="00394C45">
        <w:t xml:space="preserve">base </w:t>
      </w:r>
      <w:r>
        <w:t xml:space="preserve">décimal </w:t>
      </w:r>
      <w:r w:rsidR="00394C45">
        <w:t xml:space="preserve">vers le </w:t>
      </w:r>
      <w:r>
        <w:t>binaire</w:t>
      </w:r>
    </w:p>
    <w:p w14:paraId="478DCDF5" w14:textId="53F4C8F9" w:rsidR="00394C45" w:rsidRDefault="00394C45" w:rsidP="001D2BA1">
      <w:pPr>
        <w:jc w:val="left"/>
        <w:rPr>
          <w:rFonts w:cs="Arial"/>
        </w:rPr>
      </w:pPr>
      <w:r>
        <w:t>Pour convertir un nombre décimale 7.8125 en binaire, on commence par convertir la partie entière (à gauche de la virgule) : 7 = (111)</w:t>
      </w:r>
      <w:r w:rsidRPr="00394C45">
        <w:rPr>
          <w:vertAlign w:val="subscript"/>
        </w:rPr>
        <w:t>2</w:t>
      </w:r>
      <w:r>
        <w:t>.</w:t>
      </w:r>
    </w:p>
    <w:p w14:paraId="2B319EA4" w14:textId="25B16D59" w:rsidR="00394C45" w:rsidRDefault="006460A8" w:rsidP="001D2BA1">
      <w:pPr>
        <w:jc w:val="left"/>
        <w:rPr>
          <w:rFonts w:cs="Arial"/>
        </w:rPr>
      </w:pPr>
      <w:r>
        <w:rPr>
          <w:rFonts w:cs="Arial"/>
        </w:rPr>
        <w:t xml:space="preserve">Pour la partie à droite, </w:t>
      </w:r>
      <w:r>
        <w:t>on fait des multiplications successives par 2 sans reporter la partie entière :</w:t>
      </w:r>
    </w:p>
    <w:p w14:paraId="2BA54959" w14:textId="1C843C06" w:rsidR="006460A8" w:rsidRDefault="006460A8" w:rsidP="00D5250E">
      <w:pPr>
        <w:ind w:left="709"/>
        <w:jc w:val="left"/>
      </w:pPr>
      <w:r>
        <w:t xml:space="preserve">0,8125 × 2 = </w:t>
      </w:r>
    </w:p>
    <w:p w14:paraId="16AF7197" w14:textId="17FF67AE" w:rsidR="006460A8" w:rsidRDefault="006460A8" w:rsidP="00D5250E">
      <w:pPr>
        <w:ind w:left="709"/>
        <w:jc w:val="left"/>
      </w:pPr>
      <w:r>
        <w:t xml:space="preserve">0,625 × 2 = </w:t>
      </w:r>
    </w:p>
    <w:p w14:paraId="63514B48" w14:textId="3C394C36" w:rsidR="006460A8" w:rsidRDefault="006460A8" w:rsidP="00D5250E">
      <w:pPr>
        <w:ind w:left="709"/>
        <w:jc w:val="left"/>
      </w:pPr>
      <w:r>
        <w:t xml:space="preserve">0,25 × 2 = </w:t>
      </w:r>
    </w:p>
    <w:p w14:paraId="6F73B019" w14:textId="7D2D90D3" w:rsidR="00394C45" w:rsidRPr="006460A8" w:rsidRDefault="006460A8" w:rsidP="00D5250E">
      <w:pPr>
        <w:ind w:left="709"/>
        <w:jc w:val="left"/>
        <w:rPr>
          <w:rFonts w:ascii="Cambria Math" w:hAnsi="Cambria Math" w:cs="Cambria Math"/>
        </w:rPr>
      </w:pPr>
      <w:r>
        <w:t xml:space="preserve">0,5 × 2 = </w:t>
      </w:r>
    </w:p>
    <w:p w14:paraId="25582BC5" w14:textId="66F983BD" w:rsidR="00394C45" w:rsidRPr="0062459A" w:rsidRDefault="0062459A" w:rsidP="001D2BA1">
      <w:pPr>
        <w:jc w:val="left"/>
        <w:rPr>
          <w:rFonts w:cs="Arial"/>
        </w:rPr>
      </w:pPr>
      <w:r>
        <w:rPr>
          <w:rFonts w:cs="Arial"/>
        </w:rPr>
        <w:t>On trouve donc :  7.8125</w:t>
      </w:r>
      <w:r>
        <w:rPr>
          <w:rFonts w:cs="Arial"/>
          <w:vertAlign w:val="subscript"/>
        </w:rPr>
        <w:t>10</w:t>
      </w:r>
      <w:r>
        <w:rPr>
          <w:rFonts w:cs="Arial"/>
        </w:rPr>
        <w:t xml:space="preserve"> = </w:t>
      </w:r>
    </w:p>
    <w:p w14:paraId="41C796A3" w14:textId="77777777" w:rsidR="00394C45" w:rsidRDefault="00394C45" w:rsidP="001D2BA1">
      <w:pPr>
        <w:jc w:val="left"/>
        <w:rPr>
          <w:rFonts w:cs="Arial"/>
        </w:rPr>
      </w:pPr>
    </w:p>
    <w:p w14:paraId="7840E297" w14:textId="77777777" w:rsidR="0062459A" w:rsidRPr="004C280C" w:rsidRDefault="0062459A" w:rsidP="001D2BA1">
      <w:pPr>
        <w:jc w:val="left"/>
        <w:rPr>
          <w:rFonts w:cs="Arial"/>
          <w:b/>
          <w:bCs/>
          <w:sz w:val="24"/>
          <w:szCs w:val="24"/>
        </w:rPr>
      </w:pPr>
      <w:r w:rsidRPr="004C280C">
        <w:rPr>
          <w:rFonts w:cs="Arial"/>
          <w:b/>
          <w:bCs/>
          <w:sz w:val="24"/>
          <w:szCs w:val="24"/>
        </w:rPr>
        <w:lastRenderedPageBreak/>
        <w:t xml:space="preserve">Exercice : </w:t>
      </w:r>
    </w:p>
    <w:p w14:paraId="5D11E20D" w14:textId="4AC413BB" w:rsidR="004C280C" w:rsidRDefault="004C280C" w:rsidP="004C280C">
      <w:pPr>
        <w:jc w:val="left"/>
        <w:rPr>
          <w:rFonts w:cs="Arial"/>
        </w:rPr>
      </w:pPr>
      <w:r>
        <w:rPr>
          <w:rFonts w:cs="Arial"/>
        </w:rPr>
        <w:t>Trouver la valeur binaire des nombres décimaux suivants :</w:t>
      </w:r>
    </w:p>
    <w:p w14:paraId="5F35C8F2" w14:textId="22954A22" w:rsidR="004C280C" w:rsidRDefault="004C280C" w:rsidP="004C280C">
      <w:pPr>
        <w:jc w:val="left"/>
        <w:rPr>
          <w:rFonts w:cs="Arial"/>
        </w:rPr>
      </w:pPr>
      <w:r>
        <w:rPr>
          <w:rFonts w:cs="Arial"/>
        </w:rPr>
        <w:t>65.3</w:t>
      </w:r>
      <w:r w:rsidR="0016170B">
        <w:rPr>
          <w:rFonts w:cs="Arial"/>
        </w:rPr>
        <w:t>40</w:t>
      </w:r>
      <w:r w:rsidR="009B1CC5">
        <w:rPr>
          <w:rFonts w:cs="Arial"/>
        </w:rPr>
        <w:t xml:space="preserve"> =  </w:t>
      </w:r>
    </w:p>
    <w:p w14:paraId="6760353C" w14:textId="5449D217" w:rsidR="00394C45" w:rsidRDefault="004C280C" w:rsidP="001D2BA1">
      <w:pPr>
        <w:jc w:val="left"/>
        <w:rPr>
          <w:rFonts w:cs="Arial"/>
        </w:rPr>
      </w:pPr>
      <w:r>
        <w:rPr>
          <w:rFonts w:cs="Arial"/>
        </w:rPr>
        <w:t>0.379</w:t>
      </w:r>
      <w:r w:rsidR="003F3235">
        <w:rPr>
          <w:rFonts w:cs="Arial"/>
        </w:rPr>
        <w:t>352</w:t>
      </w:r>
      <w:r w:rsidR="0062459A">
        <w:rPr>
          <w:rFonts w:cs="Arial"/>
        </w:rPr>
        <w:t xml:space="preserve"> </w:t>
      </w:r>
      <w:r w:rsidR="009B1CC5">
        <w:rPr>
          <w:rFonts w:cs="Arial"/>
        </w:rPr>
        <w:t xml:space="preserve">= </w:t>
      </w:r>
    </w:p>
    <w:p w14:paraId="146E5410" w14:textId="679BA11C" w:rsidR="00D5250E" w:rsidRDefault="00D5250E" w:rsidP="001D2BA1">
      <w:pPr>
        <w:jc w:val="left"/>
        <w:rPr>
          <w:rFonts w:cs="Arial"/>
        </w:rPr>
      </w:pPr>
    </w:p>
    <w:p w14:paraId="58808AF5" w14:textId="77777777" w:rsidR="00D5250E" w:rsidRDefault="00D5250E" w:rsidP="001D2BA1">
      <w:pPr>
        <w:jc w:val="left"/>
        <w:rPr>
          <w:rFonts w:cs="Arial"/>
        </w:rPr>
      </w:pPr>
    </w:p>
    <w:p w14:paraId="1219B575" w14:textId="47D373C3" w:rsidR="004D7534" w:rsidRPr="004D7534" w:rsidRDefault="00D5250E" w:rsidP="004D7534">
      <w:pPr>
        <w:rPr>
          <w:rFonts w:cs="Arial"/>
        </w:rPr>
      </w:pPr>
      <w:r w:rsidRPr="00D5250E">
        <w:rPr>
          <w:rFonts w:cs="Arial"/>
          <w:b/>
          <w:bCs/>
        </w:rPr>
        <w:t>Conclusion :</w:t>
      </w:r>
      <w:r>
        <w:rPr>
          <w:rFonts w:cs="Arial"/>
        </w:rPr>
        <w:t xml:space="preserve">  </w:t>
      </w:r>
      <w:r>
        <w:t>Il existe des nombres dont l’écriture binaire sera infinie (et périodique). Par exemple, 1,2 = (1,001100110011 … )</w:t>
      </w:r>
      <w:r w:rsidRPr="00D5250E">
        <w:rPr>
          <w:vertAlign w:val="subscript"/>
        </w:rPr>
        <w:t>2</w:t>
      </w:r>
      <w:r>
        <w:t xml:space="preserve"> , le cycle « 0011 » se répétant à l’infini. Comme on ne peut pas représenter en machine un mot infini, il ne sera pas possible de représenter de manière exacte certains nombres réels (beaucoup d’entre eux !). </w:t>
      </w:r>
    </w:p>
    <w:p w14:paraId="5F5BFF0F" w14:textId="006B2165" w:rsidR="00D5250E" w:rsidRPr="00D5250E" w:rsidRDefault="00D5250E" w:rsidP="00D5250E">
      <w:pPr>
        <w:pStyle w:val="Titre2"/>
        <w:rPr>
          <w:sz w:val="27"/>
          <w:szCs w:val="27"/>
          <w:lang w:eastAsia="fr-FR"/>
        </w:rPr>
      </w:pPr>
      <w:r>
        <w:t>Représentation scientifique des nombres flottants</w:t>
      </w:r>
    </w:p>
    <w:p w14:paraId="74B2E301" w14:textId="77777777" w:rsidR="00D13022" w:rsidRPr="004D7534" w:rsidRDefault="00D13022" w:rsidP="004D7534">
      <w:pPr>
        <w:rPr>
          <w:rFonts w:cs="Arial"/>
        </w:rPr>
      </w:pPr>
    </w:p>
    <w:p w14:paraId="41A54F88" w14:textId="77777777" w:rsidR="00D5250E" w:rsidRDefault="00D5250E" w:rsidP="004D7534">
      <w:r>
        <w:t xml:space="preserve">Dans un ordinateur, les nombres à virgule (réels) sont codés en virgule flottante. On parle de nombres flottants (le type float de Python). </w:t>
      </w:r>
    </w:p>
    <w:p w14:paraId="6C4AEC96" w14:textId="77777777" w:rsidR="00D5250E" w:rsidRDefault="00D5250E" w:rsidP="004D7534">
      <w:r>
        <w:t xml:space="preserve">La représentation binaire en machine d’un nombre flottant s’inspire de l’écriture scientifique des nombres décimaux dont voici quelques rappels. </w:t>
      </w:r>
    </w:p>
    <w:p w14:paraId="2069B207" w14:textId="77777777" w:rsidR="00AE3B86" w:rsidRDefault="00D5250E" w:rsidP="004D7534">
      <w:r>
        <w:t xml:space="preserve">Écriture scientifique L’écriture scientifique permet d’uniformiser la façon d’écrire des nombres décimaux. </w:t>
      </w:r>
    </w:p>
    <w:p w14:paraId="16B95FDD" w14:textId="341EE5FC" w:rsidR="0059777B" w:rsidRDefault="00D5250E" w:rsidP="004D7534">
      <w:r>
        <w:t>Par exemple</w:t>
      </w:r>
      <w:r w:rsidR="0059777B">
        <w:t xml:space="preserve"> : </w:t>
      </w:r>
      <w:r>
        <w:t xml:space="preserve"> 3542 s’écrit +3,542 × 10</w:t>
      </w:r>
      <w:r w:rsidRPr="0059777B">
        <w:rPr>
          <w:vertAlign w:val="superscript"/>
        </w:rPr>
        <w:t>3</w:t>
      </w:r>
      <w:r>
        <w:t xml:space="preserve"> </w:t>
      </w:r>
    </w:p>
    <w:p w14:paraId="3F698971" w14:textId="77777777" w:rsidR="0059777B" w:rsidRDefault="00D5250E" w:rsidP="0059777B">
      <w:pPr>
        <w:ind w:left="2127" w:firstLine="709"/>
      </w:pPr>
      <w:r>
        <w:t>−0,0724753 s’écrit −7,24753 × 10</w:t>
      </w:r>
      <w:r w:rsidRPr="0059777B">
        <w:rPr>
          <w:vertAlign w:val="superscript"/>
        </w:rPr>
        <w:t>−2</w:t>
      </w:r>
      <w:r>
        <w:t xml:space="preserve"> </w:t>
      </w:r>
    </w:p>
    <w:p w14:paraId="48FC1E9E" w14:textId="77777777" w:rsidR="0059777B" w:rsidRDefault="00D5250E" w:rsidP="0059777B">
      <w:r>
        <w:t xml:space="preserve">Dans cette écriture, on distingue : </w:t>
      </w:r>
    </w:p>
    <w:p w14:paraId="33AA03EA" w14:textId="2ABE2214" w:rsidR="0059777B" w:rsidRDefault="00D5250E" w:rsidP="00A11E75">
      <w:pPr>
        <w:pStyle w:val="Paragraphedeliste"/>
        <w:numPr>
          <w:ilvl w:val="1"/>
          <w:numId w:val="2"/>
        </w:numPr>
      </w:pPr>
      <w:r>
        <w:t xml:space="preserve">Un signe (+ ou −) ; </w:t>
      </w:r>
    </w:p>
    <w:p w14:paraId="6721F4BD" w14:textId="39D054ED" w:rsidR="0059777B" w:rsidRDefault="00D5250E" w:rsidP="00A11E75">
      <w:pPr>
        <w:pStyle w:val="Paragraphedeliste"/>
        <w:numPr>
          <w:ilvl w:val="1"/>
          <w:numId w:val="2"/>
        </w:numPr>
      </w:pPr>
      <w:r>
        <w:t xml:space="preserve">Un nombre décimal, appelé mantisse, compris dans l’intervalle [1; 10[ (1 inclus et 10 exclu). Dans les deux exemples, il s’agit de 3,542 et 7,24753; </w:t>
      </w:r>
    </w:p>
    <w:p w14:paraId="2BB9F89A" w14:textId="7F505ABA" w:rsidR="001435D6" w:rsidRPr="00543070" w:rsidRDefault="00D5250E" w:rsidP="00A11E75">
      <w:pPr>
        <w:pStyle w:val="Paragraphedeliste"/>
        <w:numPr>
          <w:ilvl w:val="1"/>
          <w:numId w:val="2"/>
        </w:numPr>
        <w:rPr>
          <w:rFonts w:ascii="Cambria Math" w:hAnsi="Cambria Math" w:cs="Cambria Math"/>
        </w:rPr>
      </w:pPr>
      <w:r>
        <w:t xml:space="preserve">Un entier relatif </w:t>
      </w:r>
      <w:r w:rsidRPr="00543070">
        <w:rPr>
          <w:rFonts w:ascii="Cambria Math" w:hAnsi="Cambria Math" w:cs="Cambria Math"/>
        </w:rPr>
        <w:t>𝑛</w:t>
      </w:r>
      <w:r>
        <w:t xml:space="preserve">, appelé exposant. Dans les deux exemples, il s’agit de 3 et −2. Ainsi, de manière générale, l’écriture scientifique d’un nombre décimal est : </w:t>
      </w:r>
      <w:r w:rsidRPr="00543070">
        <w:rPr>
          <w:b/>
          <w:bCs/>
        </w:rPr>
        <w:t>±</w:t>
      </w:r>
      <w:r w:rsidRPr="00543070">
        <w:rPr>
          <w:rFonts w:ascii="Cambria Math" w:hAnsi="Cambria Math" w:cs="Cambria Math"/>
          <w:b/>
          <w:bCs/>
        </w:rPr>
        <w:t>𝑚</w:t>
      </w:r>
      <w:r w:rsidRPr="00543070">
        <w:rPr>
          <w:b/>
          <w:bCs/>
        </w:rPr>
        <w:t xml:space="preserve"> × 10</w:t>
      </w:r>
      <w:r w:rsidRPr="00543070">
        <w:rPr>
          <w:rFonts w:ascii="Cambria Math" w:hAnsi="Cambria Math" w:cs="Cambria Math"/>
          <w:b/>
          <w:bCs/>
          <w:vertAlign w:val="superscript"/>
        </w:rPr>
        <w:t>𝑛</w:t>
      </w:r>
    </w:p>
    <w:p w14:paraId="61EC3B54" w14:textId="3EACEA85" w:rsidR="00543070" w:rsidRDefault="00543070" w:rsidP="0059777B">
      <w:pPr>
        <w:rPr>
          <w:rFonts w:ascii="Cambria Math" w:hAnsi="Cambria Math" w:cs="Cambria Math"/>
        </w:rPr>
      </w:pPr>
    </w:p>
    <w:p w14:paraId="5FA7D20D" w14:textId="77777777" w:rsidR="00543070" w:rsidRDefault="00543070" w:rsidP="0059777B">
      <w:r w:rsidRPr="00543070">
        <w:rPr>
          <w:b/>
          <w:bCs/>
          <w:sz w:val="24"/>
          <w:szCs w:val="24"/>
        </w:rPr>
        <w:t>La norme IEEE 754</w:t>
      </w:r>
      <w:r>
        <w:t xml:space="preserve"> </w:t>
      </w:r>
    </w:p>
    <w:p w14:paraId="5227F202" w14:textId="77777777" w:rsidR="00543070" w:rsidRDefault="00543070" w:rsidP="0059777B">
      <w:r>
        <w:t xml:space="preserve">La norme IEEE 754 est la plus utilisée pour représenter les nombres flottants. Ils sont représentés sur 32 bits (format appelé « simple précision » ou binary32) ou sur 64 bits (format appelé « double précision », ou binary64) sous la forme : </w:t>
      </w:r>
    </w:p>
    <w:p w14:paraId="384BBB63" w14:textId="63C377A7" w:rsidR="00543070" w:rsidRDefault="00543070" w:rsidP="00543070">
      <w:pPr>
        <w:jc w:val="center"/>
      </w:pPr>
      <w:r w:rsidRPr="00543070">
        <w:rPr>
          <w:rFonts w:ascii="Cambria Math" w:hAnsi="Cambria Math" w:cs="Cambria Math"/>
          <w:b/>
          <w:bCs/>
          <w:sz w:val="28"/>
          <w:szCs w:val="28"/>
        </w:rPr>
        <w:t>𝑠</w:t>
      </w:r>
      <w:r w:rsidRPr="00543070">
        <w:rPr>
          <w:b/>
          <w:bCs/>
          <w:sz w:val="28"/>
          <w:szCs w:val="28"/>
        </w:rPr>
        <w:t xml:space="preserve">. </w:t>
      </w:r>
      <w:r w:rsidRPr="00543070">
        <w:rPr>
          <w:rFonts w:ascii="Cambria Math" w:hAnsi="Cambria Math" w:cs="Cambria Math"/>
          <w:b/>
          <w:bCs/>
          <w:sz w:val="28"/>
          <w:szCs w:val="28"/>
        </w:rPr>
        <w:t>𝑚</w:t>
      </w:r>
      <w:r w:rsidRPr="00543070">
        <w:rPr>
          <w:b/>
          <w:bCs/>
          <w:sz w:val="28"/>
          <w:szCs w:val="28"/>
        </w:rPr>
        <w:t xml:space="preserve"> × 2</w:t>
      </w:r>
      <w:r w:rsidRPr="00543070">
        <w:rPr>
          <w:rFonts w:ascii="Cambria Math" w:hAnsi="Cambria Math" w:cs="Cambria Math"/>
          <w:b/>
          <w:bCs/>
          <w:sz w:val="28"/>
          <w:szCs w:val="28"/>
          <w:vertAlign w:val="superscript"/>
        </w:rPr>
        <w:t>𝑛</w:t>
      </w:r>
      <w:r>
        <w:t xml:space="preserve">    où :</w:t>
      </w:r>
    </w:p>
    <w:p w14:paraId="066FD9A2" w14:textId="5790BDB5" w:rsidR="00543070" w:rsidRDefault="00543070" w:rsidP="00A11E75">
      <w:pPr>
        <w:pStyle w:val="Paragraphedeliste"/>
        <w:numPr>
          <w:ilvl w:val="1"/>
          <w:numId w:val="2"/>
        </w:numPr>
      </w:pPr>
      <w:r w:rsidRPr="00543070">
        <w:rPr>
          <w:rFonts w:ascii="Cambria Math" w:hAnsi="Cambria Math" w:cs="Cambria Math"/>
        </w:rPr>
        <w:t>𝑠</w:t>
      </w:r>
      <w:r>
        <w:t xml:space="preserve"> est le signe du nombre, codé sur 1 bit (0 pour + et 1 pour −) ; </w:t>
      </w:r>
    </w:p>
    <w:p w14:paraId="79EA5ADE" w14:textId="6873C742" w:rsidR="00543070" w:rsidRDefault="00543070" w:rsidP="00A11E75">
      <w:pPr>
        <w:pStyle w:val="Paragraphedeliste"/>
        <w:numPr>
          <w:ilvl w:val="1"/>
          <w:numId w:val="2"/>
        </w:numPr>
      </w:pPr>
      <w:r w:rsidRPr="00543070">
        <w:rPr>
          <w:rFonts w:ascii="Cambria Math" w:hAnsi="Cambria Math" w:cs="Cambria Math"/>
        </w:rPr>
        <w:t>𝑛</w:t>
      </w:r>
      <w:r>
        <w:t xml:space="preserve"> son exposant en puissance de 2, codé sur 8 bits (en format 32 bits) ou sur 11 bits (en format 64 bits) ; </w:t>
      </w:r>
    </w:p>
    <w:p w14:paraId="3E4A2690" w14:textId="4462278F" w:rsidR="00543070" w:rsidRDefault="00543070" w:rsidP="00A11E75">
      <w:pPr>
        <w:pStyle w:val="Paragraphedeliste"/>
        <w:numPr>
          <w:ilvl w:val="1"/>
          <w:numId w:val="2"/>
        </w:numPr>
      </w:pPr>
      <w:r w:rsidRPr="00543070">
        <w:rPr>
          <w:rFonts w:ascii="Cambria Math" w:hAnsi="Cambria Math" w:cs="Cambria Math"/>
        </w:rPr>
        <w:t>𝑚</w:t>
      </w:r>
      <w:r>
        <w:t xml:space="preserve"> sa mantisse codée sur 23 bits (en format 32 bits) ou sur 52 bits (en format 64 bits). Ainsi, en machine, un flottant est représenté en format 32 bits (simple précision) par un mot binaire de la forme </w:t>
      </w:r>
    </w:p>
    <w:tbl>
      <w:tblPr>
        <w:tblStyle w:val="Grilledutableau"/>
        <w:tblW w:w="0" w:type="auto"/>
        <w:tblInd w:w="2405" w:type="dxa"/>
        <w:tblLook w:val="04A0" w:firstRow="1" w:lastRow="0" w:firstColumn="1" w:lastColumn="0" w:noHBand="0" w:noVBand="1"/>
      </w:tblPr>
      <w:tblGrid>
        <w:gridCol w:w="1257"/>
        <w:gridCol w:w="1578"/>
        <w:gridCol w:w="1418"/>
      </w:tblGrid>
      <w:tr w:rsidR="00543070" w14:paraId="5AEBFFCE" w14:textId="77777777" w:rsidTr="001529AE">
        <w:tc>
          <w:tcPr>
            <w:tcW w:w="1257" w:type="dxa"/>
          </w:tcPr>
          <w:p w14:paraId="283AF957" w14:textId="6AD3BA1A" w:rsidR="00543070" w:rsidRDefault="001529AE" w:rsidP="001529AE">
            <w:pPr>
              <w:ind w:left="0"/>
              <w:jc w:val="center"/>
            </w:pPr>
            <w:r>
              <w:t>1 bit</w:t>
            </w:r>
          </w:p>
        </w:tc>
        <w:tc>
          <w:tcPr>
            <w:tcW w:w="1578" w:type="dxa"/>
          </w:tcPr>
          <w:p w14:paraId="797C4197" w14:textId="4CF8F0AF" w:rsidR="00543070" w:rsidRDefault="001529AE" w:rsidP="001529AE">
            <w:pPr>
              <w:ind w:left="0"/>
              <w:jc w:val="center"/>
            </w:pPr>
            <w:r>
              <w:t>8 bits</w:t>
            </w:r>
          </w:p>
        </w:tc>
        <w:tc>
          <w:tcPr>
            <w:tcW w:w="1418" w:type="dxa"/>
          </w:tcPr>
          <w:p w14:paraId="2EED2688" w14:textId="6028B09F" w:rsidR="00543070" w:rsidRDefault="001529AE" w:rsidP="001529AE">
            <w:pPr>
              <w:ind w:left="0"/>
              <w:jc w:val="center"/>
            </w:pPr>
            <w:r>
              <w:t>23 bits</w:t>
            </w:r>
          </w:p>
        </w:tc>
      </w:tr>
      <w:tr w:rsidR="00543070" w14:paraId="3EF633A3" w14:textId="77777777" w:rsidTr="001529AE">
        <w:tc>
          <w:tcPr>
            <w:tcW w:w="1257" w:type="dxa"/>
          </w:tcPr>
          <w:p w14:paraId="2AC157DB" w14:textId="2714AD85" w:rsidR="00543070" w:rsidRDefault="001529AE" w:rsidP="001529AE">
            <w:pPr>
              <w:ind w:left="0"/>
              <w:jc w:val="center"/>
            </w:pPr>
            <w:r>
              <w:t>signe</w:t>
            </w:r>
          </w:p>
        </w:tc>
        <w:tc>
          <w:tcPr>
            <w:tcW w:w="1578" w:type="dxa"/>
          </w:tcPr>
          <w:p w14:paraId="5654341D" w14:textId="3D7C467B" w:rsidR="00543070" w:rsidRDefault="001529AE" w:rsidP="001529AE">
            <w:pPr>
              <w:ind w:left="0"/>
              <w:jc w:val="center"/>
            </w:pPr>
            <w:r>
              <w:t>exposant</w:t>
            </w:r>
          </w:p>
        </w:tc>
        <w:tc>
          <w:tcPr>
            <w:tcW w:w="1418" w:type="dxa"/>
          </w:tcPr>
          <w:p w14:paraId="77602847" w14:textId="4EA681A9" w:rsidR="00543070" w:rsidRDefault="001529AE" w:rsidP="001529AE">
            <w:pPr>
              <w:ind w:left="0"/>
              <w:jc w:val="center"/>
            </w:pPr>
            <w:r>
              <w:t>mantisse</w:t>
            </w:r>
          </w:p>
        </w:tc>
      </w:tr>
    </w:tbl>
    <w:p w14:paraId="0AADC477" w14:textId="027B0955" w:rsidR="00543070" w:rsidRDefault="001529AE" w:rsidP="001529AE">
      <w:pPr>
        <w:ind w:left="1815"/>
      </w:pPr>
      <w:r>
        <w:t>et en format 64 bits (double précision) par un mot binaire de la forme</w:t>
      </w:r>
    </w:p>
    <w:tbl>
      <w:tblPr>
        <w:tblStyle w:val="Grilledutableau"/>
        <w:tblW w:w="0" w:type="auto"/>
        <w:tblInd w:w="2405" w:type="dxa"/>
        <w:tblLook w:val="04A0" w:firstRow="1" w:lastRow="0" w:firstColumn="1" w:lastColumn="0" w:noHBand="0" w:noVBand="1"/>
      </w:tblPr>
      <w:tblGrid>
        <w:gridCol w:w="1257"/>
        <w:gridCol w:w="1578"/>
        <w:gridCol w:w="1418"/>
      </w:tblGrid>
      <w:tr w:rsidR="001529AE" w14:paraId="268030C1" w14:textId="77777777" w:rsidTr="00817775">
        <w:tc>
          <w:tcPr>
            <w:tcW w:w="1257" w:type="dxa"/>
          </w:tcPr>
          <w:p w14:paraId="3A792740" w14:textId="77777777" w:rsidR="001529AE" w:rsidRDefault="001529AE" w:rsidP="00817775">
            <w:pPr>
              <w:ind w:left="0"/>
              <w:jc w:val="center"/>
            </w:pPr>
            <w:r>
              <w:t>1 bit</w:t>
            </w:r>
          </w:p>
        </w:tc>
        <w:tc>
          <w:tcPr>
            <w:tcW w:w="1578" w:type="dxa"/>
          </w:tcPr>
          <w:p w14:paraId="54E38B14" w14:textId="5F45E3FD" w:rsidR="001529AE" w:rsidRDefault="001529AE" w:rsidP="00817775">
            <w:pPr>
              <w:ind w:left="0"/>
              <w:jc w:val="center"/>
            </w:pPr>
            <w:r>
              <w:t>11 bits</w:t>
            </w:r>
          </w:p>
        </w:tc>
        <w:tc>
          <w:tcPr>
            <w:tcW w:w="1418" w:type="dxa"/>
          </w:tcPr>
          <w:p w14:paraId="385B6D63" w14:textId="414A165C" w:rsidR="001529AE" w:rsidRDefault="001529AE" w:rsidP="00817775">
            <w:pPr>
              <w:ind w:left="0"/>
              <w:jc w:val="center"/>
            </w:pPr>
            <w:r>
              <w:t>52 bits</w:t>
            </w:r>
          </w:p>
        </w:tc>
      </w:tr>
      <w:tr w:rsidR="001529AE" w14:paraId="2D6C936E" w14:textId="77777777" w:rsidTr="00817775">
        <w:tc>
          <w:tcPr>
            <w:tcW w:w="1257" w:type="dxa"/>
          </w:tcPr>
          <w:p w14:paraId="1EDB2206" w14:textId="77777777" w:rsidR="001529AE" w:rsidRDefault="001529AE" w:rsidP="00817775">
            <w:pPr>
              <w:ind w:left="0"/>
              <w:jc w:val="center"/>
            </w:pPr>
            <w:r>
              <w:t>signe</w:t>
            </w:r>
          </w:p>
        </w:tc>
        <w:tc>
          <w:tcPr>
            <w:tcW w:w="1578" w:type="dxa"/>
          </w:tcPr>
          <w:p w14:paraId="57B505B6" w14:textId="77777777" w:rsidR="001529AE" w:rsidRDefault="001529AE" w:rsidP="00817775">
            <w:pPr>
              <w:ind w:left="0"/>
              <w:jc w:val="center"/>
            </w:pPr>
            <w:r>
              <w:t>exposant</w:t>
            </w:r>
          </w:p>
        </w:tc>
        <w:tc>
          <w:tcPr>
            <w:tcW w:w="1418" w:type="dxa"/>
          </w:tcPr>
          <w:p w14:paraId="56A90689" w14:textId="77777777" w:rsidR="001529AE" w:rsidRDefault="001529AE" w:rsidP="00817775">
            <w:pPr>
              <w:ind w:left="0"/>
              <w:jc w:val="center"/>
            </w:pPr>
            <w:r>
              <w:t>mantisse</w:t>
            </w:r>
          </w:p>
        </w:tc>
      </w:tr>
    </w:tbl>
    <w:p w14:paraId="4521BDBF" w14:textId="52488C48" w:rsidR="001529AE" w:rsidRDefault="001529AE" w:rsidP="001529AE">
      <w:pPr>
        <w:rPr>
          <w:rFonts w:eastAsia="Times New Roman" w:cs="Arial"/>
          <w:lang w:eastAsia="fr-FR"/>
        </w:rPr>
      </w:pPr>
    </w:p>
    <w:p w14:paraId="443A7D39" w14:textId="15442340" w:rsidR="001529AE" w:rsidRPr="001529AE" w:rsidRDefault="001529AE" w:rsidP="001529AE">
      <w:pPr>
        <w:rPr>
          <w:rFonts w:eastAsia="Times New Roman" w:cs="Arial"/>
          <w:b/>
          <w:bCs/>
          <w:sz w:val="24"/>
          <w:szCs w:val="24"/>
          <w:lang w:eastAsia="fr-FR"/>
        </w:rPr>
      </w:pPr>
      <w:r w:rsidRPr="001529AE">
        <w:rPr>
          <w:rFonts w:eastAsia="Times New Roman" w:cs="Arial"/>
          <w:b/>
          <w:bCs/>
          <w:sz w:val="24"/>
          <w:szCs w:val="24"/>
          <w:lang w:eastAsia="fr-FR"/>
        </w:rPr>
        <w:t xml:space="preserve">Exemple : </w:t>
      </w:r>
    </w:p>
    <w:p w14:paraId="720919DA" w14:textId="030320A8" w:rsidR="001529AE" w:rsidRDefault="001529AE" w:rsidP="001529AE">
      <w:r>
        <w:rPr>
          <w:rFonts w:eastAsia="Times New Roman" w:cs="Arial"/>
          <w:lang w:eastAsia="fr-FR"/>
        </w:rPr>
        <w:t xml:space="preserve">Reprenons le nombre </w:t>
      </w:r>
      <w:r>
        <w:t>7.8125:</w:t>
      </w:r>
    </w:p>
    <w:p w14:paraId="3A5EAC58" w14:textId="5E713BA3" w:rsidR="005F2E15" w:rsidRDefault="001529AE" w:rsidP="001529AE">
      <w:r>
        <w:t xml:space="preserve">On sait que </w:t>
      </w:r>
      <w:r w:rsidR="005F2E15">
        <w:t>7</w:t>
      </w:r>
      <w:r w:rsidR="00497785">
        <w:t>.</w:t>
      </w:r>
      <w:r>
        <w:t>8125 est positif donc le bit de signe sera 0 : signe exposant mantisse 0</w:t>
      </w:r>
    </w:p>
    <w:p w14:paraId="38DD34FB" w14:textId="46081FFD" w:rsidR="005F2E15" w:rsidRDefault="001529AE" w:rsidP="001529AE">
      <w:r>
        <w:t xml:space="preserve">Rappelons que </w:t>
      </w:r>
      <w:r w:rsidR="00AE3B86">
        <w:t>7</w:t>
      </w:r>
      <w:r w:rsidR="00497785">
        <w:t>.</w:t>
      </w:r>
      <w:r>
        <w:t>8125 = (1</w:t>
      </w:r>
      <w:r w:rsidR="005F2E15">
        <w:t>1</w:t>
      </w:r>
      <w:r>
        <w:t>1</w:t>
      </w:r>
      <w:r w:rsidR="00497785">
        <w:t>.</w:t>
      </w:r>
      <w:r>
        <w:t>1101)</w:t>
      </w:r>
      <w:r w:rsidRPr="005F2E15">
        <w:rPr>
          <w:vertAlign w:val="subscript"/>
        </w:rPr>
        <w:t>2</w:t>
      </w:r>
      <w:r>
        <w:t xml:space="preserve"> . Par analogie avec l’écriture scientifique, on peut aussi écrire ce nombre binaire : 1,</w:t>
      </w:r>
      <w:r w:rsidR="005F2E15">
        <w:t>1</w:t>
      </w:r>
      <w:r>
        <w:t>11101 × 2</w:t>
      </w:r>
      <w:r w:rsidRPr="005F2E15">
        <w:rPr>
          <w:vertAlign w:val="superscript"/>
        </w:rPr>
        <w:t>2</w:t>
      </w:r>
      <w:r>
        <w:t xml:space="preserve"> en décalant la virgule de deux rangs vers la gauche. </w:t>
      </w:r>
    </w:p>
    <w:p w14:paraId="37B7CE0A" w14:textId="77777777" w:rsidR="005F2E15" w:rsidRDefault="001529AE" w:rsidP="001529AE">
      <w:r>
        <w:lastRenderedPageBreak/>
        <w:t xml:space="preserve">En faisant cela, on a fait apparaître : </w:t>
      </w:r>
    </w:p>
    <w:p w14:paraId="3248C548" w14:textId="35614C56" w:rsidR="005F2E15" w:rsidRDefault="001529AE" w:rsidP="00A11E75">
      <w:pPr>
        <w:pStyle w:val="Paragraphedeliste"/>
        <w:numPr>
          <w:ilvl w:val="1"/>
          <w:numId w:val="2"/>
        </w:numPr>
      </w:pPr>
      <w:r>
        <w:t xml:space="preserve">la mantisse : </w:t>
      </w:r>
      <w:r w:rsidRPr="00497785">
        <w:rPr>
          <w:rFonts w:ascii="Cambria Math" w:hAnsi="Cambria Math" w:cs="Cambria Math"/>
        </w:rPr>
        <w:t>𝑚</w:t>
      </w:r>
      <w:r>
        <w:t xml:space="preserve"> = 1,</w:t>
      </w:r>
      <w:r w:rsidR="00497785">
        <w:t>1</w:t>
      </w:r>
      <w:r>
        <w:t xml:space="preserve">11101 </w:t>
      </w:r>
    </w:p>
    <w:p w14:paraId="45A7762E" w14:textId="63819B4A" w:rsidR="00497785" w:rsidRDefault="001529AE" w:rsidP="00A11E75">
      <w:pPr>
        <w:pStyle w:val="Paragraphedeliste"/>
        <w:numPr>
          <w:ilvl w:val="1"/>
          <w:numId w:val="2"/>
        </w:numPr>
      </w:pPr>
      <w:r>
        <w:t>l’exposant : 2</w:t>
      </w:r>
    </w:p>
    <w:p w14:paraId="2A089198" w14:textId="414D555D" w:rsidR="001529AE" w:rsidRDefault="001529AE" w:rsidP="00497785">
      <w:pPr>
        <w:ind w:left="0" w:firstLine="397"/>
      </w:pPr>
      <w:r>
        <w:t>Il reste maintenant à voir comment sont codés la mantisse et l’exposant.</w:t>
      </w:r>
    </w:p>
    <w:p w14:paraId="4ED0A813" w14:textId="77777777" w:rsidR="000512E3" w:rsidRDefault="000512E3" w:rsidP="00497785">
      <w:pPr>
        <w:ind w:left="0" w:firstLine="397"/>
      </w:pPr>
    </w:p>
    <w:p w14:paraId="6E7EDCD8" w14:textId="77777777" w:rsidR="00497785" w:rsidRPr="00497785" w:rsidRDefault="00497785" w:rsidP="00497785">
      <w:pPr>
        <w:ind w:left="0" w:firstLine="397"/>
        <w:rPr>
          <w:b/>
          <w:bCs/>
        </w:rPr>
      </w:pPr>
      <w:r w:rsidRPr="00497785">
        <w:rPr>
          <w:b/>
          <w:bCs/>
        </w:rPr>
        <w:t xml:space="preserve">Codage de la mantisse </w:t>
      </w:r>
    </w:p>
    <w:p w14:paraId="32AA7A32" w14:textId="77777777" w:rsidR="00497785" w:rsidRDefault="00497785" w:rsidP="00497785">
      <w:r>
        <w:t xml:space="preserve">Pour représenter les flottants, la base choisie est la base 2 (contrairement à l’écriture scientifique qui est la base 10) donc la mantisse est dans l’intervalle [1; 2[. Il s’agit donc d’un nombre de la forme : </w:t>
      </w:r>
      <w:r>
        <w:rPr>
          <w:rFonts w:ascii="Cambria Math" w:hAnsi="Cambria Math" w:cs="Cambria Math"/>
        </w:rPr>
        <w:t>𝑚</w:t>
      </w:r>
      <w:r>
        <w:t xml:space="preserve"> = 1, </w:t>
      </w:r>
      <w:r>
        <w:rPr>
          <w:rFonts w:ascii="Cambria Math" w:hAnsi="Cambria Math" w:cs="Cambria Math"/>
        </w:rPr>
        <w:t>𝑥𝑥</w:t>
      </w:r>
      <w:r>
        <w:t xml:space="preserve"> … </w:t>
      </w:r>
      <w:r>
        <w:rPr>
          <w:rFonts w:ascii="Cambria Math" w:hAnsi="Cambria Math" w:cs="Cambria Math"/>
        </w:rPr>
        <w:t>𝑥𝑥</w:t>
      </w:r>
      <w:r>
        <w:t xml:space="preserve">   </w:t>
      </w:r>
    </w:p>
    <w:p w14:paraId="251C3BF2" w14:textId="2F42D9CE" w:rsidR="00497785" w:rsidRDefault="00497785" w:rsidP="00497785">
      <w:r>
        <w:t>Comme cette mantisse commence toujours par le chiffre 1, il a été choisi de ne pas coder ce « 1 » mais uniquement les chiffres après la virgule.</w:t>
      </w:r>
    </w:p>
    <w:p w14:paraId="5560EDFF" w14:textId="1B464E82" w:rsidR="00497785" w:rsidRDefault="00497785" w:rsidP="00497785">
      <w:r>
        <w:t xml:space="preserve">La mantisse de ce nombre est </w:t>
      </w:r>
      <w:r>
        <w:rPr>
          <w:rFonts w:ascii="Cambria Math" w:hAnsi="Cambria Math" w:cs="Cambria Math"/>
        </w:rPr>
        <w:t>𝑚</w:t>
      </w:r>
      <w:r>
        <w:t xml:space="preserve"> = 1,111101. Comme le « 1 » à gauche de la virgule n’est pas codé, la mantisse sera codée par 11110100…0 en ajoutant autant de zéros que nécessaires pour arriver à 23 bits (simple précision) ou 52 bits (double précision).</w:t>
      </w:r>
    </w:p>
    <w:p w14:paraId="733E8A52" w14:textId="77777777" w:rsidR="000512E3" w:rsidRDefault="000512E3" w:rsidP="00497785"/>
    <w:p w14:paraId="1EEA76F6" w14:textId="77777777" w:rsidR="00D70A0F" w:rsidRPr="00D70A0F" w:rsidRDefault="00497785" w:rsidP="00497785">
      <w:pPr>
        <w:rPr>
          <w:b/>
          <w:bCs/>
        </w:rPr>
      </w:pPr>
      <w:r w:rsidRPr="00D70A0F">
        <w:rPr>
          <w:b/>
          <w:bCs/>
        </w:rPr>
        <w:t>Codage de l’exposant</w:t>
      </w:r>
    </w:p>
    <w:p w14:paraId="132DB059" w14:textId="77777777" w:rsidR="00D70A0F" w:rsidRDefault="00497785" w:rsidP="00497785">
      <w:r>
        <w:t xml:space="preserve"> L’exposant est codé sur 8 bits ou 11 bits selon le format utilisé. </w:t>
      </w:r>
    </w:p>
    <w:p w14:paraId="407589A2" w14:textId="782DE16B" w:rsidR="00D70A0F" w:rsidRDefault="00497785" w:rsidP="00D70A0F">
      <w:pPr>
        <w:ind w:left="709"/>
      </w:pPr>
      <w:r>
        <w:t xml:space="preserve">Sur 8 bits on peut coder 256 valeurs : les entiers compris entre −127 et 128. </w:t>
      </w:r>
    </w:p>
    <w:p w14:paraId="37BF1261" w14:textId="77777777" w:rsidR="00D70A0F" w:rsidRDefault="00497785" w:rsidP="00D70A0F">
      <w:pPr>
        <w:ind w:left="709"/>
      </w:pPr>
      <w:r>
        <w:t xml:space="preserve">Sur 11 bits on peut coder 2048 valeurs : les entiers compris entre −1023 et 1024. </w:t>
      </w:r>
    </w:p>
    <w:p w14:paraId="4418B713" w14:textId="77777777" w:rsidR="00D70A0F" w:rsidRDefault="00497785" w:rsidP="00D70A0F">
      <w:r>
        <w:t xml:space="preserve">L’exposant est un entier relatif mais la norme IEEE 754 n’utilise pas l’encodage par complément à 2 des entiers relatifs. Elle prévoit un décalage qui dépend de l’encodage utilisé : </w:t>
      </w:r>
    </w:p>
    <w:p w14:paraId="00CC263B" w14:textId="77777777" w:rsidR="00D70A0F" w:rsidRDefault="00497785" w:rsidP="00D70A0F">
      <w:pPr>
        <w:ind w:left="709"/>
      </w:pPr>
      <w:r>
        <w:t xml:space="preserve">• Dans le format simple précision (32 bits), le décalage est 127, c’est-à-dire qu’il faut ajouter 127 à l’exposant. </w:t>
      </w:r>
    </w:p>
    <w:p w14:paraId="21778E9E" w14:textId="32E34C40" w:rsidR="00497785" w:rsidRDefault="00497785" w:rsidP="00D70A0F">
      <w:pPr>
        <w:ind w:left="709"/>
      </w:pPr>
      <w:r>
        <w:t>• Dans le format double précision (64 bits), le décalage est de 1023.</w:t>
      </w:r>
    </w:p>
    <w:p w14:paraId="54F1012B" w14:textId="5D7BE6C9" w:rsidR="00D70A0F" w:rsidRDefault="0034712F" w:rsidP="00D70A0F">
      <w:r>
        <w:t>L’objectif est d’obtenir un nombre positif pour coder l’exposant. En effet, dans le format simple précision, en procédant à ce décalage de 127, on obtient des valeurs positives :</w:t>
      </w:r>
    </w:p>
    <w:tbl>
      <w:tblPr>
        <w:tblStyle w:val="Grilledutableau"/>
        <w:tblW w:w="0" w:type="auto"/>
        <w:jc w:val="center"/>
        <w:tblLook w:val="04A0" w:firstRow="1" w:lastRow="0" w:firstColumn="1" w:lastColumn="0" w:noHBand="0" w:noVBand="1"/>
      </w:tblPr>
      <w:tblGrid>
        <w:gridCol w:w="2150"/>
        <w:gridCol w:w="737"/>
        <w:gridCol w:w="737"/>
        <w:gridCol w:w="737"/>
        <w:gridCol w:w="737"/>
        <w:gridCol w:w="737"/>
        <w:gridCol w:w="737"/>
        <w:gridCol w:w="737"/>
      </w:tblGrid>
      <w:tr w:rsidR="0034712F" w14:paraId="4FDF07C7" w14:textId="77777777" w:rsidTr="000512E3">
        <w:trPr>
          <w:jc w:val="center"/>
        </w:trPr>
        <w:tc>
          <w:tcPr>
            <w:tcW w:w="2150" w:type="dxa"/>
          </w:tcPr>
          <w:p w14:paraId="66238788" w14:textId="02478E80" w:rsidR="0034712F" w:rsidRDefault="0034712F" w:rsidP="00D70A0F">
            <w:pPr>
              <w:ind w:left="0"/>
              <w:rPr>
                <w:rFonts w:eastAsia="Times New Roman" w:cs="Arial"/>
                <w:lang w:eastAsia="fr-FR"/>
              </w:rPr>
            </w:pPr>
            <w:r>
              <w:rPr>
                <w:rFonts w:eastAsia="Times New Roman" w:cs="Arial"/>
                <w:lang w:eastAsia="fr-FR"/>
              </w:rPr>
              <w:t>Exposants signés</w:t>
            </w:r>
          </w:p>
        </w:tc>
        <w:tc>
          <w:tcPr>
            <w:tcW w:w="737" w:type="dxa"/>
          </w:tcPr>
          <w:p w14:paraId="7C135394" w14:textId="7DA62E85" w:rsidR="0034712F" w:rsidRPr="000512E3" w:rsidRDefault="0034712F" w:rsidP="0034712F">
            <w:pPr>
              <w:ind w:left="0"/>
              <w:jc w:val="center"/>
              <w:rPr>
                <w:rFonts w:eastAsia="Times New Roman" w:cs="Arial"/>
                <w:color w:val="000000" w:themeColor="text1"/>
                <w:lang w:eastAsia="fr-FR"/>
              </w:rPr>
            </w:pPr>
            <w:r w:rsidRPr="000512E3">
              <w:rPr>
                <w:rFonts w:eastAsia="Times New Roman" w:cs="Arial"/>
                <w:color w:val="000000" w:themeColor="text1"/>
                <w:lang w:eastAsia="fr-FR"/>
              </w:rPr>
              <w:t>-127</w:t>
            </w:r>
          </w:p>
        </w:tc>
        <w:tc>
          <w:tcPr>
            <w:tcW w:w="737" w:type="dxa"/>
          </w:tcPr>
          <w:p w14:paraId="0C7A598B" w14:textId="780284EF" w:rsidR="0034712F" w:rsidRPr="000512E3" w:rsidRDefault="0034712F" w:rsidP="0034712F">
            <w:pPr>
              <w:ind w:left="0"/>
              <w:jc w:val="center"/>
              <w:rPr>
                <w:rFonts w:eastAsia="Times New Roman" w:cs="Arial"/>
                <w:color w:val="000000" w:themeColor="text1"/>
                <w:lang w:eastAsia="fr-FR"/>
              </w:rPr>
            </w:pPr>
            <w:r w:rsidRPr="000512E3">
              <w:rPr>
                <w:rFonts w:eastAsia="Times New Roman" w:cs="Arial"/>
                <w:color w:val="000000" w:themeColor="text1"/>
                <w:lang w:eastAsia="fr-FR"/>
              </w:rPr>
              <w:t>-126</w:t>
            </w:r>
          </w:p>
        </w:tc>
        <w:tc>
          <w:tcPr>
            <w:tcW w:w="737" w:type="dxa"/>
          </w:tcPr>
          <w:p w14:paraId="4CC9D7E0" w14:textId="0E5E048A" w:rsidR="0034712F" w:rsidRPr="000512E3" w:rsidRDefault="000512E3" w:rsidP="0034712F">
            <w:pPr>
              <w:ind w:left="0"/>
              <w:jc w:val="center"/>
              <w:rPr>
                <w:rFonts w:eastAsia="Times New Roman" w:cs="Arial"/>
                <w:color w:val="000000" w:themeColor="text1"/>
                <w:lang w:eastAsia="fr-FR"/>
              </w:rPr>
            </w:pPr>
            <w:r>
              <w:rPr>
                <w:rFonts w:eastAsia="Times New Roman" w:cs="Arial"/>
                <w:color w:val="000000" w:themeColor="text1"/>
                <w:lang w:eastAsia="fr-FR"/>
              </w:rPr>
              <w:t>…</w:t>
            </w:r>
          </w:p>
        </w:tc>
        <w:tc>
          <w:tcPr>
            <w:tcW w:w="737" w:type="dxa"/>
          </w:tcPr>
          <w:p w14:paraId="766B96EC" w14:textId="49A84D09" w:rsidR="0034712F" w:rsidRPr="000512E3" w:rsidRDefault="0034712F" w:rsidP="0034712F">
            <w:pPr>
              <w:ind w:left="0"/>
              <w:jc w:val="center"/>
              <w:rPr>
                <w:rFonts w:eastAsia="Times New Roman" w:cs="Arial"/>
                <w:color w:val="000000" w:themeColor="text1"/>
                <w:lang w:eastAsia="fr-FR"/>
              </w:rPr>
            </w:pPr>
            <w:r w:rsidRPr="000512E3">
              <w:rPr>
                <w:rFonts w:eastAsia="Times New Roman" w:cs="Arial"/>
                <w:color w:val="000000" w:themeColor="text1"/>
                <w:lang w:eastAsia="fr-FR"/>
              </w:rPr>
              <w:t>0</w:t>
            </w:r>
          </w:p>
        </w:tc>
        <w:tc>
          <w:tcPr>
            <w:tcW w:w="737" w:type="dxa"/>
          </w:tcPr>
          <w:p w14:paraId="1889C0D1" w14:textId="3E429476" w:rsidR="0034712F" w:rsidRPr="000512E3" w:rsidRDefault="000512E3" w:rsidP="0034712F">
            <w:pPr>
              <w:ind w:left="0"/>
              <w:jc w:val="center"/>
              <w:rPr>
                <w:rFonts w:eastAsia="Times New Roman" w:cs="Arial"/>
                <w:color w:val="000000" w:themeColor="text1"/>
                <w:lang w:eastAsia="fr-FR"/>
              </w:rPr>
            </w:pPr>
            <w:r>
              <w:rPr>
                <w:rFonts w:eastAsia="Times New Roman" w:cs="Arial"/>
                <w:color w:val="000000" w:themeColor="text1"/>
                <w:lang w:eastAsia="fr-FR"/>
              </w:rPr>
              <w:t>…</w:t>
            </w:r>
          </w:p>
        </w:tc>
        <w:tc>
          <w:tcPr>
            <w:tcW w:w="737" w:type="dxa"/>
          </w:tcPr>
          <w:p w14:paraId="77B6C6BF" w14:textId="24D6AAC3" w:rsidR="0034712F" w:rsidRPr="000512E3" w:rsidRDefault="0034712F" w:rsidP="0034712F">
            <w:pPr>
              <w:ind w:left="0"/>
              <w:jc w:val="center"/>
              <w:rPr>
                <w:rFonts w:eastAsia="Times New Roman" w:cs="Arial"/>
                <w:color w:val="000000" w:themeColor="text1"/>
                <w:lang w:eastAsia="fr-FR"/>
              </w:rPr>
            </w:pPr>
            <w:r w:rsidRPr="000512E3">
              <w:rPr>
                <w:rFonts w:eastAsia="Times New Roman" w:cs="Arial"/>
                <w:color w:val="000000" w:themeColor="text1"/>
                <w:lang w:eastAsia="fr-FR"/>
              </w:rPr>
              <w:t>127</w:t>
            </w:r>
          </w:p>
        </w:tc>
        <w:tc>
          <w:tcPr>
            <w:tcW w:w="737" w:type="dxa"/>
          </w:tcPr>
          <w:p w14:paraId="39F38FC3" w14:textId="733A0B24" w:rsidR="0034712F" w:rsidRPr="000512E3" w:rsidRDefault="0034712F" w:rsidP="0034712F">
            <w:pPr>
              <w:ind w:left="0"/>
              <w:jc w:val="center"/>
              <w:rPr>
                <w:rFonts w:eastAsia="Times New Roman" w:cs="Arial"/>
                <w:color w:val="000000" w:themeColor="text1"/>
                <w:lang w:eastAsia="fr-FR"/>
              </w:rPr>
            </w:pPr>
            <w:r w:rsidRPr="000512E3">
              <w:rPr>
                <w:rFonts w:eastAsia="Times New Roman" w:cs="Arial"/>
                <w:color w:val="000000" w:themeColor="text1"/>
                <w:lang w:eastAsia="fr-FR"/>
              </w:rPr>
              <w:t>128</w:t>
            </w:r>
          </w:p>
        </w:tc>
      </w:tr>
      <w:tr w:rsidR="0034712F" w14:paraId="69B19167" w14:textId="77777777" w:rsidTr="000512E3">
        <w:trPr>
          <w:jc w:val="center"/>
        </w:trPr>
        <w:tc>
          <w:tcPr>
            <w:tcW w:w="2150" w:type="dxa"/>
          </w:tcPr>
          <w:p w14:paraId="06CB674F" w14:textId="15B40A96" w:rsidR="0034712F" w:rsidRDefault="0034712F" w:rsidP="0034712F">
            <w:pPr>
              <w:ind w:left="0"/>
              <w:rPr>
                <w:rFonts w:eastAsia="Times New Roman" w:cs="Arial"/>
                <w:lang w:eastAsia="fr-FR"/>
              </w:rPr>
            </w:pPr>
            <w:r>
              <w:rPr>
                <w:rFonts w:eastAsia="Times New Roman" w:cs="Arial"/>
                <w:lang w:eastAsia="fr-FR"/>
              </w:rPr>
              <w:t>Entier n coder</w:t>
            </w:r>
          </w:p>
        </w:tc>
        <w:tc>
          <w:tcPr>
            <w:tcW w:w="737" w:type="dxa"/>
          </w:tcPr>
          <w:p w14:paraId="4446F001" w14:textId="5CA81110" w:rsidR="0034712F" w:rsidRPr="000512E3" w:rsidRDefault="0034712F" w:rsidP="0034712F">
            <w:pPr>
              <w:ind w:left="0"/>
              <w:jc w:val="center"/>
              <w:rPr>
                <w:rFonts w:eastAsia="Times New Roman" w:cs="Arial"/>
                <w:color w:val="FF0000"/>
                <w:lang w:eastAsia="fr-FR"/>
              </w:rPr>
            </w:pPr>
          </w:p>
        </w:tc>
        <w:tc>
          <w:tcPr>
            <w:tcW w:w="737" w:type="dxa"/>
          </w:tcPr>
          <w:p w14:paraId="707239F1" w14:textId="2202B35F" w:rsidR="0034712F" w:rsidRPr="000512E3" w:rsidRDefault="0034712F" w:rsidP="0034712F">
            <w:pPr>
              <w:ind w:left="0"/>
              <w:jc w:val="center"/>
              <w:rPr>
                <w:rFonts w:eastAsia="Times New Roman" w:cs="Arial"/>
                <w:color w:val="FF0000"/>
                <w:lang w:eastAsia="fr-FR"/>
              </w:rPr>
            </w:pPr>
          </w:p>
        </w:tc>
        <w:tc>
          <w:tcPr>
            <w:tcW w:w="737" w:type="dxa"/>
          </w:tcPr>
          <w:p w14:paraId="6925BBBF" w14:textId="77777777" w:rsidR="0034712F" w:rsidRPr="000512E3" w:rsidRDefault="0034712F" w:rsidP="0034712F">
            <w:pPr>
              <w:ind w:left="0"/>
              <w:jc w:val="center"/>
              <w:rPr>
                <w:rFonts w:eastAsia="Times New Roman" w:cs="Arial"/>
                <w:color w:val="FF0000"/>
                <w:lang w:eastAsia="fr-FR"/>
              </w:rPr>
            </w:pPr>
          </w:p>
        </w:tc>
        <w:tc>
          <w:tcPr>
            <w:tcW w:w="737" w:type="dxa"/>
          </w:tcPr>
          <w:p w14:paraId="67A08F7C" w14:textId="7D6EE2E0" w:rsidR="0034712F" w:rsidRPr="000512E3" w:rsidRDefault="0034712F" w:rsidP="0034712F">
            <w:pPr>
              <w:ind w:left="0"/>
              <w:jc w:val="center"/>
              <w:rPr>
                <w:rFonts w:eastAsia="Times New Roman" w:cs="Arial"/>
                <w:color w:val="FF0000"/>
                <w:lang w:eastAsia="fr-FR"/>
              </w:rPr>
            </w:pPr>
          </w:p>
        </w:tc>
        <w:tc>
          <w:tcPr>
            <w:tcW w:w="737" w:type="dxa"/>
          </w:tcPr>
          <w:p w14:paraId="15AD86FA" w14:textId="77777777" w:rsidR="0034712F" w:rsidRPr="000512E3" w:rsidRDefault="0034712F" w:rsidP="0034712F">
            <w:pPr>
              <w:ind w:left="0"/>
              <w:jc w:val="center"/>
              <w:rPr>
                <w:rFonts w:eastAsia="Times New Roman" w:cs="Arial"/>
                <w:color w:val="FF0000"/>
                <w:lang w:eastAsia="fr-FR"/>
              </w:rPr>
            </w:pPr>
          </w:p>
        </w:tc>
        <w:tc>
          <w:tcPr>
            <w:tcW w:w="737" w:type="dxa"/>
          </w:tcPr>
          <w:p w14:paraId="3D1FF31F" w14:textId="3B4FBF69" w:rsidR="0034712F" w:rsidRPr="000512E3" w:rsidRDefault="0034712F" w:rsidP="0034712F">
            <w:pPr>
              <w:ind w:left="0"/>
              <w:jc w:val="center"/>
              <w:rPr>
                <w:rFonts w:eastAsia="Times New Roman" w:cs="Arial"/>
                <w:color w:val="FF0000"/>
                <w:lang w:eastAsia="fr-FR"/>
              </w:rPr>
            </w:pPr>
          </w:p>
        </w:tc>
        <w:tc>
          <w:tcPr>
            <w:tcW w:w="737" w:type="dxa"/>
          </w:tcPr>
          <w:p w14:paraId="0DBEBEFC" w14:textId="2F0DB118" w:rsidR="0034712F" w:rsidRPr="000512E3" w:rsidRDefault="0034712F" w:rsidP="0034712F">
            <w:pPr>
              <w:ind w:left="0"/>
              <w:jc w:val="center"/>
              <w:rPr>
                <w:rFonts w:eastAsia="Times New Roman" w:cs="Arial"/>
                <w:color w:val="FF0000"/>
                <w:lang w:eastAsia="fr-FR"/>
              </w:rPr>
            </w:pPr>
          </w:p>
        </w:tc>
      </w:tr>
    </w:tbl>
    <w:p w14:paraId="75518A01" w14:textId="35CCD232" w:rsidR="0034712F" w:rsidRDefault="0034712F" w:rsidP="00D70A0F">
      <w:pPr>
        <w:rPr>
          <w:rFonts w:eastAsia="Times New Roman" w:cs="Arial"/>
          <w:lang w:eastAsia="fr-FR"/>
        </w:rPr>
      </w:pPr>
    </w:p>
    <w:p w14:paraId="0DA89438" w14:textId="36A36C94" w:rsidR="000512E3" w:rsidRDefault="000512E3" w:rsidP="00D70A0F">
      <w:pPr>
        <w:rPr>
          <w:rFonts w:eastAsia="Times New Roman" w:cs="Arial"/>
          <w:lang w:eastAsia="fr-FR"/>
        </w:rPr>
      </w:pPr>
      <w:r>
        <w:rPr>
          <w:rFonts w:eastAsia="Times New Roman" w:cs="Arial"/>
          <w:lang w:eastAsia="fr-FR"/>
        </w:rPr>
        <w:t xml:space="preserve">Dans notre exemple, il faut coder l'exposant +2,  donc  2 +127 = </w:t>
      </w:r>
    </w:p>
    <w:p w14:paraId="6CD517F6" w14:textId="36893478" w:rsidR="000512E3" w:rsidRDefault="000512E3" w:rsidP="000512E3">
      <w:pPr>
        <w:jc w:val="center"/>
        <w:rPr>
          <w:rFonts w:eastAsia="Times New Roman" w:cs="Arial"/>
          <w:lang w:eastAsia="fr-FR"/>
        </w:rPr>
      </w:pPr>
      <w:r>
        <w:rPr>
          <w:rFonts w:eastAsia="Times New Roman" w:cs="Arial"/>
          <w:lang w:eastAsia="fr-FR"/>
        </w:rPr>
        <w:t xml:space="preserve">129 = </w:t>
      </w:r>
    </w:p>
    <w:p w14:paraId="542D7162" w14:textId="679BFABF" w:rsidR="000512E3" w:rsidRDefault="000512E3" w:rsidP="000512E3">
      <w:pPr>
        <w:jc w:val="left"/>
        <w:rPr>
          <w:rFonts w:eastAsia="Times New Roman" w:cs="Arial"/>
          <w:lang w:eastAsia="fr-FR"/>
        </w:rPr>
      </w:pPr>
      <w:r>
        <w:rPr>
          <w:rFonts w:eastAsia="Times New Roman" w:cs="Arial"/>
          <w:lang w:eastAsia="fr-FR"/>
        </w:rPr>
        <w:t xml:space="preserve">Dans le format </w:t>
      </w:r>
      <w:r w:rsidR="002E1258">
        <w:rPr>
          <w:rFonts w:eastAsia="Times New Roman" w:cs="Arial"/>
          <w:lang w:eastAsia="fr-FR"/>
        </w:rPr>
        <w:t xml:space="preserve">32 bits : </w:t>
      </w:r>
    </w:p>
    <w:tbl>
      <w:tblPr>
        <w:tblStyle w:val="Grilledutableau"/>
        <w:tblW w:w="0" w:type="auto"/>
        <w:tblInd w:w="2405" w:type="dxa"/>
        <w:tblLook w:val="04A0" w:firstRow="1" w:lastRow="0" w:firstColumn="1" w:lastColumn="0" w:noHBand="0" w:noVBand="1"/>
      </w:tblPr>
      <w:tblGrid>
        <w:gridCol w:w="1257"/>
        <w:gridCol w:w="1578"/>
        <w:gridCol w:w="1843"/>
      </w:tblGrid>
      <w:tr w:rsidR="002E1258" w14:paraId="554DF91A" w14:textId="77777777" w:rsidTr="002E1258">
        <w:tc>
          <w:tcPr>
            <w:tcW w:w="1257" w:type="dxa"/>
          </w:tcPr>
          <w:p w14:paraId="39AB83E7" w14:textId="66B73DA1" w:rsidR="002E1258" w:rsidRDefault="002E1258" w:rsidP="00817775">
            <w:pPr>
              <w:ind w:left="0"/>
              <w:jc w:val="center"/>
            </w:pPr>
            <w:r>
              <w:t>Signe</w:t>
            </w:r>
          </w:p>
        </w:tc>
        <w:tc>
          <w:tcPr>
            <w:tcW w:w="1578" w:type="dxa"/>
          </w:tcPr>
          <w:p w14:paraId="03F0144E" w14:textId="2612BCEA" w:rsidR="002E1258" w:rsidRDefault="002E1258" w:rsidP="00817775">
            <w:pPr>
              <w:ind w:left="0"/>
              <w:jc w:val="center"/>
            </w:pPr>
            <w:r>
              <w:t>Exposant</w:t>
            </w:r>
          </w:p>
        </w:tc>
        <w:tc>
          <w:tcPr>
            <w:tcW w:w="1843" w:type="dxa"/>
          </w:tcPr>
          <w:p w14:paraId="2C47B094" w14:textId="225BE39A" w:rsidR="002E1258" w:rsidRDefault="002E1258" w:rsidP="00817775">
            <w:pPr>
              <w:ind w:left="0"/>
              <w:jc w:val="center"/>
            </w:pPr>
            <w:r>
              <w:t>Mantisse</w:t>
            </w:r>
          </w:p>
        </w:tc>
      </w:tr>
      <w:tr w:rsidR="000512E3" w14:paraId="3D9A9905" w14:textId="77777777" w:rsidTr="002E1258">
        <w:tc>
          <w:tcPr>
            <w:tcW w:w="1257" w:type="dxa"/>
          </w:tcPr>
          <w:p w14:paraId="5F326198" w14:textId="77777777" w:rsidR="000512E3" w:rsidRDefault="000512E3" w:rsidP="00817775">
            <w:pPr>
              <w:ind w:left="0"/>
              <w:jc w:val="center"/>
            </w:pPr>
            <w:r>
              <w:t>1 bit</w:t>
            </w:r>
          </w:p>
        </w:tc>
        <w:tc>
          <w:tcPr>
            <w:tcW w:w="1578" w:type="dxa"/>
          </w:tcPr>
          <w:p w14:paraId="2AD6ED92" w14:textId="77777777" w:rsidR="000512E3" w:rsidRDefault="000512E3" w:rsidP="00817775">
            <w:pPr>
              <w:ind w:left="0"/>
              <w:jc w:val="center"/>
            </w:pPr>
            <w:r>
              <w:t>8 bits</w:t>
            </w:r>
          </w:p>
        </w:tc>
        <w:tc>
          <w:tcPr>
            <w:tcW w:w="1843" w:type="dxa"/>
          </w:tcPr>
          <w:p w14:paraId="1264BC5B" w14:textId="77777777" w:rsidR="000512E3" w:rsidRDefault="000512E3" w:rsidP="00817775">
            <w:pPr>
              <w:ind w:left="0"/>
              <w:jc w:val="center"/>
            </w:pPr>
            <w:r>
              <w:t>23 bits</w:t>
            </w:r>
          </w:p>
        </w:tc>
      </w:tr>
      <w:tr w:rsidR="000512E3" w14:paraId="46D3076D" w14:textId="77777777" w:rsidTr="002E1258">
        <w:tc>
          <w:tcPr>
            <w:tcW w:w="1257" w:type="dxa"/>
          </w:tcPr>
          <w:p w14:paraId="6EED23DD" w14:textId="2A8A0633" w:rsidR="000512E3" w:rsidRDefault="002E1258" w:rsidP="00817775">
            <w:pPr>
              <w:ind w:left="0"/>
              <w:jc w:val="center"/>
            </w:pPr>
            <w:r>
              <w:t>0</w:t>
            </w:r>
          </w:p>
        </w:tc>
        <w:tc>
          <w:tcPr>
            <w:tcW w:w="1578" w:type="dxa"/>
          </w:tcPr>
          <w:p w14:paraId="1A85C754" w14:textId="66F22465" w:rsidR="000512E3" w:rsidRDefault="002E1258" w:rsidP="00817775">
            <w:pPr>
              <w:ind w:left="0"/>
              <w:jc w:val="center"/>
            </w:pPr>
            <w:r>
              <w:t>1000 0001</w:t>
            </w:r>
          </w:p>
        </w:tc>
        <w:tc>
          <w:tcPr>
            <w:tcW w:w="1843" w:type="dxa"/>
          </w:tcPr>
          <w:p w14:paraId="193CA6AD" w14:textId="20B72DFC" w:rsidR="000512E3" w:rsidRDefault="002E1258" w:rsidP="00817775">
            <w:pPr>
              <w:ind w:left="0"/>
              <w:jc w:val="center"/>
            </w:pPr>
            <w:r>
              <w:t>1111 0100…0</w:t>
            </w:r>
          </w:p>
        </w:tc>
      </w:tr>
    </w:tbl>
    <w:p w14:paraId="010496E5" w14:textId="72099170" w:rsidR="000512E3" w:rsidRDefault="002E1258" w:rsidP="002E1258">
      <w:pPr>
        <w:jc w:val="left"/>
        <w:rPr>
          <w:rFonts w:eastAsia="Times New Roman" w:cs="Arial"/>
          <w:lang w:eastAsia="fr-FR"/>
        </w:rPr>
      </w:pPr>
      <w:r>
        <w:rPr>
          <w:rFonts w:eastAsia="Times New Roman" w:cs="Arial"/>
          <w:lang w:eastAsia="fr-FR"/>
        </w:rPr>
        <w:t>Donc  la représentation du nombre 7.8125 au format 32 bits est :</w:t>
      </w:r>
    </w:p>
    <w:p w14:paraId="5DC2712B" w14:textId="72BC90F0" w:rsidR="002E1258" w:rsidRPr="005568D0" w:rsidRDefault="002E1258" w:rsidP="002E1258">
      <w:pPr>
        <w:jc w:val="center"/>
        <w:rPr>
          <w:b/>
          <w:bCs/>
          <w:color w:val="000000" w:themeColor="text1"/>
        </w:rPr>
      </w:pPr>
      <w:r w:rsidRPr="005568D0">
        <w:rPr>
          <w:b/>
          <w:bCs/>
          <w:color w:val="000000" w:themeColor="text1"/>
        </w:rPr>
        <w:t>0 10000001 11110100000000000000000</w:t>
      </w:r>
    </w:p>
    <w:p w14:paraId="471145E4" w14:textId="7CB31BA8" w:rsidR="002E1258" w:rsidRDefault="002E1258" w:rsidP="002E1258">
      <w:pPr>
        <w:jc w:val="center"/>
      </w:pPr>
    </w:p>
    <w:p w14:paraId="7E390872" w14:textId="17EF6091" w:rsidR="002E1258" w:rsidRDefault="002E1258" w:rsidP="002E1258">
      <w:pPr>
        <w:jc w:val="left"/>
      </w:pPr>
      <w:r>
        <w:t xml:space="preserve">Au format 64 bits : </w:t>
      </w:r>
    </w:p>
    <w:p w14:paraId="55585605" w14:textId="1B441C31" w:rsidR="002E1258" w:rsidRPr="005568D0" w:rsidRDefault="002E1258" w:rsidP="002E1258">
      <w:pPr>
        <w:jc w:val="center"/>
        <w:rPr>
          <w:b/>
          <w:bCs/>
        </w:rPr>
      </w:pPr>
      <w:r w:rsidRPr="005568D0">
        <w:rPr>
          <w:b/>
          <w:bCs/>
        </w:rPr>
        <w:t>0 10000000001 1111010000000000000000000000000000000000000000000000</w:t>
      </w:r>
    </w:p>
    <w:p w14:paraId="22BBB5EE" w14:textId="11B05BE1" w:rsidR="009A4FDB" w:rsidRPr="009A4FDB" w:rsidRDefault="009A4FDB" w:rsidP="00A11E75">
      <w:pPr>
        <w:pStyle w:val="Titre2"/>
      </w:pPr>
      <w:r>
        <w:t xml:space="preserve">Représentation approximative </w:t>
      </w:r>
    </w:p>
    <w:p w14:paraId="61E11725" w14:textId="77777777" w:rsidR="009A4FDB" w:rsidRPr="0019532F" w:rsidRDefault="009A4FDB" w:rsidP="001339FB">
      <w:pPr>
        <w:jc w:val="left"/>
        <w:rPr>
          <w:b/>
          <w:bCs/>
        </w:rPr>
      </w:pPr>
      <w:r w:rsidRPr="0019532F">
        <w:rPr>
          <w:b/>
          <w:bCs/>
        </w:rPr>
        <w:t xml:space="preserve">Codage approché de certains réels </w:t>
      </w:r>
    </w:p>
    <w:p w14:paraId="41B6123D" w14:textId="77777777" w:rsidR="005D1A2D" w:rsidRDefault="009A4FDB" w:rsidP="001339FB">
      <w:pPr>
        <w:jc w:val="left"/>
      </w:pPr>
      <w:r>
        <w:t>Tous les nombres réels dont l’écriture en base est infinie ne peuvent être représentés de manière exacte en machine. Par exemple, le nombre décimal 1,2 a une écriture binaire infinie : 1,2 = (1,001100110011 … )</w:t>
      </w:r>
      <w:r w:rsidRPr="009A4FDB">
        <w:rPr>
          <w:vertAlign w:val="subscript"/>
        </w:rPr>
        <w:t>2</w:t>
      </w:r>
      <w:r>
        <w:t xml:space="preserve"> = +1</w:t>
      </w:r>
      <w:r w:rsidR="005D1A2D">
        <w:t>.</w:t>
      </w:r>
      <w:r>
        <w:t>001100110011 … × 2</w:t>
      </w:r>
      <w:r w:rsidRPr="005D1A2D">
        <w:rPr>
          <w:vertAlign w:val="superscript"/>
        </w:rPr>
        <w:t>0</w:t>
      </w:r>
      <w:r>
        <w:t xml:space="preserve"> </w:t>
      </w:r>
    </w:p>
    <w:p w14:paraId="0782CF6E" w14:textId="1E50D5AF" w:rsidR="001339FB" w:rsidRDefault="009A4FDB" w:rsidP="001339FB">
      <w:pPr>
        <w:jc w:val="left"/>
      </w:pPr>
      <w:r>
        <w:t xml:space="preserve">La mantisse de ce nombre est </w:t>
      </w:r>
      <w:r>
        <w:rPr>
          <w:rFonts w:ascii="Cambria Math" w:hAnsi="Cambria Math" w:cs="Cambria Math"/>
        </w:rPr>
        <w:t>𝑚</w:t>
      </w:r>
      <w:r>
        <w:t xml:space="preserve"> = 1,001100110011 … donc elle est infinie. Or, il n’y a que 23 ou 52 bits réservés pour coder la mantisse. L’ordinateur doit donc tronquer la mantisse à 23 ou 52 bits. Cela signifie qu’en format simple précision, la mantisse du nombre 1</w:t>
      </w:r>
      <w:r w:rsidR="005D1A2D">
        <w:t>.</w:t>
      </w:r>
      <w:r>
        <w:t xml:space="preserve">2 est codée par le mot binaire de 23 bits 001100110011001100110011001 </w:t>
      </w:r>
      <w:r w:rsidRPr="005D1A2D">
        <w:rPr>
          <w:strike/>
        </w:rPr>
        <w:t>100110011</w:t>
      </w:r>
      <w:r>
        <w:t xml:space="preserve"> …</w:t>
      </w:r>
      <w:r w:rsidR="005D1A2D">
        <w:t xml:space="preserve"> sur</w:t>
      </w:r>
      <w:r>
        <w:t xml:space="preserve"> </w:t>
      </w:r>
      <w:r w:rsidR="005D1A2D">
        <w:t xml:space="preserve">23 bits, </w:t>
      </w:r>
      <w:r>
        <w:t>les autres bits ne pouvant pas être codés.</w:t>
      </w:r>
    </w:p>
    <w:p w14:paraId="1E225791" w14:textId="41157A3D" w:rsidR="005D1A2D" w:rsidRDefault="005D1A2D" w:rsidP="001339FB">
      <w:pPr>
        <w:jc w:val="left"/>
        <w:rPr>
          <w:rFonts w:ascii="Cambria Math" w:hAnsi="Cambria Math" w:cs="Cambria Math"/>
          <w:b/>
          <w:bCs/>
        </w:rPr>
      </w:pPr>
      <w:r>
        <w:lastRenderedPageBreak/>
        <w:t xml:space="preserve">Seule une valeur tronquée de la mantisse peut être codée et donc la représentation en machine du nombre réel 1.2 n’est qu’une approximation du réel 1.2. Autrement dit, </w:t>
      </w:r>
      <w:r w:rsidRPr="005D1A2D">
        <w:rPr>
          <w:b/>
          <w:bCs/>
        </w:rPr>
        <w:t xml:space="preserve">le nombre flottant 1.2 n’est qu’une valeur approchée du nombre réel </w:t>
      </w:r>
      <w:r w:rsidRPr="005D1A2D">
        <w:rPr>
          <w:rFonts w:ascii="Cambria Math" w:hAnsi="Cambria Math" w:cs="Cambria Math"/>
          <w:b/>
          <w:bCs/>
        </w:rPr>
        <w:t>𝟏</w:t>
      </w:r>
      <w:r w:rsidRPr="005D1A2D">
        <w:rPr>
          <w:b/>
          <w:bCs/>
        </w:rPr>
        <w:t>.</w:t>
      </w:r>
      <w:r w:rsidRPr="005D1A2D">
        <w:rPr>
          <w:rFonts w:ascii="Cambria Math" w:hAnsi="Cambria Math" w:cs="Cambria Math"/>
          <w:b/>
          <w:bCs/>
        </w:rPr>
        <w:t>𝟐</w:t>
      </w:r>
    </w:p>
    <w:p w14:paraId="6FFF473B" w14:textId="7D40646A" w:rsidR="005D1A2D" w:rsidRDefault="005D1A2D" w:rsidP="001339FB">
      <w:pPr>
        <w:jc w:val="left"/>
      </w:pPr>
      <w:r>
        <w:t>Cet exemple n’en est qu’un parmi tant d’autres : il y a une infinité de nombres réels qu’il est impossible de représenter de manière exacte en machine.</w:t>
      </w:r>
    </w:p>
    <w:p w14:paraId="2A5926AD" w14:textId="4807610A" w:rsidR="005D1A2D" w:rsidRDefault="005D1A2D" w:rsidP="001339FB">
      <w:pPr>
        <w:jc w:val="left"/>
      </w:pPr>
    </w:p>
    <w:p w14:paraId="655807EC" w14:textId="77777777" w:rsidR="005D1A2D" w:rsidRPr="005D1A2D" w:rsidRDefault="005D1A2D" w:rsidP="001339FB">
      <w:pPr>
        <w:jc w:val="left"/>
        <w:rPr>
          <w:b/>
          <w:bCs/>
          <w:sz w:val="24"/>
          <w:szCs w:val="24"/>
        </w:rPr>
      </w:pPr>
      <w:r w:rsidRPr="005D1A2D">
        <w:rPr>
          <w:b/>
          <w:bCs/>
          <w:sz w:val="24"/>
          <w:szCs w:val="24"/>
        </w:rPr>
        <w:t xml:space="preserve">Impossibilité de coder tous les nombres réels </w:t>
      </w:r>
    </w:p>
    <w:p w14:paraId="319EAE15" w14:textId="77777777" w:rsidR="005D1A2D" w:rsidRDefault="005D1A2D" w:rsidP="001339FB">
      <w:pPr>
        <w:jc w:val="left"/>
      </w:pPr>
      <w:r>
        <w:t xml:space="preserve">Voici l’écriture binaire en format double précision de deux flottants. </w:t>
      </w:r>
    </w:p>
    <w:p w14:paraId="7CB29FDD" w14:textId="7A11CF23" w:rsidR="008034A8" w:rsidRDefault="005D1A2D" w:rsidP="001339FB">
      <w:pPr>
        <w:jc w:val="left"/>
      </w:pPr>
      <w:r>
        <w:t xml:space="preserve">Nombre flottant </w:t>
      </w:r>
      <w:r w:rsidR="008034A8">
        <w:t xml:space="preserve">                     </w:t>
      </w:r>
      <w:r>
        <w:t xml:space="preserve">Représentation format double précision (mantisse sur 52 bits) </w:t>
      </w:r>
    </w:p>
    <w:p w14:paraId="2EC76F1B" w14:textId="6765C039" w:rsidR="008034A8" w:rsidRDefault="005D1A2D" w:rsidP="001339FB">
      <w:pPr>
        <w:jc w:val="left"/>
      </w:pPr>
      <w:r>
        <w:t xml:space="preserve">1.5 </w:t>
      </w:r>
      <w:r w:rsidR="008034A8">
        <w:t xml:space="preserve">                                 </w:t>
      </w:r>
      <w:r>
        <w:t>+1.1000000000000000000000000000000000000000000000000000 × 2</w:t>
      </w:r>
      <w:r w:rsidRPr="008034A8">
        <w:rPr>
          <w:vertAlign w:val="superscript"/>
        </w:rPr>
        <w:t>0</w:t>
      </w:r>
      <w:r>
        <w:t xml:space="preserve"> 1.5000000000000002 </w:t>
      </w:r>
      <w:r w:rsidR="008034A8">
        <w:t xml:space="preserve">   </w:t>
      </w:r>
      <w:r>
        <w:t>+1.1000000000000000000000000000000000000000000000000001 × 2</w:t>
      </w:r>
      <w:r w:rsidRPr="008034A8">
        <w:rPr>
          <w:vertAlign w:val="superscript"/>
        </w:rPr>
        <w:t>0</w:t>
      </w:r>
      <w:r>
        <w:t xml:space="preserve"> </w:t>
      </w:r>
    </w:p>
    <w:p w14:paraId="36271FA6" w14:textId="77777777" w:rsidR="008034A8" w:rsidRDefault="008034A8" w:rsidP="001339FB">
      <w:pPr>
        <w:jc w:val="left"/>
      </w:pPr>
    </w:p>
    <w:p w14:paraId="15AAAC7F" w14:textId="77777777" w:rsidR="008034A8" w:rsidRDefault="005D1A2D" w:rsidP="001339FB">
      <w:pPr>
        <w:jc w:val="left"/>
      </w:pPr>
      <w:r>
        <w:t xml:space="preserve">On comprend aisément qu’il n’y a pas de flottant entre 1.5 et 1.5000000000000002. </w:t>
      </w:r>
    </w:p>
    <w:p w14:paraId="2CA295A3" w14:textId="77777777" w:rsidR="008034A8" w:rsidRDefault="005D1A2D" w:rsidP="001339FB">
      <w:pPr>
        <w:jc w:val="left"/>
      </w:pPr>
      <w:r>
        <w:t xml:space="preserve">Le flottant 1.5000000000000001 est donc représenté comme 1.5. </w:t>
      </w:r>
    </w:p>
    <w:p w14:paraId="5E22890F" w14:textId="3A08E998" w:rsidR="005D1A2D" w:rsidRDefault="005D1A2D" w:rsidP="001339FB">
      <w:pPr>
        <w:jc w:val="left"/>
      </w:pPr>
      <w:r>
        <w:t>La précision possible avec une mantisse sur 52 bits se situe au niveau dernier bit qui vaut 2</w:t>
      </w:r>
      <w:r w:rsidRPr="008034A8">
        <w:rPr>
          <w:vertAlign w:val="superscript"/>
        </w:rPr>
        <w:t>−52</w:t>
      </w:r>
      <w:r>
        <w:t xml:space="preserve"> soit environ 2 × 10</w:t>
      </w:r>
      <w:r w:rsidRPr="008034A8">
        <w:rPr>
          <w:vertAlign w:val="superscript"/>
        </w:rPr>
        <w:t>−16</w:t>
      </w:r>
      <w:r>
        <w:t xml:space="preserve"> . L’écart entre 1.5 et 1.5000000000000002 étant égal à 2 × 10</w:t>
      </w:r>
      <w:r w:rsidRPr="008034A8">
        <w:rPr>
          <w:vertAlign w:val="superscript"/>
        </w:rPr>
        <w:t>−16</w:t>
      </w:r>
      <w:r>
        <w:t>, on ne peut pas trouver un flottant compris entre les deux.</w:t>
      </w:r>
      <w:r w:rsidR="008034A8">
        <w:t xml:space="preserve"> </w:t>
      </w:r>
    </w:p>
    <w:p w14:paraId="02F63461" w14:textId="602933E7" w:rsidR="008034A8" w:rsidRDefault="008034A8" w:rsidP="001339FB">
      <w:pPr>
        <w:jc w:val="left"/>
      </w:pPr>
    </w:p>
    <w:p w14:paraId="27B91FCE" w14:textId="37D8C218" w:rsidR="008034A8" w:rsidRPr="0019532F" w:rsidRDefault="008034A8" w:rsidP="001339FB">
      <w:pPr>
        <w:jc w:val="left"/>
        <w:rPr>
          <w:rFonts w:eastAsia="Times New Roman" w:cs="Arial"/>
          <w:b/>
          <w:bCs/>
          <w:color w:val="FF0000"/>
          <w:lang w:eastAsia="fr-FR"/>
        </w:rPr>
      </w:pPr>
      <w:r w:rsidRPr="0019532F">
        <w:rPr>
          <w:b/>
          <w:bCs/>
          <w:i/>
          <w:iCs/>
          <w:sz w:val="24"/>
          <w:szCs w:val="24"/>
        </w:rPr>
        <w:t>Conclusion :</w:t>
      </w:r>
      <w:r>
        <w:t xml:space="preserve">  Les nombres flottants sont une représentation approximative des nombres réels dans un ordinateur. En particulier, il n’est pas possible de représenter de manière exacte en machine tous les nombres réels. La manipulation de nombres réels par un langage informatique est donc à prendre avec précaution car elle peut engendrer des résultats surprenants, en </w:t>
      </w:r>
      <w:r w:rsidRPr="0019532F">
        <w:rPr>
          <w:color w:val="000000" w:themeColor="text1"/>
        </w:rPr>
        <w:t>particulier</w:t>
      </w:r>
      <w:r w:rsidRPr="008034A8">
        <w:rPr>
          <w:b/>
          <w:bCs/>
          <w:color w:val="000000" w:themeColor="text1"/>
        </w:rPr>
        <w:t xml:space="preserve"> </w:t>
      </w:r>
      <w:r w:rsidRPr="0019532F">
        <w:rPr>
          <w:b/>
          <w:bCs/>
          <w:color w:val="FF0000"/>
        </w:rPr>
        <w:t xml:space="preserve">il ne faut jamais tester l’égalité entre deux flottants. </w:t>
      </w:r>
    </w:p>
    <w:sectPr w:rsidR="008034A8" w:rsidRPr="0019532F" w:rsidSect="000B23DE">
      <w:headerReference w:type="even" r:id="rId8"/>
      <w:headerReference w:type="default" r:id="rId9"/>
      <w:footerReference w:type="default" r:id="rId10"/>
      <w:headerReference w:type="first" r:id="rId11"/>
      <w:pgSz w:w="11906" w:h="16838"/>
      <w:pgMar w:top="851" w:right="851" w:bottom="851"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7338" w14:textId="77777777" w:rsidR="00571A94" w:rsidRDefault="00571A94" w:rsidP="009F26EA">
      <w:pPr>
        <w:spacing w:line="240" w:lineRule="auto"/>
      </w:pPr>
      <w:r>
        <w:separator/>
      </w:r>
    </w:p>
  </w:endnote>
  <w:endnote w:type="continuationSeparator" w:id="0">
    <w:p w14:paraId="1B063039" w14:textId="77777777" w:rsidR="00571A94" w:rsidRDefault="00571A94" w:rsidP="009F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8" w:type="dxa"/>
      <w:tblInd w:w="-4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58"/>
    </w:tblGrid>
    <w:tr w:rsidR="006339A1" w:rsidRPr="000D41C8" w14:paraId="14FDB400" w14:textId="77777777" w:rsidTr="000B23DE">
      <w:tc>
        <w:tcPr>
          <w:tcW w:w="11058" w:type="dxa"/>
          <w:shd w:val="clear" w:color="auto" w:fill="C4BC96" w:themeFill="background2" w:themeFillShade="BF"/>
        </w:tcPr>
        <w:p w14:paraId="38830258" w14:textId="44945E50" w:rsidR="006339A1" w:rsidRPr="000D41C8" w:rsidRDefault="00324524" w:rsidP="00324524">
          <w:pPr>
            <w:tabs>
              <w:tab w:val="right" w:pos="11091"/>
            </w:tabs>
            <w:spacing w:line="240" w:lineRule="auto"/>
            <w:ind w:left="0"/>
            <w:jc w:val="left"/>
          </w:pPr>
          <w:r>
            <w:rPr>
              <w:rFonts w:asciiTheme="majorHAnsi" w:hAnsiTheme="majorHAnsi"/>
              <w:b/>
              <w:i/>
              <w:noProof/>
            </w:rPr>
            <w:drawing>
              <wp:anchor distT="0" distB="0" distL="114300" distR="114300" simplePos="0" relativeHeight="251659264" behindDoc="0" locked="0" layoutInCell="1" allowOverlap="1" wp14:anchorId="62E0FD96" wp14:editId="7C55985F">
                <wp:simplePos x="0" y="0"/>
                <wp:positionH relativeFrom="margin">
                  <wp:posOffset>5004655</wp:posOffset>
                </wp:positionH>
                <wp:positionV relativeFrom="bottomMargin">
                  <wp:posOffset>608</wp:posOffset>
                </wp:positionV>
                <wp:extent cx="514350" cy="182880"/>
                <wp:effectExtent l="0" t="0" r="0" b="7620"/>
                <wp:wrapThrough wrapText="bothSides">
                  <wp:wrapPolygon edited="0">
                    <wp:start x="0" y="0"/>
                    <wp:lineTo x="0" y="20250"/>
                    <wp:lineTo x="20800" y="20250"/>
                    <wp:lineTo x="20800" y="0"/>
                    <wp:lineTo x="0" y="0"/>
                  </wp:wrapPolygon>
                </wp:wrapThrough>
                <wp:docPr id="3" name="Image 3" descr="Une image contenant texte, piscine à balles, 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piscine à balles, sport&#10;&#10;Description générée automatiquement"/>
                        <pic:cNvPicPr/>
                      </pic:nvPicPr>
                      <pic:blipFill rotWithShape="1">
                        <a:blip r:embed="rId1">
                          <a:extLst>
                            <a:ext uri="{28A0092B-C50C-407E-A947-70E740481C1C}">
                              <a14:useLocalDpi xmlns:a14="http://schemas.microsoft.com/office/drawing/2010/main" val="0"/>
                            </a:ext>
                          </a:extLst>
                        </a:blip>
                        <a:srcRect l="1455" t="4016" r="2184" b="1205"/>
                        <a:stretch/>
                      </pic:blipFill>
                      <pic:spPr bwMode="auto">
                        <a:xfrm>
                          <a:off x="0" y="0"/>
                          <a:ext cx="514350" cy="182880"/>
                        </a:xfrm>
                        <a:prstGeom prst="rect">
                          <a:avLst/>
                        </a:prstGeom>
                        <a:ln>
                          <a:noFill/>
                        </a:ln>
                        <a:extLst>
                          <a:ext uri="{53640926-AAD7-44D8-BBD7-CCE9431645EC}">
                            <a14:shadowObscured xmlns:a14="http://schemas.microsoft.com/office/drawing/2010/main"/>
                          </a:ext>
                        </a:extLst>
                      </pic:spPr>
                    </pic:pic>
                  </a:graphicData>
                </a:graphic>
              </wp:anchor>
            </w:drawing>
          </w:r>
          <w:fldSimple w:instr=" FILENAME  \* FirstCap  \* MERGEFORMAT ">
            <w:r w:rsidR="000B69FF" w:rsidRPr="000B69FF">
              <w:rPr>
                <w:rFonts w:asciiTheme="majorHAnsi" w:hAnsiTheme="majorHAnsi"/>
                <w:b/>
                <w:i/>
                <w:noProof/>
              </w:rPr>
              <w:t>Cours</w:t>
            </w:r>
            <w:r w:rsidR="000B69FF">
              <w:rPr>
                <w:noProof/>
              </w:rPr>
              <w:t xml:space="preserve"> représentation des données Flottant.docx</w:t>
            </w:r>
          </w:fldSimple>
          <w:r>
            <w:rPr>
              <w:noProof/>
            </w:rPr>
            <w:t xml:space="preserve">                                                                                                               </w:t>
          </w:r>
          <w:r w:rsidR="006339A1" w:rsidRPr="00F515FE">
            <w:rPr>
              <w:rFonts w:asciiTheme="majorHAnsi" w:hAnsiTheme="majorHAnsi"/>
              <w:b/>
              <w:i/>
            </w:rPr>
            <w:t xml:space="preserve">Page </w:t>
          </w:r>
          <w:r w:rsidR="0044266E" w:rsidRPr="00F515FE">
            <w:rPr>
              <w:rFonts w:asciiTheme="majorHAnsi" w:hAnsiTheme="majorHAnsi"/>
              <w:b/>
              <w:i/>
            </w:rPr>
            <w:fldChar w:fldCharType="begin"/>
          </w:r>
          <w:r w:rsidR="006339A1" w:rsidRPr="00F515FE">
            <w:rPr>
              <w:rFonts w:asciiTheme="majorHAnsi" w:hAnsiTheme="majorHAnsi"/>
              <w:b/>
              <w:i/>
            </w:rPr>
            <w:instrText xml:space="preserve"> PAGE </w:instrText>
          </w:r>
          <w:r w:rsidR="0044266E" w:rsidRPr="00F515FE">
            <w:rPr>
              <w:rFonts w:asciiTheme="majorHAnsi" w:hAnsiTheme="majorHAnsi"/>
              <w:b/>
              <w:i/>
            </w:rPr>
            <w:fldChar w:fldCharType="separate"/>
          </w:r>
          <w:r w:rsidR="00330351">
            <w:rPr>
              <w:rFonts w:asciiTheme="majorHAnsi" w:hAnsiTheme="majorHAnsi"/>
              <w:b/>
              <w:i/>
              <w:noProof/>
            </w:rPr>
            <w:t>15</w:t>
          </w:r>
          <w:r w:rsidR="0044266E" w:rsidRPr="00F515FE">
            <w:rPr>
              <w:rFonts w:asciiTheme="majorHAnsi" w:hAnsiTheme="majorHAnsi"/>
              <w:b/>
              <w:i/>
            </w:rPr>
            <w:fldChar w:fldCharType="end"/>
          </w:r>
          <w:r>
            <w:rPr>
              <w:rFonts w:asciiTheme="majorHAnsi" w:hAnsiTheme="majorHAnsi"/>
              <w:b/>
              <w:i/>
            </w:rPr>
            <w:t xml:space="preserve">     </w:t>
          </w:r>
        </w:p>
      </w:tc>
    </w:tr>
  </w:tbl>
  <w:p w14:paraId="63EF2928" w14:textId="13DDF1DD" w:rsidR="006339A1" w:rsidRDefault="006339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AC979" w14:textId="77777777" w:rsidR="00571A94" w:rsidRDefault="00571A94" w:rsidP="009F26EA">
      <w:pPr>
        <w:spacing w:line="240" w:lineRule="auto"/>
      </w:pPr>
      <w:r>
        <w:separator/>
      </w:r>
    </w:p>
  </w:footnote>
  <w:footnote w:type="continuationSeparator" w:id="0">
    <w:p w14:paraId="66F79FF5" w14:textId="77777777" w:rsidR="00571A94" w:rsidRDefault="00571A94" w:rsidP="009F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CC30" w14:textId="77777777" w:rsidR="006339A1" w:rsidRDefault="00571A94">
    <w:pPr>
      <w:pStyle w:val="En-tte"/>
    </w:pPr>
    <w:r>
      <w:rPr>
        <w:noProof/>
      </w:rPr>
      <w:pict w14:anchorId="4E3F2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1" o:spid="_x0000_s1027" type="#_x0000_t136" style="position:absolute;left:0;text-align:left;margin-left:0;margin-top:0;width:447.65pt;height:191.85pt;rotation:315;z-index:-251658240;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456" w:type="dxa"/>
      <w:tblBorders>
        <w:top w:val="single" w:sz="24" w:space="0" w:color="FFFFFF"/>
        <w:left w:val="single" w:sz="24" w:space="0" w:color="FFFFFF"/>
        <w:bottom w:val="single" w:sz="24" w:space="0" w:color="FFFFFF"/>
        <w:right w:val="single" w:sz="24" w:space="0" w:color="FFFFFF"/>
        <w:insideV w:val="single" w:sz="24" w:space="0" w:color="FFFFFF"/>
      </w:tblBorders>
      <w:tblLayout w:type="fixed"/>
      <w:tblLook w:val="04A0" w:firstRow="1" w:lastRow="0" w:firstColumn="1" w:lastColumn="0" w:noHBand="0" w:noVBand="1"/>
    </w:tblPr>
    <w:tblGrid>
      <w:gridCol w:w="1422"/>
      <w:gridCol w:w="6942"/>
      <w:gridCol w:w="1843"/>
      <w:gridCol w:w="850"/>
    </w:tblGrid>
    <w:tr w:rsidR="006339A1" w:rsidRPr="000D41C8" w14:paraId="6ED1BE53" w14:textId="77777777" w:rsidTr="000B23DE">
      <w:trPr>
        <w:trHeight w:val="567"/>
      </w:trPr>
      <w:tc>
        <w:tcPr>
          <w:tcW w:w="1422" w:type="dxa"/>
          <w:shd w:val="clear" w:color="auto" w:fill="C4BC96" w:themeFill="background2" w:themeFillShade="BF"/>
          <w:vAlign w:val="center"/>
        </w:tcPr>
        <w:p w14:paraId="2F9C76EA" w14:textId="77777777" w:rsidR="006339A1" w:rsidRPr="008B784E" w:rsidRDefault="000B23DE" w:rsidP="000B23DE">
          <w:pPr>
            <w:pStyle w:val="En-tte"/>
            <w:tabs>
              <w:tab w:val="clear" w:pos="4536"/>
              <w:tab w:val="clear" w:pos="9072"/>
            </w:tabs>
            <w:ind w:left="0"/>
            <w:jc w:val="center"/>
            <w:rPr>
              <w:rFonts w:asciiTheme="majorHAnsi" w:hAnsiTheme="majorHAnsi"/>
              <w:bCs/>
              <w:i/>
              <w:szCs w:val="20"/>
            </w:rPr>
          </w:pPr>
          <w:r>
            <w:rPr>
              <w:rFonts w:asciiTheme="majorHAnsi" w:hAnsiTheme="majorHAnsi"/>
              <w:b/>
              <w:i/>
              <w:szCs w:val="20"/>
            </w:rPr>
            <w:t>NSI</w:t>
          </w:r>
        </w:p>
      </w:tc>
      <w:tc>
        <w:tcPr>
          <w:tcW w:w="6942" w:type="dxa"/>
          <w:shd w:val="clear" w:color="auto" w:fill="C4BC96" w:themeFill="background2" w:themeFillShade="BF"/>
          <w:vAlign w:val="center"/>
        </w:tcPr>
        <w:p w14:paraId="208AAABA" w14:textId="4586B517" w:rsidR="006339A1" w:rsidRPr="008B784E" w:rsidRDefault="007D54B1" w:rsidP="00C27216">
          <w:pPr>
            <w:pStyle w:val="En-tte"/>
            <w:tabs>
              <w:tab w:val="clear" w:pos="4536"/>
              <w:tab w:val="clear" w:pos="9072"/>
            </w:tabs>
            <w:ind w:left="0"/>
            <w:jc w:val="center"/>
            <w:rPr>
              <w:rFonts w:asciiTheme="majorHAnsi" w:hAnsiTheme="majorHAnsi"/>
              <w:b/>
              <w:sz w:val="32"/>
              <w:szCs w:val="32"/>
            </w:rPr>
          </w:pPr>
          <w:r>
            <w:rPr>
              <w:rFonts w:asciiTheme="majorHAnsi" w:hAnsiTheme="majorHAnsi"/>
              <w:b/>
              <w:sz w:val="32"/>
              <w:szCs w:val="32"/>
            </w:rPr>
            <w:t>Représentation des données: type de base</w:t>
          </w:r>
        </w:p>
      </w:tc>
      <w:tc>
        <w:tcPr>
          <w:tcW w:w="1843" w:type="dxa"/>
          <w:tcBorders>
            <w:top w:val="single" w:sz="24" w:space="0" w:color="FFFFFF"/>
            <w:bottom w:val="single" w:sz="24" w:space="0" w:color="FFFFFF"/>
            <w:right w:val="nil"/>
          </w:tcBorders>
          <w:shd w:val="clear" w:color="auto" w:fill="C4BC96" w:themeFill="background2" w:themeFillShade="BF"/>
          <w:vAlign w:val="center"/>
        </w:tcPr>
        <w:p w14:paraId="02C4727F" w14:textId="77777777" w:rsidR="006339A1" w:rsidRPr="00C27216" w:rsidRDefault="006339A1" w:rsidP="00B01E38">
          <w:pPr>
            <w:pStyle w:val="En-tte"/>
            <w:ind w:left="0"/>
            <w:jc w:val="center"/>
            <w:rPr>
              <w:rFonts w:asciiTheme="majorHAnsi" w:hAnsiTheme="majorHAnsi"/>
              <w:b/>
              <w:i/>
              <w:szCs w:val="20"/>
            </w:rPr>
          </w:pPr>
          <w:r w:rsidRPr="00C27216">
            <w:rPr>
              <w:rFonts w:asciiTheme="majorHAnsi" w:hAnsiTheme="majorHAnsi"/>
              <w:b/>
              <w:i/>
              <w:szCs w:val="20"/>
            </w:rPr>
            <w:t>Lycée P. Mendes France</w:t>
          </w:r>
        </w:p>
      </w:tc>
      <w:tc>
        <w:tcPr>
          <w:tcW w:w="850" w:type="dxa"/>
          <w:tcBorders>
            <w:top w:val="single" w:sz="24" w:space="0" w:color="FFFFFF"/>
            <w:left w:val="nil"/>
            <w:bottom w:val="single" w:sz="24" w:space="0" w:color="FFFFFF"/>
          </w:tcBorders>
          <w:shd w:val="clear" w:color="auto" w:fill="C4BC96" w:themeFill="background2" w:themeFillShade="BF"/>
        </w:tcPr>
        <w:p w14:paraId="45692C35" w14:textId="77777777" w:rsidR="006339A1" w:rsidRPr="000D41C8" w:rsidRDefault="006339A1" w:rsidP="009A0E5B">
          <w:pPr>
            <w:pStyle w:val="En-tte"/>
            <w:tabs>
              <w:tab w:val="left" w:pos="459"/>
            </w:tabs>
            <w:ind w:left="-108" w:right="240"/>
            <w:jc w:val="left"/>
          </w:pPr>
          <w:r>
            <w:rPr>
              <w:noProof/>
              <w:lang w:val="fr-LU" w:eastAsia="fr-LU"/>
            </w:rPr>
            <w:drawing>
              <wp:inline distT="0" distB="0" distL="0" distR="0" wp14:anchorId="68455070" wp14:editId="462BBB71">
                <wp:extent cx="457200" cy="336550"/>
                <wp:effectExtent l="19050" t="0" r="0" b="0"/>
                <wp:docPr id="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clrChange>
                            <a:clrFrom>
                              <a:srgbClr val="FFFFFF"/>
                            </a:clrFrom>
                            <a:clrTo>
                              <a:srgbClr val="FFFFFF">
                                <a:alpha val="0"/>
                              </a:srgbClr>
                            </a:clrTo>
                          </a:clrChange>
                          <a:lum contrast="10000"/>
                        </a:blip>
                        <a:srcRect/>
                        <a:stretch>
                          <a:fillRect/>
                        </a:stretch>
                      </pic:blipFill>
                      <pic:spPr bwMode="auto">
                        <a:xfrm>
                          <a:off x="0" y="0"/>
                          <a:ext cx="459458" cy="338212"/>
                        </a:xfrm>
                        <a:prstGeom prst="rect">
                          <a:avLst/>
                        </a:prstGeom>
                        <a:noFill/>
                        <a:ln w="9525">
                          <a:noFill/>
                          <a:miter lim="800000"/>
                          <a:headEnd/>
                          <a:tailEnd/>
                        </a:ln>
                      </pic:spPr>
                    </pic:pic>
                  </a:graphicData>
                </a:graphic>
              </wp:inline>
            </w:drawing>
          </w:r>
        </w:p>
      </w:tc>
    </w:tr>
  </w:tbl>
  <w:p w14:paraId="7F7F7B85" w14:textId="77777777" w:rsidR="006339A1" w:rsidRDefault="006339A1" w:rsidP="001D6202">
    <w:pPr>
      <w:pStyle w:val="En-tte"/>
      <w:spacing w:line="48" w:lineRule="aut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ABDC" w14:textId="77777777" w:rsidR="006339A1" w:rsidRDefault="00571A94">
    <w:pPr>
      <w:pStyle w:val="En-tte"/>
    </w:pPr>
    <w:r>
      <w:rPr>
        <w:noProof/>
      </w:rPr>
      <w:pict w14:anchorId="16C2C7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0" o:spid="_x0000_s1026" type="#_x0000_t136" style="position:absolute;left:0;text-align:left;margin-left:0;margin-top:0;width:447.65pt;height:191.85pt;rotation:315;z-index:-251659264;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854"/>
    <w:multiLevelType w:val="multilevel"/>
    <w:tmpl w:val="95AEB4D0"/>
    <w:lvl w:ilvl="0">
      <w:start w:val="3"/>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 w15:restartNumberingAfterBreak="0">
    <w:nsid w:val="25C70B83"/>
    <w:multiLevelType w:val="hybridMultilevel"/>
    <w:tmpl w:val="E7044102"/>
    <w:lvl w:ilvl="0" w:tplc="040C0001">
      <w:start w:val="1"/>
      <w:numFmt w:val="bullet"/>
      <w:lvlText w:val=""/>
      <w:lvlJc w:val="left"/>
      <w:pPr>
        <w:ind w:left="1117" w:hanging="360"/>
      </w:pPr>
      <w:rPr>
        <w:rFonts w:ascii="Symbol" w:hAnsi="Symbol" w:hint="default"/>
      </w:rPr>
    </w:lvl>
    <w:lvl w:ilvl="1" w:tplc="CD84BEF4">
      <w:numFmt w:val="bullet"/>
      <w:lvlText w:val="•"/>
      <w:lvlJc w:val="left"/>
      <w:pPr>
        <w:ind w:left="1837" w:hanging="360"/>
      </w:pPr>
      <w:rPr>
        <w:rFonts w:ascii="Arial" w:eastAsia="Calibri" w:hAnsi="Arial" w:cs="Arial"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drawingGridHorizontalSpacing w:val="57"/>
  <w:drawingGridVerticalSpacing w:val="57"/>
  <w:displayHorizontalDrawingGridEvery w:val="2"/>
  <w:characterSpacingControl w:val="doNotCompress"/>
  <w:hdrShapeDefaults>
    <o:shapedefaults v:ext="edit" spidmax="2050" style="v-text-anchor:middle" fill="f" fillcolor="yellow" strokecolor="#0070c0">
      <v:fill color="yellow" on="f"/>
      <v:stroke color="#0070c0" weight="1.5pt"/>
      <o:colormru v:ext="edit" colors="#f06,#fc0,#ffc,#c00,#080600,#f60,#f90,#f2f2f2"/>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B1"/>
    <w:rsid w:val="000033E5"/>
    <w:rsid w:val="000050AF"/>
    <w:rsid w:val="000061BC"/>
    <w:rsid w:val="0000721A"/>
    <w:rsid w:val="00010468"/>
    <w:rsid w:val="00011AB4"/>
    <w:rsid w:val="000120D9"/>
    <w:rsid w:val="00012784"/>
    <w:rsid w:val="0001344F"/>
    <w:rsid w:val="00013DD9"/>
    <w:rsid w:val="000141F4"/>
    <w:rsid w:val="000145DB"/>
    <w:rsid w:val="000172F5"/>
    <w:rsid w:val="000173E3"/>
    <w:rsid w:val="00023280"/>
    <w:rsid w:val="00023433"/>
    <w:rsid w:val="00023F59"/>
    <w:rsid w:val="00024DF8"/>
    <w:rsid w:val="00027B17"/>
    <w:rsid w:val="000331D2"/>
    <w:rsid w:val="0003450F"/>
    <w:rsid w:val="00034F66"/>
    <w:rsid w:val="000369D3"/>
    <w:rsid w:val="00036CE4"/>
    <w:rsid w:val="00036EEB"/>
    <w:rsid w:val="000372A9"/>
    <w:rsid w:val="000410E4"/>
    <w:rsid w:val="000419C0"/>
    <w:rsid w:val="00042FAC"/>
    <w:rsid w:val="0004316E"/>
    <w:rsid w:val="0004330F"/>
    <w:rsid w:val="00044752"/>
    <w:rsid w:val="000457D0"/>
    <w:rsid w:val="00050E63"/>
    <w:rsid w:val="000512E3"/>
    <w:rsid w:val="00051E10"/>
    <w:rsid w:val="000540FB"/>
    <w:rsid w:val="00054144"/>
    <w:rsid w:val="00054765"/>
    <w:rsid w:val="00055B95"/>
    <w:rsid w:val="00055C89"/>
    <w:rsid w:val="00056959"/>
    <w:rsid w:val="00056E4E"/>
    <w:rsid w:val="000577C2"/>
    <w:rsid w:val="000654C0"/>
    <w:rsid w:val="00065BFE"/>
    <w:rsid w:val="00067BAD"/>
    <w:rsid w:val="000713B7"/>
    <w:rsid w:val="00071464"/>
    <w:rsid w:val="000714C7"/>
    <w:rsid w:val="00071889"/>
    <w:rsid w:val="000720BB"/>
    <w:rsid w:val="0007611E"/>
    <w:rsid w:val="000761DC"/>
    <w:rsid w:val="000767D0"/>
    <w:rsid w:val="00080A79"/>
    <w:rsid w:val="000822FF"/>
    <w:rsid w:val="00085BB0"/>
    <w:rsid w:val="00086275"/>
    <w:rsid w:val="00087A03"/>
    <w:rsid w:val="00087A70"/>
    <w:rsid w:val="00087E98"/>
    <w:rsid w:val="00091E0D"/>
    <w:rsid w:val="00091E81"/>
    <w:rsid w:val="0009250E"/>
    <w:rsid w:val="00095026"/>
    <w:rsid w:val="00097A31"/>
    <w:rsid w:val="000A28BD"/>
    <w:rsid w:val="000A2B7F"/>
    <w:rsid w:val="000A71FA"/>
    <w:rsid w:val="000A7D2C"/>
    <w:rsid w:val="000B23DE"/>
    <w:rsid w:val="000B69FF"/>
    <w:rsid w:val="000C0197"/>
    <w:rsid w:val="000C37BB"/>
    <w:rsid w:val="000C384A"/>
    <w:rsid w:val="000C6450"/>
    <w:rsid w:val="000D06FD"/>
    <w:rsid w:val="000D0C93"/>
    <w:rsid w:val="000D1F26"/>
    <w:rsid w:val="000D3224"/>
    <w:rsid w:val="000D41C8"/>
    <w:rsid w:val="000D4B4B"/>
    <w:rsid w:val="000D721D"/>
    <w:rsid w:val="000D77BA"/>
    <w:rsid w:val="000D7A59"/>
    <w:rsid w:val="000E039A"/>
    <w:rsid w:val="000E07ED"/>
    <w:rsid w:val="000E0A93"/>
    <w:rsid w:val="000E0B05"/>
    <w:rsid w:val="000E0E38"/>
    <w:rsid w:val="000E381F"/>
    <w:rsid w:val="000E420F"/>
    <w:rsid w:val="000E4549"/>
    <w:rsid w:val="000E4575"/>
    <w:rsid w:val="000E5932"/>
    <w:rsid w:val="000E6BF4"/>
    <w:rsid w:val="000F025E"/>
    <w:rsid w:val="000F06B4"/>
    <w:rsid w:val="000F4259"/>
    <w:rsid w:val="000F7A1D"/>
    <w:rsid w:val="000F7ACC"/>
    <w:rsid w:val="000F7DBD"/>
    <w:rsid w:val="001010D4"/>
    <w:rsid w:val="00101A3B"/>
    <w:rsid w:val="00110D49"/>
    <w:rsid w:val="00110D63"/>
    <w:rsid w:val="0011239C"/>
    <w:rsid w:val="0011291A"/>
    <w:rsid w:val="00113658"/>
    <w:rsid w:val="00114137"/>
    <w:rsid w:val="00115734"/>
    <w:rsid w:val="00116C39"/>
    <w:rsid w:val="00117747"/>
    <w:rsid w:val="0012004B"/>
    <w:rsid w:val="001214FE"/>
    <w:rsid w:val="00122E2C"/>
    <w:rsid w:val="00123B9A"/>
    <w:rsid w:val="00125544"/>
    <w:rsid w:val="00125B84"/>
    <w:rsid w:val="001277D8"/>
    <w:rsid w:val="001300EC"/>
    <w:rsid w:val="00130B70"/>
    <w:rsid w:val="00131B8A"/>
    <w:rsid w:val="00132842"/>
    <w:rsid w:val="00132A38"/>
    <w:rsid w:val="0013361B"/>
    <w:rsid w:val="001338E4"/>
    <w:rsid w:val="001339FB"/>
    <w:rsid w:val="001356C2"/>
    <w:rsid w:val="00143151"/>
    <w:rsid w:val="001435D6"/>
    <w:rsid w:val="001524D2"/>
    <w:rsid w:val="001529AE"/>
    <w:rsid w:val="00152A00"/>
    <w:rsid w:val="00152C25"/>
    <w:rsid w:val="001536F1"/>
    <w:rsid w:val="00156CE0"/>
    <w:rsid w:val="001577F8"/>
    <w:rsid w:val="0016170B"/>
    <w:rsid w:val="001617BA"/>
    <w:rsid w:val="001620E9"/>
    <w:rsid w:val="00162CB0"/>
    <w:rsid w:val="00164FB2"/>
    <w:rsid w:val="0016578B"/>
    <w:rsid w:val="00165E2D"/>
    <w:rsid w:val="001707EC"/>
    <w:rsid w:val="00173CF2"/>
    <w:rsid w:val="00173D87"/>
    <w:rsid w:val="00180A88"/>
    <w:rsid w:val="001838C8"/>
    <w:rsid w:val="00183C3C"/>
    <w:rsid w:val="00183CE5"/>
    <w:rsid w:val="0018659B"/>
    <w:rsid w:val="001866A2"/>
    <w:rsid w:val="00186BC2"/>
    <w:rsid w:val="001875ED"/>
    <w:rsid w:val="00192096"/>
    <w:rsid w:val="0019319E"/>
    <w:rsid w:val="0019532F"/>
    <w:rsid w:val="00195767"/>
    <w:rsid w:val="001A025F"/>
    <w:rsid w:val="001A0FBD"/>
    <w:rsid w:val="001A2198"/>
    <w:rsid w:val="001A243E"/>
    <w:rsid w:val="001A3FE0"/>
    <w:rsid w:val="001A63F3"/>
    <w:rsid w:val="001A737E"/>
    <w:rsid w:val="001A79A6"/>
    <w:rsid w:val="001B19EB"/>
    <w:rsid w:val="001B256A"/>
    <w:rsid w:val="001B2D9E"/>
    <w:rsid w:val="001B34A8"/>
    <w:rsid w:val="001B3F69"/>
    <w:rsid w:val="001B60EC"/>
    <w:rsid w:val="001C5928"/>
    <w:rsid w:val="001C7915"/>
    <w:rsid w:val="001D0DED"/>
    <w:rsid w:val="001D13DA"/>
    <w:rsid w:val="001D201B"/>
    <w:rsid w:val="001D2BA1"/>
    <w:rsid w:val="001D5C73"/>
    <w:rsid w:val="001D6202"/>
    <w:rsid w:val="001D6D13"/>
    <w:rsid w:val="001D6E40"/>
    <w:rsid w:val="001E172D"/>
    <w:rsid w:val="001E49DD"/>
    <w:rsid w:val="001E4DDA"/>
    <w:rsid w:val="001E5C97"/>
    <w:rsid w:val="001E7DAC"/>
    <w:rsid w:val="001F03FE"/>
    <w:rsid w:val="001F0F28"/>
    <w:rsid w:val="001F22FE"/>
    <w:rsid w:val="001F2B56"/>
    <w:rsid w:val="001F40B7"/>
    <w:rsid w:val="001F5B72"/>
    <w:rsid w:val="001F5BBC"/>
    <w:rsid w:val="001F60D4"/>
    <w:rsid w:val="00200D8A"/>
    <w:rsid w:val="002013DF"/>
    <w:rsid w:val="00201A92"/>
    <w:rsid w:val="00203E50"/>
    <w:rsid w:val="002119BB"/>
    <w:rsid w:val="00211F97"/>
    <w:rsid w:val="00213B77"/>
    <w:rsid w:val="00213FBD"/>
    <w:rsid w:val="00214098"/>
    <w:rsid w:val="00217ED2"/>
    <w:rsid w:val="00221FEB"/>
    <w:rsid w:val="00222470"/>
    <w:rsid w:val="002229EA"/>
    <w:rsid w:val="00222EEA"/>
    <w:rsid w:val="00224AC5"/>
    <w:rsid w:val="00226620"/>
    <w:rsid w:val="00226831"/>
    <w:rsid w:val="00227124"/>
    <w:rsid w:val="0023088F"/>
    <w:rsid w:val="002318D0"/>
    <w:rsid w:val="002349D3"/>
    <w:rsid w:val="00240FBF"/>
    <w:rsid w:val="00242668"/>
    <w:rsid w:val="0024282C"/>
    <w:rsid w:val="00242BE6"/>
    <w:rsid w:val="00244859"/>
    <w:rsid w:val="00244C4B"/>
    <w:rsid w:val="00247343"/>
    <w:rsid w:val="00252BC0"/>
    <w:rsid w:val="00253E7A"/>
    <w:rsid w:val="00260764"/>
    <w:rsid w:val="0026078D"/>
    <w:rsid w:val="00262B3E"/>
    <w:rsid w:val="00263A8B"/>
    <w:rsid w:val="00267962"/>
    <w:rsid w:val="00272652"/>
    <w:rsid w:val="00272FEB"/>
    <w:rsid w:val="002736BF"/>
    <w:rsid w:val="0027370D"/>
    <w:rsid w:val="00273E80"/>
    <w:rsid w:val="00275468"/>
    <w:rsid w:val="00275EEE"/>
    <w:rsid w:val="002776C0"/>
    <w:rsid w:val="00277D33"/>
    <w:rsid w:val="0028153B"/>
    <w:rsid w:val="002820A3"/>
    <w:rsid w:val="002832B3"/>
    <w:rsid w:val="00284019"/>
    <w:rsid w:val="002922F1"/>
    <w:rsid w:val="00292EB5"/>
    <w:rsid w:val="00293FF6"/>
    <w:rsid w:val="00294D6B"/>
    <w:rsid w:val="00295A82"/>
    <w:rsid w:val="002963B5"/>
    <w:rsid w:val="00297EEB"/>
    <w:rsid w:val="002A1CB3"/>
    <w:rsid w:val="002A1D9D"/>
    <w:rsid w:val="002A493A"/>
    <w:rsid w:val="002B065E"/>
    <w:rsid w:val="002B0B14"/>
    <w:rsid w:val="002B1C05"/>
    <w:rsid w:val="002B3893"/>
    <w:rsid w:val="002B4CC0"/>
    <w:rsid w:val="002B560E"/>
    <w:rsid w:val="002B61EE"/>
    <w:rsid w:val="002B7B46"/>
    <w:rsid w:val="002C04F0"/>
    <w:rsid w:val="002C12DE"/>
    <w:rsid w:val="002C25C4"/>
    <w:rsid w:val="002C36F1"/>
    <w:rsid w:val="002C65CE"/>
    <w:rsid w:val="002D6573"/>
    <w:rsid w:val="002D6668"/>
    <w:rsid w:val="002E0988"/>
    <w:rsid w:val="002E1258"/>
    <w:rsid w:val="002E21A4"/>
    <w:rsid w:val="002E30EC"/>
    <w:rsid w:val="002E50BE"/>
    <w:rsid w:val="002E55F2"/>
    <w:rsid w:val="002E5811"/>
    <w:rsid w:val="002E67F8"/>
    <w:rsid w:val="002E71CB"/>
    <w:rsid w:val="002E780C"/>
    <w:rsid w:val="002E78E7"/>
    <w:rsid w:val="002F09B2"/>
    <w:rsid w:val="002F1678"/>
    <w:rsid w:val="002F31E1"/>
    <w:rsid w:val="002F361D"/>
    <w:rsid w:val="002F3951"/>
    <w:rsid w:val="002F4012"/>
    <w:rsid w:val="002F699C"/>
    <w:rsid w:val="003051D6"/>
    <w:rsid w:val="00306980"/>
    <w:rsid w:val="00306BEA"/>
    <w:rsid w:val="00311DD1"/>
    <w:rsid w:val="00312BDC"/>
    <w:rsid w:val="00313227"/>
    <w:rsid w:val="0031503C"/>
    <w:rsid w:val="0031714B"/>
    <w:rsid w:val="0032230B"/>
    <w:rsid w:val="00324524"/>
    <w:rsid w:val="00324E9E"/>
    <w:rsid w:val="003253A4"/>
    <w:rsid w:val="00325EE5"/>
    <w:rsid w:val="0032729C"/>
    <w:rsid w:val="00327EC6"/>
    <w:rsid w:val="00330204"/>
    <w:rsid w:val="00330351"/>
    <w:rsid w:val="0033046F"/>
    <w:rsid w:val="0033071D"/>
    <w:rsid w:val="00331D7A"/>
    <w:rsid w:val="003354C6"/>
    <w:rsid w:val="003356FA"/>
    <w:rsid w:val="003360E5"/>
    <w:rsid w:val="003405EC"/>
    <w:rsid w:val="00340C05"/>
    <w:rsid w:val="00344113"/>
    <w:rsid w:val="00344EC6"/>
    <w:rsid w:val="00346500"/>
    <w:rsid w:val="0034651D"/>
    <w:rsid w:val="00346ADE"/>
    <w:rsid w:val="00346E6A"/>
    <w:rsid w:val="0034712F"/>
    <w:rsid w:val="003474F8"/>
    <w:rsid w:val="0035487D"/>
    <w:rsid w:val="00361AA6"/>
    <w:rsid w:val="00361E68"/>
    <w:rsid w:val="00363106"/>
    <w:rsid w:val="00364674"/>
    <w:rsid w:val="00364713"/>
    <w:rsid w:val="00364722"/>
    <w:rsid w:val="00364DFD"/>
    <w:rsid w:val="003669DD"/>
    <w:rsid w:val="00366B39"/>
    <w:rsid w:val="00367484"/>
    <w:rsid w:val="00367B54"/>
    <w:rsid w:val="003726ED"/>
    <w:rsid w:val="003728FD"/>
    <w:rsid w:val="00372D2D"/>
    <w:rsid w:val="003732E3"/>
    <w:rsid w:val="00373E2D"/>
    <w:rsid w:val="00377D6F"/>
    <w:rsid w:val="003804C7"/>
    <w:rsid w:val="003826C6"/>
    <w:rsid w:val="00383EBC"/>
    <w:rsid w:val="00385F8B"/>
    <w:rsid w:val="00387D43"/>
    <w:rsid w:val="00390ADC"/>
    <w:rsid w:val="0039336B"/>
    <w:rsid w:val="00394830"/>
    <w:rsid w:val="00394C45"/>
    <w:rsid w:val="00395166"/>
    <w:rsid w:val="003960B3"/>
    <w:rsid w:val="00396CBE"/>
    <w:rsid w:val="0039734F"/>
    <w:rsid w:val="003A3B73"/>
    <w:rsid w:val="003A50ED"/>
    <w:rsid w:val="003A5D1E"/>
    <w:rsid w:val="003A62BE"/>
    <w:rsid w:val="003A70DD"/>
    <w:rsid w:val="003B017B"/>
    <w:rsid w:val="003B0AD2"/>
    <w:rsid w:val="003B12D6"/>
    <w:rsid w:val="003B37E9"/>
    <w:rsid w:val="003B4B21"/>
    <w:rsid w:val="003B67D9"/>
    <w:rsid w:val="003B7534"/>
    <w:rsid w:val="003B7736"/>
    <w:rsid w:val="003C20CF"/>
    <w:rsid w:val="003C5175"/>
    <w:rsid w:val="003C6A2F"/>
    <w:rsid w:val="003D0868"/>
    <w:rsid w:val="003D1220"/>
    <w:rsid w:val="003D289F"/>
    <w:rsid w:val="003D3A7B"/>
    <w:rsid w:val="003D42E0"/>
    <w:rsid w:val="003D5169"/>
    <w:rsid w:val="003D60E0"/>
    <w:rsid w:val="003D6FA4"/>
    <w:rsid w:val="003D74B5"/>
    <w:rsid w:val="003E65B5"/>
    <w:rsid w:val="003F032D"/>
    <w:rsid w:val="003F253A"/>
    <w:rsid w:val="003F291D"/>
    <w:rsid w:val="003F3235"/>
    <w:rsid w:val="003F43F7"/>
    <w:rsid w:val="003F4D68"/>
    <w:rsid w:val="00404029"/>
    <w:rsid w:val="00404BBF"/>
    <w:rsid w:val="00405C09"/>
    <w:rsid w:val="00405DDC"/>
    <w:rsid w:val="0040782C"/>
    <w:rsid w:val="00413B9B"/>
    <w:rsid w:val="00413BB1"/>
    <w:rsid w:val="00416713"/>
    <w:rsid w:val="00420248"/>
    <w:rsid w:val="004203A0"/>
    <w:rsid w:val="0042148A"/>
    <w:rsid w:val="004219DD"/>
    <w:rsid w:val="00421C35"/>
    <w:rsid w:val="004240BE"/>
    <w:rsid w:val="00424EA2"/>
    <w:rsid w:val="00425391"/>
    <w:rsid w:val="00426BDF"/>
    <w:rsid w:val="00427534"/>
    <w:rsid w:val="00427AAD"/>
    <w:rsid w:val="00433A56"/>
    <w:rsid w:val="00433DDF"/>
    <w:rsid w:val="00434066"/>
    <w:rsid w:val="004345F5"/>
    <w:rsid w:val="00437335"/>
    <w:rsid w:val="00440305"/>
    <w:rsid w:val="00440EA2"/>
    <w:rsid w:val="00440F72"/>
    <w:rsid w:val="0044230F"/>
    <w:rsid w:val="0044266E"/>
    <w:rsid w:val="00442BA3"/>
    <w:rsid w:val="004433D4"/>
    <w:rsid w:val="0044402B"/>
    <w:rsid w:val="004455D6"/>
    <w:rsid w:val="00447B2C"/>
    <w:rsid w:val="00447C3E"/>
    <w:rsid w:val="00450693"/>
    <w:rsid w:val="00451CD8"/>
    <w:rsid w:val="00454FE8"/>
    <w:rsid w:val="0045513D"/>
    <w:rsid w:val="00455D39"/>
    <w:rsid w:val="004578A1"/>
    <w:rsid w:val="00462AEA"/>
    <w:rsid w:val="00466E66"/>
    <w:rsid w:val="004672C3"/>
    <w:rsid w:val="00470671"/>
    <w:rsid w:val="004712EE"/>
    <w:rsid w:val="0047218D"/>
    <w:rsid w:val="00472877"/>
    <w:rsid w:val="004739CA"/>
    <w:rsid w:val="00474EBF"/>
    <w:rsid w:val="0047746D"/>
    <w:rsid w:val="00477A62"/>
    <w:rsid w:val="00481DB0"/>
    <w:rsid w:val="00481E56"/>
    <w:rsid w:val="00482E93"/>
    <w:rsid w:val="00484761"/>
    <w:rsid w:val="004857D0"/>
    <w:rsid w:val="00491162"/>
    <w:rsid w:val="004923E5"/>
    <w:rsid w:val="004934CB"/>
    <w:rsid w:val="00493E41"/>
    <w:rsid w:val="00493E78"/>
    <w:rsid w:val="00494E62"/>
    <w:rsid w:val="00495B51"/>
    <w:rsid w:val="00497785"/>
    <w:rsid w:val="004A191A"/>
    <w:rsid w:val="004A1FFB"/>
    <w:rsid w:val="004A3A9D"/>
    <w:rsid w:val="004A4271"/>
    <w:rsid w:val="004A453C"/>
    <w:rsid w:val="004A59B9"/>
    <w:rsid w:val="004A6018"/>
    <w:rsid w:val="004A6699"/>
    <w:rsid w:val="004B31CB"/>
    <w:rsid w:val="004B3D71"/>
    <w:rsid w:val="004B5DCF"/>
    <w:rsid w:val="004C1A27"/>
    <w:rsid w:val="004C280C"/>
    <w:rsid w:val="004C667E"/>
    <w:rsid w:val="004C668B"/>
    <w:rsid w:val="004C699A"/>
    <w:rsid w:val="004C735D"/>
    <w:rsid w:val="004D0852"/>
    <w:rsid w:val="004D09EB"/>
    <w:rsid w:val="004D1C2E"/>
    <w:rsid w:val="004D31A6"/>
    <w:rsid w:val="004D3B9A"/>
    <w:rsid w:val="004D3CDC"/>
    <w:rsid w:val="004D4145"/>
    <w:rsid w:val="004D4F28"/>
    <w:rsid w:val="004D5591"/>
    <w:rsid w:val="004D7534"/>
    <w:rsid w:val="004D7B28"/>
    <w:rsid w:val="004E0ED0"/>
    <w:rsid w:val="004E32E7"/>
    <w:rsid w:val="004E331E"/>
    <w:rsid w:val="004E4464"/>
    <w:rsid w:val="004E47E6"/>
    <w:rsid w:val="004E48C7"/>
    <w:rsid w:val="004E6990"/>
    <w:rsid w:val="004F154D"/>
    <w:rsid w:val="004F2711"/>
    <w:rsid w:val="004F3D00"/>
    <w:rsid w:val="004F416D"/>
    <w:rsid w:val="004F4D2B"/>
    <w:rsid w:val="004F5465"/>
    <w:rsid w:val="004F56B6"/>
    <w:rsid w:val="004F6A93"/>
    <w:rsid w:val="004F7333"/>
    <w:rsid w:val="004F771A"/>
    <w:rsid w:val="00500B72"/>
    <w:rsid w:val="00500F34"/>
    <w:rsid w:val="00503809"/>
    <w:rsid w:val="005047E0"/>
    <w:rsid w:val="00504E8E"/>
    <w:rsid w:val="00505667"/>
    <w:rsid w:val="00505838"/>
    <w:rsid w:val="0050599A"/>
    <w:rsid w:val="00505B0C"/>
    <w:rsid w:val="0051198E"/>
    <w:rsid w:val="0051386A"/>
    <w:rsid w:val="00517233"/>
    <w:rsid w:val="005210D6"/>
    <w:rsid w:val="00522077"/>
    <w:rsid w:val="005233FA"/>
    <w:rsid w:val="00525B9D"/>
    <w:rsid w:val="0053184F"/>
    <w:rsid w:val="005318EF"/>
    <w:rsid w:val="0053382B"/>
    <w:rsid w:val="00535691"/>
    <w:rsid w:val="0054160A"/>
    <w:rsid w:val="00541797"/>
    <w:rsid w:val="00541BF3"/>
    <w:rsid w:val="005423F8"/>
    <w:rsid w:val="00543070"/>
    <w:rsid w:val="005459BA"/>
    <w:rsid w:val="00546040"/>
    <w:rsid w:val="00547F75"/>
    <w:rsid w:val="00551F34"/>
    <w:rsid w:val="0055363D"/>
    <w:rsid w:val="005540CF"/>
    <w:rsid w:val="005568D0"/>
    <w:rsid w:val="00556AED"/>
    <w:rsid w:val="005572A9"/>
    <w:rsid w:val="00560594"/>
    <w:rsid w:val="005605D2"/>
    <w:rsid w:val="00562B71"/>
    <w:rsid w:val="00562DF0"/>
    <w:rsid w:val="00564070"/>
    <w:rsid w:val="00564EC8"/>
    <w:rsid w:val="00566412"/>
    <w:rsid w:val="00566955"/>
    <w:rsid w:val="00566BAC"/>
    <w:rsid w:val="00567A86"/>
    <w:rsid w:val="00571A94"/>
    <w:rsid w:val="00571C2F"/>
    <w:rsid w:val="005730DF"/>
    <w:rsid w:val="0057368A"/>
    <w:rsid w:val="00573D26"/>
    <w:rsid w:val="005750F7"/>
    <w:rsid w:val="0057535F"/>
    <w:rsid w:val="005754AA"/>
    <w:rsid w:val="00577DC7"/>
    <w:rsid w:val="00581937"/>
    <w:rsid w:val="00581F2A"/>
    <w:rsid w:val="00582169"/>
    <w:rsid w:val="00582631"/>
    <w:rsid w:val="00582B58"/>
    <w:rsid w:val="005847B6"/>
    <w:rsid w:val="00584812"/>
    <w:rsid w:val="00585C51"/>
    <w:rsid w:val="00590127"/>
    <w:rsid w:val="00591EA8"/>
    <w:rsid w:val="005934F9"/>
    <w:rsid w:val="00594AE9"/>
    <w:rsid w:val="0059777B"/>
    <w:rsid w:val="005A0FD7"/>
    <w:rsid w:val="005A1C5D"/>
    <w:rsid w:val="005A4946"/>
    <w:rsid w:val="005A6B15"/>
    <w:rsid w:val="005A70F6"/>
    <w:rsid w:val="005B0054"/>
    <w:rsid w:val="005B10D0"/>
    <w:rsid w:val="005B1B1A"/>
    <w:rsid w:val="005B2BB8"/>
    <w:rsid w:val="005B3696"/>
    <w:rsid w:val="005B3D16"/>
    <w:rsid w:val="005B451F"/>
    <w:rsid w:val="005B633D"/>
    <w:rsid w:val="005B63EE"/>
    <w:rsid w:val="005B67E0"/>
    <w:rsid w:val="005C5320"/>
    <w:rsid w:val="005C557E"/>
    <w:rsid w:val="005C5613"/>
    <w:rsid w:val="005C6B07"/>
    <w:rsid w:val="005C7AA2"/>
    <w:rsid w:val="005D1A2D"/>
    <w:rsid w:val="005D21B6"/>
    <w:rsid w:val="005D4F5E"/>
    <w:rsid w:val="005D71D9"/>
    <w:rsid w:val="005D7415"/>
    <w:rsid w:val="005D793D"/>
    <w:rsid w:val="005E022F"/>
    <w:rsid w:val="005E25E2"/>
    <w:rsid w:val="005E2AC7"/>
    <w:rsid w:val="005E3447"/>
    <w:rsid w:val="005E64D8"/>
    <w:rsid w:val="005F19DA"/>
    <w:rsid w:val="005F209A"/>
    <w:rsid w:val="005F24AD"/>
    <w:rsid w:val="005F2E15"/>
    <w:rsid w:val="005F3139"/>
    <w:rsid w:val="005F3936"/>
    <w:rsid w:val="0060101C"/>
    <w:rsid w:val="00601C81"/>
    <w:rsid w:val="006021E6"/>
    <w:rsid w:val="00602764"/>
    <w:rsid w:val="00604322"/>
    <w:rsid w:val="006046F2"/>
    <w:rsid w:val="00605A2C"/>
    <w:rsid w:val="00605E7E"/>
    <w:rsid w:val="0060624D"/>
    <w:rsid w:val="0061261C"/>
    <w:rsid w:val="006136DB"/>
    <w:rsid w:val="0061378D"/>
    <w:rsid w:val="00615E7D"/>
    <w:rsid w:val="00616CE1"/>
    <w:rsid w:val="0062331A"/>
    <w:rsid w:val="00623CC8"/>
    <w:rsid w:val="00624077"/>
    <w:rsid w:val="0062459A"/>
    <w:rsid w:val="00624804"/>
    <w:rsid w:val="006263FE"/>
    <w:rsid w:val="00626ACC"/>
    <w:rsid w:val="006273F8"/>
    <w:rsid w:val="00631423"/>
    <w:rsid w:val="00631B83"/>
    <w:rsid w:val="00631E18"/>
    <w:rsid w:val="0063348D"/>
    <w:rsid w:val="006339A1"/>
    <w:rsid w:val="006357CE"/>
    <w:rsid w:val="0063610B"/>
    <w:rsid w:val="0064295C"/>
    <w:rsid w:val="00643B27"/>
    <w:rsid w:val="006460A8"/>
    <w:rsid w:val="006470A5"/>
    <w:rsid w:val="006477B2"/>
    <w:rsid w:val="00652F91"/>
    <w:rsid w:val="00665878"/>
    <w:rsid w:val="00665F8C"/>
    <w:rsid w:val="00666AE4"/>
    <w:rsid w:val="00671E68"/>
    <w:rsid w:val="00673F1B"/>
    <w:rsid w:val="006769E2"/>
    <w:rsid w:val="006807E2"/>
    <w:rsid w:val="00680F5E"/>
    <w:rsid w:val="00683AFD"/>
    <w:rsid w:val="00684C3A"/>
    <w:rsid w:val="006867CB"/>
    <w:rsid w:val="006930A7"/>
    <w:rsid w:val="00697FD7"/>
    <w:rsid w:val="006A1CE1"/>
    <w:rsid w:val="006A22AB"/>
    <w:rsid w:val="006A546B"/>
    <w:rsid w:val="006A5F25"/>
    <w:rsid w:val="006A690F"/>
    <w:rsid w:val="006B291C"/>
    <w:rsid w:val="006B4D5E"/>
    <w:rsid w:val="006B4F45"/>
    <w:rsid w:val="006B578A"/>
    <w:rsid w:val="006C0238"/>
    <w:rsid w:val="006C050F"/>
    <w:rsid w:val="006C083F"/>
    <w:rsid w:val="006C22F3"/>
    <w:rsid w:val="006C2997"/>
    <w:rsid w:val="006C3FD7"/>
    <w:rsid w:val="006C76DA"/>
    <w:rsid w:val="006D0FBF"/>
    <w:rsid w:val="006D1700"/>
    <w:rsid w:val="006D257C"/>
    <w:rsid w:val="006D402B"/>
    <w:rsid w:val="006D40ED"/>
    <w:rsid w:val="006D63AD"/>
    <w:rsid w:val="006E466D"/>
    <w:rsid w:val="006E5102"/>
    <w:rsid w:val="006E5479"/>
    <w:rsid w:val="006E5644"/>
    <w:rsid w:val="006E5F25"/>
    <w:rsid w:val="006E64C6"/>
    <w:rsid w:val="006E7272"/>
    <w:rsid w:val="006E729F"/>
    <w:rsid w:val="006F0731"/>
    <w:rsid w:val="006F0741"/>
    <w:rsid w:val="006F15D9"/>
    <w:rsid w:val="006F42BC"/>
    <w:rsid w:val="006F4A3B"/>
    <w:rsid w:val="006F5D85"/>
    <w:rsid w:val="006F63BC"/>
    <w:rsid w:val="0070091A"/>
    <w:rsid w:val="00700E47"/>
    <w:rsid w:val="00701CD3"/>
    <w:rsid w:val="00705D51"/>
    <w:rsid w:val="00711111"/>
    <w:rsid w:val="00712582"/>
    <w:rsid w:val="00714290"/>
    <w:rsid w:val="00716963"/>
    <w:rsid w:val="00716A14"/>
    <w:rsid w:val="00716B64"/>
    <w:rsid w:val="00717516"/>
    <w:rsid w:val="007200A3"/>
    <w:rsid w:val="00720146"/>
    <w:rsid w:val="007275C4"/>
    <w:rsid w:val="00727638"/>
    <w:rsid w:val="00736512"/>
    <w:rsid w:val="0073710B"/>
    <w:rsid w:val="007407CC"/>
    <w:rsid w:val="0074132A"/>
    <w:rsid w:val="00743102"/>
    <w:rsid w:val="0074487B"/>
    <w:rsid w:val="00745276"/>
    <w:rsid w:val="007504F6"/>
    <w:rsid w:val="00750562"/>
    <w:rsid w:val="00751DE2"/>
    <w:rsid w:val="00754D70"/>
    <w:rsid w:val="007559D3"/>
    <w:rsid w:val="00756E1D"/>
    <w:rsid w:val="00757355"/>
    <w:rsid w:val="00757C99"/>
    <w:rsid w:val="00761AA1"/>
    <w:rsid w:val="00762896"/>
    <w:rsid w:val="00762C6F"/>
    <w:rsid w:val="00763CCC"/>
    <w:rsid w:val="00763D16"/>
    <w:rsid w:val="00765FB7"/>
    <w:rsid w:val="00772310"/>
    <w:rsid w:val="00775793"/>
    <w:rsid w:val="00775A32"/>
    <w:rsid w:val="00775C3C"/>
    <w:rsid w:val="00776A17"/>
    <w:rsid w:val="00776CED"/>
    <w:rsid w:val="0078464B"/>
    <w:rsid w:val="007851E6"/>
    <w:rsid w:val="0078557A"/>
    <w:rsid w:val="00785967"/>
    <w:rsid w:val="00785AE5"/>
    <w:rsid w:val="0078745B"/>
    <w:rsid w:val="00792294"/>
    <w:rsid w:val="00792696"/>
    <w:rsid w:val="00793963"/>
    <w:rsid w:val="00794B74"/>
    <w:rsid w:val="00796732"/>
    <w:rsid w:val="007A6CA3"/>
    <w:rsid w:val="007A75A1"/>
    <w:rsid w:val="007A7AB5"/>
    <w:rsid w:val="007B0182"/>
    <w:rsid w:val="007B0311"/>
    <w:rsid w:val="007B076A"/>
    <w:rsid w:val="007B1739"/>
    <w:rsid w:val="007B21FE"/>
    <w:rsid w:val="007B3547"/>
    <w:rsid w:val="007B3ED0"/>
    <w:rsid w:val="007B5407"/>
    <w:rsid w:val="007B611F"/>
    <w:rsid w:val="007B7A80"/>
    <w:rsid w:val="007C1642"/>
    <w:rsid w:val="007C17D0"/>
    <w:rsid w:val="007C58FE"/>
    <w:rsid w:val="007D092F"/>
    <w:rsid w:val="007D3683"/>
    <w:rsid w:val="007D39A7"/>
    <w:rsid w:val="007D54B1"/>
    <w:rsid w:val="007D5DE5"/>
    <w:rsid w:val="007D6477"/>
    <w:rsid w:val="007E01E3"/>
    <w:rsid w:val="007E213C"/>
    <w:rsid w:val="007E26A2"/>
    <w:rsid w:val="007E2751"/>
    <w:rsid w:val="007E33DE"/>
    <w:rsid w:val="007E3D22"/>
    <w:rsid w:val="007E3EEB"/>
    <w:rsid w:val="007E557A"/>
    <w:rsid w:val="007E5AF4"/>
    <w:rsid w:val="007E7466"/>
    <w:rsid w:val="007F0EEA"/>
    <w:rsid w:val="007F2B2B"/>
    <w:rsid w:val="007F2EFD"/>
    <w:rsid w:val="007F67AC"/>
    <w:rsid w:val="00802932"/>
    <w:rsid w:val="00802CEC"/>
    <w:rsid w:val="008033A0"/>
    <w:rsid w:val="008034A8"/>
    <w:rsid w:val="00803911"/>
    <w:rsid w:val="00804F9A"/>
    <w:rsid w:val="008059B6"/>
    <w:rsid w:val="008067F4"/>
    <w:rsid w:val="0080757D"/>
    <w:rsid w:val="0081273F"/>
    <w:rsid w:val="008145BD"/>
    <w:rsid w:val="00814825"/>
    <w:rsid w:val="00814EF2"/>
    <w:rsid w:val="00815435"/>
    <w:rsid w:val="0081576C"/>
    <w:rsid w:val="00817F3C"/>
    <w:rsid w:val="0082021F"/>
    <w:rsid w:val="00820629"/>
    <w:rsid w:val="008206D8"/>
    <w:rsid w:val="00820CC8"/>
    <w:rsid w:val="0082115A"/>
    <w:rsid w:val="0082551B"/>
    <w:rsid w:val="00825E18"/>
    <w:rsid w:val="008268D5"/>
    <w:rsid w:val="008269E3"/>
    <w:rsid w:val="00826FB8"/>
    <w:rsid w:val="00827D81"/>
    <w:rsid w:val="0083019D"/>
    <w:rsid w:val="00832307"/>
    <w:rsid w:val="00834740"/>
    <w:rsid w:val="00835EAF"/>
    <w:rsid w:val="008363A2"/>
    <w:rsid w:val="008423B6"/>
    <w:rsid w:val="008452A6"/>
    <w:rsid w:val="00845EE4"/>
    <w:rsid w:val="008518C7"/>
    <w:rsid w:val="0085344A"/>
    <w:rsid w:val="00854FAC"/>
    <w:rsid w:val="008617F2"/>
    <w:rsid w:val="00862021"/>
    <w:rsid w:val="00862884"/>
    <w:rsid w:val="00863035"/>
    <w:rsid w:val="00863CC5"/>
    <w:rsid w:val="0086451F"/>
    <w:rsid w:val="00864AB2"/>
    <w:rsid w:val="008653BA"/>
    <w:rsid w:val="00865459"/>
    <w:rsid w:val="00866593"/>
    <w:rsid w:val="00867472"/>
    <w:rsid w:val="008753E4"/>
    <w:rsid w:val="0087572C"/>
    <w:rsid w:val="008760AC"/>
    <w:rsid w:val="00877DED"/>
    <w:rsid w:val="008800F6"/>
    <w:rsid w:val="00882F77"/>
    <w:rsid w:val="008845D2"/>
    <w:rsid w:val="00885FB9"/>
    <w:rsid w:val="00892377"/>
    <w:rsid w:val="0089286F"/>
    <w:rsid w:val="00893EE8"/>
    <w:rsid w:val="00897C1D"/>
    <w:rsid w:val="008A0708"/>
    <w:rsid w:val="008A10C0"/>
    <w:rsid w:val="008B10AF"/>
    <w:rsid w:val="008B2183"/>
    <w:rsid w:val="008B27C3"/>
    <w:rsid w:val="008B2B68"/>
    <w:rsid w:val="008B30A3"/>
    <w:rsid w:val="008B784E"/>
    <w:rsid w:val="008C0E7C"/>
    <w:rsid w:val="008C2353"/>
    <w:rsid w:val="008C3456"/>
    <w:rsid w:val="008C477B"/>
    <w:rsid w:val="008C5392"/>
    <w:rsid w:val="008C59AA"/>
    <w:rsid w:val="008C6E9C"/>
    <w:rsid w:val="008C7992"/>
    <w:rsid w:val="008D0631"/>
    <w:rsid w:val="008D33A8"/>
    <w:rsid w:val="008E1E1A"/>
    <w:rsid w:val="008E6D45"/>
    <w:rsid w:val="008E7812"/>
    <w:rsid w:val="008E79CB"/>
    <w:rsid w:val="008F06EF"/>
    <w:rsid w:val="008F0F5B"/>
    <w:rsid w:val="008F1956"/>
    <w:rsid w:val="008F1DF1"/>
    <w:rsid w:val="008F1EB0"/>
    <w:rsid w:val="008F375F"/>
    <w:rsid w:val="008F510D"/>
    <w:rsid w:val="008F5162"/>
    <w:rsid w:val="008F62F0"/>
    <w:rsid w:val="008F6344"/>
    <w:rsid w:val="008F6D19"/>
    <w:rsid w:val="00903F18"/>
    <w:rsid w:val="009046AE"/>
    <w:rsid w:val="00904E53"/>
    <w:rsid w:val="009066C3"/>
    <w:rsid w:val="00907542"/>
    <w:rsid w:val="0091030C"/>
    <w:rsid w:val="00912E0B"/>
    <w:rsid w:val="00913C03"/>
    <w:rsid w:val="00913D14"/>
    <w:rsid w:val="00916470"/>
    <w:rsid w:val="009213DE"/>
    <w:rsid w:val="009221F6"/>
    <w:rsid w:val="00926D14"/>
    <w:rsid w:val="009330FE"/>
    <w:rsid w:val="0093363B"/>
    <w:rsid w:val="0093504B"/>
    <w:rsid w:val="00936363"/>
    <w:rsid w:val="009365ED"/>
    <w:rsid w:val="009379EC"/>
    <w:rsid w:val="00942472"/>
    <w:rsid w:val="009433FC"/>
    <w:rsid w:val="00943469"/>
    <w:rsid w:val="00950533"/>
    <w:rsid w:val="0095059D"/>
    <w:rsid w:val="009509D4"/>
    <w:rsid w:val="00950ACD"/>
    <w:rsid w:val="00950B7D"/>
    <w:rsid w:val="00951788"/>
    <w:rsid w:val="00956242"/>
    <w:rsid w:val="00956D86"/>
    <w:rsid w:val="00957153"/>
    <w:rsid w:val="009609B6"/>
    <w:rsid w:val="009647FD"/>
    <w:rsid w:val="00967EF1"/>
    <w:rsid w:val="00972462"/>
    <w:rsid w:val="009749BF"/>
    <w:rsid w:val="00975B9C"/>
    <w:rsid w:val="009801E6"/>
    <w:rsid w:val="0098133B"/>
    <w:rsid w:val="00983BFA"/>
    <w:rsid w:val="00986A1D"/>
    <w:rsid w:val="009926C5"/>
    <w:rsid w:val="00993AE9"/>
    <w:rsid w:val="00996505"/>
    <w:rsid w:val="00997D26"/>
    <w:rsid w:val="009A0E5B"/>
    <w:rsid w:val="009A1237"/>
    <w:rsid w:val="009A1EA6"/>
    <w:rsid w:val="009A2F9F"/>
    <w:rsid w:val="009A4FDB"/>
    <w:rsid w:val="009A5926"/>
    <w:rsid w:val="009A7946"/>
    <w:rsid w:val="009B1CC5"/>
    <w:rsid w:val="009B28E4"/>
    <w:rsid w:val="009B336A"/>
    <w:rsid w:val="009B4A11"/>
    <w:rsid w:val="009B5779"/>
    <w:rsid w:val="009C0A80"/>
    <w:rsid w:val="009C2E46"/>
    <w:rsid w:val="009C3DB3"/>
    <w:rsid w:val="009C5FA5"/>
    <w:rsid w:val="009C782A"/>
    <w:rsid w:val="009C7C02"/>
    <w:rsid w:val="009D105C"/>
    <w:rsid w:val="009D19AB"/>
    <w:rsid w:val="009D1EBB"/>
    <w:rsid w:val="009D28DC"/>
    <w:rsid w:val="009D53F3"/>
    <w:rsid w:val="009D54B1"/>
    <w:rsid w:val="009D69E3"/>
    <w:rsid w:val="009D7227"/>
    <w:rsid w:val="009D7CC8"/>
    <w:rsid w:val="009E05EE"/>
    <w:rsid w:val="009E2922"/>
    <w:rsid w:val="009E3365"/>
    <w:rsid w:val="009E394B"/>
    <w:rsid w:val="009E5147"/>
    <w:rsid w:val="009E78A9"/>
    <w:rsid w:val="009F0131"/>
    <w:rsid w:val="009F0653"/>
    <w:rsid w:val="009F0A9B"/>
    <w:rsid w:val="009F1B74"/>
    <w:rsid w:val="009F20CD"/>
    <w:rsid w:val="009F26EA"/>
    <w:rsid w:val="009F3102"/>
    <w:rsid w:val="009F41C9"/>
    <w:rsid w:val="009F48F9"/>
    <w:rsid w:val="009F529A"/>
    <w:rsid w:val="009F59A0"/>
    <w:rsid w:val="009F77F1"/>
    <w:rsid w:val="009F7C01"/>
    <w:rsid w:val="00A00A05"/>
    <w:rsid w:val="00A00D92"/>
    <w:rsid w:val="00A0133D"/>
    <w:rsid w:val="00A028D0"/>
    <w:rsid w:val="00A0483A"/>
    <w:rsid w:val="00A062F6"/>
    <w:rsid w:val="00A06B22"/>
    <w:rsid w:val="00A06F33"/>
    <w:rsid w:val="00A10F61"/>
    <w:rsid w:val="00A11E75"/>
    <w:rsid w:val="00A140C0"/>
    <w:rsid w:val="00A165B5"/>
    <w:rsid w:val="00A21045"/>
    <w:rsid w:val="00A21BF6"/>
    <w:rsid w:val="00A2349C"/>
    <w:rsid w:val="00A24358"/>
    <w:rsid w:val="00A24D34"/>
    <w:rsid w:val="00A26FD5"/>
    <w:rsid w:val="00A301AC"/>
    <w:rsid w:val="00A33C86"/>
    <w:rsid w:val="00A3542C"/>
    <w:rsid w:val="00A35FC3"/>
    <w:rsid w:val="00A37381"/>
    <w:rsid w:val="00A37D95"/>
    <w:rsid w:val="00A40032"/>
    <w:rsid w:val="00A40636"/>
    <w:rsid w:val="00A40DAD"/>
    <w:rsid w:val="00A428F4"/>
    <w:rsid w:val="00A433B6"/>
    <w:rsid w:val="00A443D6"/>
    <w:rsid w:val="00A4530D"/>
    <w:rsid w:val="00A45874"/>
    <w:rsid w:val="00A50FDE"/>
    <w:rsid w:val="00A518A4"/>
    <w:rsid w:val="00A5230E"/>
    <w:rsid w:val="00A52BCC"/>
    <w:rsid w:val="00A530B0"/>
    <w:rsid w:val="00A53A5C"/>
    <w:rsid w:val="00A56184"/>
    <w:rsid w:val="00A56BB3"/>
    <w:rsid w:val="00A62D1B"/>
    <w:rsid w:val="00A67123"/>
    <w:rsid w:val="00A6722F"/>
    <w:rsid w:val="00A71DD6"/>
    <w:rsid w:val="00A7240F"/>
    <w:rsid w:val="00A72430"/>
    <w:rsid w:val="00A72652"/>
    <w:rsid w:val="00A75939"/>
    <w:rsid w:val="00A77228"/>
    <w:rsid w:val="00A7776B"/>
    <w:rsid w:val="00A80CA8"/>
    <w:rsid w:val="00A8173A"/>
    <w:rsid w:val="00A817FB"/>
    <w:rsid w:val="00A823E3"/>
    <w:rsid w:val="00A85551"/>
    <w:rsid w:val="00A85761"/>
    <w:rsid w:val="00A87CBE"/>
    <w:rsid w:val="00A9052F"/>
    <w:rsid w:val="00A9074C"/>
    <w:rsid w:val="00A91A29"/>
    <w:rsid w:val="00A92192"/>
    <w:rsid w:val="00A9227D"/>
    <w:rsid w:val="00A93B4B"/>
    <w:rsid w:val="00A94AD3"/>
    <w:rsid w:val="00A971C4"/>
    <w:rsid w:val="00A9744B"/>
    <w:rsid w:val="00AA27CF"/>
    <w:rsid w:val="00AA2AC0"/>
    <w:rsid w:val="00AA6FD8"/>
    <w:rsid w:val="00AB2157"/>
    <w:rsid w:val="00AB4E91"/>
    <w:rsid w:val="00AC2AC6"/>
    <w:rsid w:val="00AC33AE"/>
    <w:rsid w:val="00AC51E6"/>
    <w:rsid w:val="00AC57C2"/>
    <w:rsid w:val="00AC582D"/>
    <w:rsid w:val="00AC60D9"/>
    <w:rsid w:val="00AC6FC2"/>
    <w:rsid w:val="00AC7345"/>
    <w:rsid w:val="00AC74D0"/>
    <w:rsid w:val="00AD2384"/>
    <w:rsid w:val="00AD30E2"/>
    <w:rsid w:val="00AD6019"/>
    <w:rsid w:val="00AD6BFF"/>
    <w:rsid w:val="00AE14F7"/>
    <w:rsid w:val="00AE2084"/>
    <w:rsid w:val="00AE3B86"/>
    <w:rsid w:val="00AE52BD"/>
    <w:rsid w:val="00AE6E31"/>
    <w:rsid w:val="00AF0AC5"/>
    <w:rsid w:val="00AF4165"/>
    <w:rsid w:val="00AF5F19"/>
    <w:rsid w:val="00AF6A54"/>
    <w:rsid w:val="00B006D1"/>
    <w:rsid w:val="00B01696"/>
    <w:rsid w:val="00B01E38"/>
    <w:rsid w:val="00B030ED"/>
    <w:rsid w:val="00B05391"/>
    <w:rsid w:val="00B05F59"/>
    <w:rsid w:val="00B06E7D"/>
    <w:rsid w:val="00B10CD8"/>
    <w:rsid w:val="00B11CB0"/>
    <w:rsid w:val="00B13249"/>
    <w:rsid w:val="00B149EC"/>
    <w:rsid w:val="00B204D4"/>
    <w:rsid w:val="00B22C94"/>
    <w:rsid w:val="00B22D60"/>
    <w:rsid w:val="00B2309F"/>
    <w:rsid w:val="00B2359C"/>
    <w:rsid w:val="00B23B01"/>
    <w:rsid w:val="00B244A4"/>
    <w:rsid w:val="00B278E9"/>
    <w:rsid w:val="00B2798D"/>
    <w:rsid w:val="00B30361"/>
    <w:rsid w:val="00B3084D"/>
    <w:rsid w:val="00B308F1"/>
    <w:rsid w:val="00B310DB"/>
    <w:rsid w:val="00B31B53"/>
    <w:rsid w:val="00B3376E"/>
    <w:rsid w:val="00B34A2D"/>
    <w:rsid w:val="00B417BC"/>
    <w:rsid w:val="00B431FE"/>
    <w:rsid w:val="00B4382F"/>
    <w:rsid w:val="00B440E6"/>
    <w:rsid w:val="00B46691"/>
    <w:rsid w:val="00B50EA1"/>
    <w:rsid w:val="00B50ECD"/>
    <w:rsid w:val="00B51E19"/>
    <w:rsid w:val="00B5271F"/>
    <w:rsid w:val="00B532C2"/>
    <w:rsid w:val="00B53495"/>
    <w:rsid w:val="00B56A02"/>
    <w:rsid w:val="00B56B03"/>
    <w:rsid w:val="00B57534"/>
    <w:rsid w:val="00B5767F"/>
    <w:rsid w:val="00B60952"/>
    <w:rsid w:val="00B610D8"/>
    <w:rsid w:val="00B622A5"/>
    <w:rsid w:val="00B6363E"/>
    <w:rsid w:val="00B63724"/>
    <w:rsid w:val="00B656F8"/>
    <w:rsid w:val="00B659AD"/>
    <w:rsid w:val="00B65C7D"/>
    <w:rsid w:val="00B6624F"/>
    <w:rsid w:val="00B663AF"/>
    <w:rsid w:val="00B75651"/>
    <w:rsid w:val="00B76790"/>
    <w:rsid w:val="00B77D33"/>
    <w:rsid w:val="00B80B29"/>
    <w:rsid w:val="00B82640"/>
    <w:rsid w:val="00B8322A"/>
    <w:rsid w:val="00B8485D"/>
    <w:rsid w:val="00B86D37"/>
    <w:rsid w:val="00B900B8"/>
    <w:rsid w:val="00B91589"/>
    <w:rsid w:val="00B93F70"/>
    <w:rsid w:val="00B94856"/>
    <w:rsid w:val="00B961C8"/>
    <w:rsid w:val="00B97D5C"/>
    <w:rsid w:val="00B97DD9"/>
    <w:rsid w:val="00BA0DB5"/>
    <w:rsid w:val="00BA0EA2"/>
    <w:rsid w:val="00BA23D2"/>
    <w:rsid w:val="00BA2A82"/>
    <w:rsid w:val="00BA534C"/>
    <w:rsid w:val="00BA6AFC"/>
    <w:rsid w:val="00BA6F02"/>
    <w:rsid w:val="00BB0693"/>
    <w:rsid w:val="00BB4D7B"/>
    <w:rsid w:val="00BB53F1"/>
    <w:rsid w:val="00BB6EAA"/>
    <w:rsid w:val="00BC078E"/>
    <w:rsid w:val="00BC145D"/>
    <w:rsid w:val="00BC3593"/>
    <w:rsid w:val="00BC3F25"/>
    <w:rsid w:val="00BC64F9"/>
    <w:rsid w:val="00BC6BC2"/>
    <w:rsid w:val="00BC6BC7"/>
    <w:rsid w:val="00BC704F"/>
    <w:rsid w:val="00BD06D6"/>
    <w:rsid w:val="00BD3813"/>
    <w:rsid w:val="00BD4789"/>
    <w:rsid w:val="00BD6754"/>
    <w:rsid w:val="00BE3F84"/>
    <w:rsid w:val="00BE5DD4"/>
    <w:rsid w:val="00BF061E"/>
    <w:rsid w:val="00BF4DB3"/>
    <w:rsid w:val="00BF6EE4"/>
    <w:rsid w:val="00BF7E3D"/>
    <w:rsid w:val="00C00917"/>
    <w:rsid w:val="00C0095E"/>
    <w:rsid w:val="00C019AE"/>
    <w:rsid w:val="00C02789"/>
    <w:rsid w:val="00C02BCA"/>
    <w:rsid w:val="00C03048"/>
    <w:rsid w:val="00C040D9"/>
    <w:rsid w:val="00C05A1A"/>
    <w:rsid w:val="00C065FA"/>
    <w:rsid w:val="00C0693B"/>
    <w:rsid w:val="00C1037C"/>
    <w:rsid w:val="00C109E5"/>
    <w:rsid w:val="00C113A4"/>
    <w:rsid w:val="00C128EF"/>
    <w:rsid w:val="00C14241"/>
    <w:rsid w:val="00C169F9"/>
    <w:rsid w:val="00C20680"/>
    <w:rsid w:val="00C23FF8"/>
    <w:rsid w:val="00C2520D"/>
    <w:rsid w:val="00C25460"/>
    <w:rsid w:val="00C257D6"/>
    <w:rsid w:val="00C25C7D"/>
    <w:rsid w:val="00C261B1"/>
    <w:rsid w:val="00C264AD"/>
    <w:rsid w:val="00C27216"/>
    <w:rsid w:val="00C3207E"/>
    <w:rsid w:val="00C331E5"/>
    <w:rsid w:val="00C33B74"/>
    <w:rsid w:val="00C377C1"/>
    <w:rsid w:val="00C42AF9"/>
    <w:rsid w:val="00C45B81"/>
    <w:rsid w:val="00C50046"/>
    <w:rsid w:val="00C50282"/>
    <w:rsid w:val="00C51F9D"/>
    <w:rsid w:val="00C60280"/>
    <w:rsid w:val="00C60E13"/>
    <w:rsid w:val="00C635E4"/>
    <w:rsid w:val="00C639E6"/>
    <w:rsid w:val="00C6542B"/>
    <w:rsid w:val="00C67335"/>
    <w:rsid w:val="00C67B1E"/>
    <w:rsid w:val="00C700FD"/>
    <w:rsid w:val="00C726F7"/>
    <w:rsid w:val="00C729C9"/>
    <w:rsid w:val="00C72E40"/>
    <w:rsid w:val="00C752B6"/>
    <w:rsid w:val="00C7636B"/>
    <w:rsid w:val="00C76500"/>
    <w:rsid w:val="00C7766F"/>
    <w:rsid w:val="00C8005D"/>
    <w:rsid w:val="00C808ED"/>
    <w:rsid w:val="00C8224D"/>
    <w:rsid w:val="00C83020"/>
    <w:rsid w:val="00C83069"/>
    <w:rsid w:val="00C85684"/>
    <w:rsid w:val="00C85AD1"/>
    <w:rsid w:val="00C87283"/>
    <w:rsid w:val="00C927B0"/>
    <w:rsid w:val="00C94EC0"/>
    <w:rsid w:val="00C9743F"/>
    <w:rsid w:val="00CA0BDB"/>
    <w:rsid w:val="00CA3A27"/>
    <w:rsid w:val="00CA6998"/>
    <w:rsid w:val="00CA74B5"/>
    <w:rsid w:val="00CB08CF"/>
    <w:rsid w:val="00CB0B72"/>
    <w:rsid w:val="00CB0C59"/>
    <w:rsid w:val="00CB10DE"/>
    <w:rsid w:val="00CB12C2"/>
    <w:rsid w:val="00CB68CF"/>
    <w:rsid w:val="00CB7A90"/>
    <w:rsid w:val="00CC0400"/>
    <w:rsid w:val="00CC0DF9"/>
    <w:rsid w:val="00CC2353"/>
    <w:rsid w:val="00CC45DC"/>
    <w:rsid w:val="00CC480D"/>
    <w:rsid w:val="00CC6035"/>
    <w:rsid w:val="00CC6B72"/>
    <w:rsid w:val="00CD0424"/>
    <w:rsid w:val="00CD0F0C"/>
    <w:rsid w:val="00CD0F5D"/>
    <w:rsid w:val="00CD33E4"/>
    <w:rsid w:val="00CD3909"/>
    <w:rsid w:val="00CD4699"/>
    <w:rsid w:val="00CD4AA8"/>
    <w:rsid w:val="00CD554E"/>
    <w:rsid w:val="00CD6F04"/>
    <w:rsid w:val="00CD7442"/>
    <w:rsid w:val="00CE479B"/>
    <w:rsid w:val="00CE54BC"/>
    <w:rsid w:val="00CF02F7"/>
    <w:rsid w:val="00CF0CCB"/>
    <w:rsid w:val="00CF1BA5"/>
    <w:rsid w:val="00CF3A21"/>
    <w:rsid w:val="00CF53DD"/>
    <w:rsid w:val="00CF5D6D"/>
    <w:rsid w:val="00CF76C7"/>
    <w:rsid w:val="00D018B9"/>
    <w:rsid w:val="00D04DAC"/>
    <w:rsid w:val="00D061A7"/>
    <w:rsid w:val="00D0771B"/>
    <w:rsid w:val="00D1143F"/>
    <w:rsid w:val="00D13022"/>
    <w:rsid w:val="00D16E2B"/>
    <w:rsid w:val="00D203A5"/>
    <w:rsid w:val="00D218F5"/>
    <w:rsid w:val="00D24E00"/>
    <w:rsid w:val="00D25697"/>
    <w:rsid w:val="00D30CBD"/>
    <w:rsid w:val="00D32955"/>
    <w:rsid w:val="00D32CA3"/>
    <w:rsid w:val="00D34124"/>
    <w:rsid w:val="00D349C1"/>
    <w:rsid w:val="00D34ED3"/>
    <w:rsid w:val="00D35EC7"/>
    <w:rsid w:val="00D3692A"/>
    <w:rsid w:val="00D407DF"/>
    <w:rsid w:val="00D41200"/>
    <w:rsid w:val="00D4384D"/>
    <w:rsid w:val="00D4393E"/>
    <w:rsid w:val="00D450DF"/>
    <w:rsid w:val="00D45B46"/>
    <w:rsid w:val="00D4649E"/>
    <w:rsid w:val="00D50AA7"/>
    <w:rsid w:val="00D51542"/>
    <w:rsid w:val="00D515FF"/>
    <w:rsid w:val="00D51C22"/>
    <w:rsid w:val="00D51CCA"/>
    <w:rsid w:val="00D5250E"/>
    <w:rsid w:val="00D52E1D"/>
    <w:rsid w:val="00D535D4"/>
    <w:rsid w:val="00D55133"/>
    <w:rsid w:val="00D55A88"/>
    <w:rsid w:val="00D55EFC"/>
    <w:rsid w:val="00D565C9"/>
    <w:rsid w:val="00D60AA9"/>
    <w:rsid w:val="00D610C3"/>
    <w:rsid w:val="00D62A08"/>
    <w:rsid w:val="00D62A72"/>
    <w:rsid w:val="00D65EBA"/>
    <w:rsid w:val="00D67BD9"/>
    <w:rsid w:val="00D67DEF"/>
    <w:rsid w:val="00D70A0F"/>
    <w:rsid w:val="00D70C99"/>
    <w:rsid w:val="00D7134D"/>
    <w:rsid w:val="00D7163E"/>
    <w:rsid w:val="00D72478"/>
    <w:rsid w:val="00D82719"/>
    <w:rsid w:val="00D82A96"/>
    <w:rsid w:val="00D87049"/>
    <w:rsid w:val="00D87750"/>
    <w:rsid w:val="00D90D01"/>
    <w:rsid w:val="00D91EA7"/>
    <w:rsid w:val="00D91F7E"/>
    <w:rsid w:val="00D926E6"/>
    <w:rsid w:val="00D931F4"/>
    <w:rsid w:val="00D947CB"/>
    <w:rsid w:val="00D96738"/>
    <w:rsid w:val="00D97813"/>
    <w:rsid w:val="00DA1D75"/>
    <w:rsid w:val="00DA238E"/>
    <w:rsid w:val="00DA5E56"/>
    <w:rsid w:val="00DA7AC7"/>
    <w:rsid w:val="00DB0C1C"/>
    <w:rsid w:val="00DB1374"/>
    <w:rsid w:val="00DB2260"/>
    <w:rsid w:val="00DB44DC"/>
    <w:rsid w:val="00DB44EF"/>
    <w:rsid w:val="00DB4584"/>
    <w:rsid w:val="00DB545E"/>
    <w:rsid w:val="00DB6D26"/>
    <w:rsid w:val="00DB7374"/>
    <w:rsid w:val="00DC0CBF"/>
    <w:rsid w:val="00DC5B56"/>
    <w:rsid w:val="00DC66B8"/>
    <w:rsid w:val="00DC7B87"/>
    <w:rsid w:val="00DD0A33"/>
    <w:rsid w:val="00DD0A82"/>
    <w:rsid w:val="00DD1158"/>
    <w:rsid w:val="00DD1C4A"/>
    <w:rsid w:val="00DD2A01"/>
    <w:rsid w:val="00DD2CA0"/>
    <w:rsid w:val="00DD4973"/>
    <w:rsid w:val="00DD56EA"/>
    <w:rsid w:val="00DD6DCC"/>
    <w:rsid w:val="00DE10A3"/>
    <w:rsid w:val="00DE1EBF"/>
    <w:rsid w:val="00DE2C67"/>
    <w:rsid w:val="00DE4395"/>
    <w:rsid w:val="00DE4A0D"/>
    <w:rsid w:val="00DE5799"/>
    <w:rsid w:val="00DE5F63"/>
    <w:rsid w:val="00DF1177"/>
    <w:rsid w:val="00DF3015"/>
    <w:rsid w:val="00DF5039"/>
    <w:rsid w:val="00E01C12"/>
    <w:rsid w:val="00E01F06"/>
    <w:rsid w:val="00E01FC0"/>
    <w:rsid w:val="00E021D5"/>
    <w:rsid w:val="00E02292"/>
    <w:rsid w:val="00E03405"/>
    <w:rsid w:val="00E04AC3"/>
    <w:rsid w:val="00E050B8"/>
    <w:rsid w:val="00E07806"/>
    <w:rsid w:val="00E11DD6"/>
    <w:rsid w:val="00E14C2B"/>
    <w:rsid w:val="00E1735D"/>
    <w:rsid w:val="00E22F01"/>
    <w:rsid w:val="00E27FCB"/>
    <w:rsid w:val="00E312BD"/>
    <w:rsid w:val="00E31BCA"/>
    <w:rsid w:val="00E3325F"/>
    <w:rsid w:val="00E33765"/>
    <w:rsid w:val="00E3441E"/>
    <w:rsid w:val="00E3635B"/>
    <w:rsid w:val="00E41891"/>
    <w:rsid w:val="00E41A97"/>
    <w:rsid w:val="00E43F18"/>
    <w:rsid w:val="00E43F3C"/>
    <w:rsid w:val="00E535B9"/>
    <w:rsid w:val="00E56B71"/>
    <w:rsid w:val="00E60BA3"/>
    <w:rsid w:val="00E6236F"/>
    <w:rsid w:val="00E62532"/>
    <w:rsid w:val="00E62E49"/>
    <w:rsid w:val="00E6415B"/>
    <w:rsid w:val="00E64CD9"/>
    <w:rsid w:val="00E6512C"/>
    <w:rsid w:val="00E65BE8"/>
    <w:rsid w:val="00E664A5"/>
    <w:rsid w:val="00E677D8"/>
    <w:rsid w:val="00E70310"/>
    <w:rsid w:val="00E71CB7"/>
    <w:rsid w:val="00E71CC4"/>
    <w:rsid w:val="00E7383E"/>
    <w:rsid w:val="00E74E99"/>
    <w:rsid w:val="00E753C1"/>
    <w:rsid w:val="00E75B3C"/>
    <w:rsid w:val="00E75FD3"/>
    <w:rsid w:val="00E76900"/>
    <w:rsid w:val="00E81E8A"/>
    <w:rsid w:val="00E81F75"/>
    <w:rsid w:val="00E82521"/>
    <w:rsid w:val="00E83A29"/>
    <w:rsid w:val="00E83D18"/>
    <w:rsid w:val="00E844D0"/>
    <w:rsid w:val="00E86DC8"/>
    <w:rsid w:val="00E87964"/>
    <w:rsid w:val="00E90F95"/>
    <w:rsid w:val="00E91D62"/>
    <w:rsid w:val="00E94D1E"/>
    <w:rsid w:val="00E94EB2"/>
    <w:rsid w:val="00E9627F"/>
    <w:rsid w:val="00E97327"/>
    <w:rsid w:val="00EA081B"/>
    <w:rsid w:val="00EA1CC1"/>
    <w:rsid w:val="00EA1E6D"/>
    <w:rsid w:val="00EA6CF5"/>
    <w:rsid w:val="00EA7632"/>
    <w:rsid w:val="00EA7941"/>
    <w:rsid w:val="00EB1198"/>
    <w:rsid w:val="00EB24B7"/>
    <w:rsid w:val="00EB591C"/>
    <w:rsid w:val="00EB6D2A"/>
    <w:rsid w:val="00EC0C91"/>
    <w:rsid w:val="00EC281F"/>
    <w:rsid w:val="00EC3232"/>
    <w:rsid w:val="00EC3AEF"/>
    <w:rsid w:val="00EC7AFC"/>
    <w:rsid w:val="00ED02DB"/>
    <w:rsid w:val="00ED0ED6"/>
    <w:rsid w:val="00ED101E"/>
    <w:rsid w:val="00ED1180"/>
    <w:rsid w:val="00ED2C5A"/>
    <w:rsid w:val="00ED30F0"/>
    <w:rsid w:val="00ED35ED"/>
    <w:rsid w:val="00ED505A"/>
    <w:rsid w:val="00ED69C3"/>
    <w:rsid w:val="00EE0F9D"/>
    <w:rsid w:val="00EE287E"/>
    <w:rsid w:val="00EE4602"/>
    <w:rsid w:val="00EE5920"/>
    <w:rsid w:val="00EE5AAB"/>
    <w:rsid w:val="00EE6138"/>
    <w:rsid w:val="00EE6A1C"/>
    <w:rsid w:val="00EE7DB3"/>
    <w:rsid w:val="00EF08E8"/>
    <w:rsid w:val="00EF3871"/>
    <w:rsid w:val="00EF47CC"/>
    <w:rsid w:val="00EF580D"/>
    <w:rsid w:val="00F00C90"/>
    <w:rsid w:val="00F01AD9"/>
    <w:rsid w:val="00F10CE5"/>
    <w:rsid w:val="00F10D2F"/>
    <w:rsid w:val="00F116A7"/>
    <w:rsid w:val="00F1534F"/>
    <w:rsid w:val="00F21012"/>
    <w:rsid w:val="00F24D0A"/>
    <w:rsid w:val="00F268F2"/>
    <w:rsid w:val="00F27634"/>
    <w:rsid w:val="00F32943"/>
    <w:rsid w:val="00F35922"/>
    <w:rsid w:val="00F37B44"/>
    <w:rsid w:val="00F42436"/>
    <w:rsid w:val="00F42A7D"/>
    <w:rsid w:val="00F442DB"/>
    <w:rsid w:val="00F465FD"/>
    <w:rsid w:val="00F46886"/>
    <w:rsid w:val="00F46E71"/>
    <w:rsid w:val="00F47505"/>
    <w:rsid w:val="00F515FE"/>
    <w:rsid w:val="00F51E00"/>
    <w:rsid w:val="00F522FA"/>
    <w:rsid w:val="00F558CA"/>
    <w:rsid w:val="00F571C5"/>
    <w:rsid w:val="00F5729E"/>
    <w:rsid w:val="00F60284"/>
    <w:rsid w:val="00F64BBD"/>
    <w:rsid w:val="00F651A4"/>
    <w:rsid w:val="00F66460"/>
    <w:rsid w:val="00F709F4"/>
    <w:rsid w:val="00F731DC"/>
    <w:rsid w:val="00F740FF"/>
    <w:rsid w:val="00F745E6"/>
    <w:rsid w:val="00F768E1"/>
    <w:rsid w:val="00F77518"/>
    <w:rsid w:val="00F778A4"/>
    <w:rsid w:val="00F808C8"/>
    <w:rsid w:val="00F808DF"/>
    <w:rsid w:val="00F8134E"/>
    <w:rsid w:val="00F834AE"/>
    <w:rsid w:val="00F84114"/>
    <w:rsid w:val="00F854DC"/>
    <w:rsid w:val="00F85D9C"/>
    <w:rsid w:val="00F87778"/>
    <w:rsid w:val="00F87FC6"/>
    <w:rsid w:val="00F92887"/>
    <w:rsid w:val="00F94FF4"/>
    <w:rsid w:val="00FA1549"/>
    <w:rsid w:val="00FA217F"/>
    <w:rsid w:val="00FA3A1B"/>
    <w:rsid w:val="00FA75BA"/>
    <w:rsid w:val="00FB2733"/>
    <w:rsid w:val="00FB3BA7"/>
    <w:rsid w:val="00FB3BD8"/>
    <w:rsid w:val="00FB4D80"/>
    <w:rsid w:val="00FB5679"/>
    <w:rsid w:val="00FB5796"/>
    <w:rsid w:val="00FB6408"/>
    <w:rsid w:val="00FB6449"/>
    <w:rsid w:val="00FB766E"/>
    <w:rsid w:val="00FC0A37"/>
    <w:rsid w:val="00FC1196"/>
    <w:rsid w:val="00FC2FA1"/>
    <w:rsid w:val="00FC380D"/>
    <w:rsid w:val="00FD0494"/>
    <w:rsid w:val="00FD11B4"/>
    <w:rsid w:val="00FD2CE3"/>
    <w:rsid w:val="00FD65CE"/>
    <w:rsid w:val="00FE260A"/>
    <w:rsid w:val="00FE48B0"/>
    <w:rsid w:val="00FE521B"/>
    <w:rsid w:val="00FE6571"/>
    <w:rsid w:val="00FE66D3"/>
    <w:rsid w:val="00FE6C4B"/>
    <w:rsid w:val="00FE78EC"/>
    <w:rsid w:val="00FF01B5"/>
    <w:rsid w:val="00FF1F87"/>
    <w:rsid w:val="00FF26A7"/>
    <w:rsid w:val="00FF36B2"/>
    <w:rsid w:val="00FF408F"/>
    <w:rsid w:val="00FF6C0F"/>
    <w:rsid w:val="00FF79B9"/>
    <w:rsid w:val="00FF7DBE"/>
    <w:rsid w:val="00FF7F95"/>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f" fillcolor="yellow" strokecolor="#0070c0">
      <v:fill color="yellow" on="f"/>
      <v:stroke color="#0070c0" weight="1.5pt"/>
      <o:colormru v:ext="edit" colors="#f06,#fc0,#ffc,#c00,#080600,#f60,#f90,#f2f2f2"/>
    </o:shapedefaults>
    <o:shapelayout v:ext="edit">
      <o:idmap v:ext="edit" data="2"/>
    </o:shapelayout>
  </w:shapeDefaults>
  <w:decimalSymbol w:val=","/>
  <w:listSeparator w:val=";"/>
  <w14:docId w14:val="5A3F785D"/>
  <w15:docId w15:val="{CCEF76F9-F436-4312-B148-1C4C279F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0EC"/>
    <w:pPr>
      <w:spacing w:line="276" w:lineRule="auto"/>
      <w:ind w:left="397"/>
      <w:jc w:val="both"/>
    </w:pPr>
    <w:rPr>
      <w:rFonts w:ascii="Arial" w:hAnsi="Arial"/>
      <w:sz w:val="22"/>
      <w:szCs w:val="22"/>
      <w:lang w:eastAsia="en-US"/>
    </w:rPr>
  </w:style>
  <w:style w:type="paragraph" w:styleId="Titre1">
    <w:name w:val="heading 1"/>
    <w:basedOn w:val="Normal"/>
    <w:next w:val="Normal"/>
    <w:link w:val="Titre1Car"/>
    <w:uiPriority w:val="9"/>
    <w:qFormat/>
    <w:rsid w:val="00F00C90"/>
    <w:pPr>
      <w:keepNext/>
      <w:keepLines/>
      <w:framePr w:wrap="around" w:vAnchor="text" w:hAnchor="text" w:xAlign="center" w:y="1"/>
      <w:numPr>
        <w:numId w:val="1"/>
      </w:numPr>
      <w:shd w:val="clear" w:color="auto" w:fill="808080"/>
      <w:spacing w:after="80" w:line="240" w:lineRule="auto"/>
      <w:jc w:val="center"/>
      <w:outlineLvl w:val="0"/>
    </w:pPr>
    <w:rPr>
      <w:rFonts w:eastAsia="Times New Roman"/>
      <w:b/>
      <w:bCs/>
      <w:smallCaps/>
      <w:color w:val="FFFFFF"/>
      <w:sz w:val="28"/>
      <w:szCs w:val="28"/>
    </w:rPr>
  </w:style>
  <w:style w:type="paragraph" w:styleId="Titre2">
    <w:name w:val="heading 2"/>
    <w:basedOn w:val="Normal"/>
    <w:next w:val="Normal"/>
    <w:link w:val="Titre2Car"/>
    <w:uiPriority w:val="9"/>
    <w:qFormat/>
    <w:rsid w:val="001300EC"/>
    <w:pPr>
      <w:keepNext/>
      <w:keepLines/>
      <w:numPr>
        <w:ilvl w:val="1"/>
        <w:numId w:val="1"/>
      </w:numPr>
      <w:spacing w:before="200"/>
      <w:outlineLvl w:val="1"/>
    </w:pPr>
    <w:rPr>
      <w:rFonts w:eastAsia="Times New Roman"/>
      <w:b/>
      <w:bCs/>
      <w:color w:val="548DD4" w:themeColor="text2" w:themeTint="99"/>
      <w:sz w:val="24"/>
      <w:szCs w:val="26"/>
      <w:u w:val="thick"/>
    </w:rPr>
  </w:style>
  <w:style w:type="paragraph" w:styleId="Titre3">
    <w:name w:val="heading 3"/>
    <w:basedOn w:val="Normal"/>
    <w:next w:val="Normal"/>
    <w:link w:val="Titre3Car"/>
    <w:uiPriority w:val="9"/>
    <w:qFormat/>
    <w:rsid w:val="00F00C90"/>
    <w:pPr>
      <w:keepNext/>
      <w:keepLines/>
      <w:numPr>
        <w:ilvl w:val="2"/>
        <w:numId w:val="1"/>
      </w:numPr>
      <w:spacing w:before="200"/>
      <w:outlineLvl w:val="2"/>
    </w:pPr>
    <w:rPr>
      <w:rFonts w:eastAsia="Times New Roman"/>
      <w:bCs/>
      <w:u w:val="double"/>
    </w:rPr>
  </w:style>
  <w:style w:type="paragraph" w:styleId="Titre4">
    <w:name w:val="heading 4"/>
    <w:basedOn w:val="Normal"/>
    <w:next w:val="Normal"/>
    <w:link w:val="Titre4Car"/>
    <w:uiPriority w:val="9"/>
    <w:qFormat/>
    <w:rsid w:val="000173E3"/>
    <w:pPr>
      <w:keepNext/>
      <w:keepLines/>
      <w:numPr>
        <w:ilvl w:val="3"/>
        <w:numId w:val="1"/>
      </w:numPr>
      <w:spacing w:before="120"/>
      <w:outlineLvl w:val="3"/>
    </w:pPr>
    <w:rPr>
      <w:rFonts w:eastAsia="Times New Roman"/>
      <w:bCs/>
      <w:iCs/>
      <w:u w:val="dash"/>
    </w:rPr>
  </w:style>
  <w:style w:type="paragraph" w:styleId="Titre5">
    <w:name w:val="heading 5"/>
    <w:basedOn w:val="Normal"/>
    <w:next w:val="Normal"/>
    <w:link w:val="Titre5Car"/>
    <w:uiPriority w:val="9"/>
    <w:semiHidden/>
    <w:unhideWhenUsed/>
    <w:qFormat/>
    <w:rsid w:val="003B017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qFormat/>
    <w:rsid w:val="00E3441E"/>
    <w:pPr>
      <w:keepNext/>
      <w:keepLines/>
      <w:numPr>
        <w:ilvl w:val="5"/>
        <w:numId w:val="1"/>
      </w:numPr>
      <w:spacing w:before="200"/>
      <w:outlineLvl w:val="5"/>
    </w:pPr>
    <w:rPr>
      <w:rFonts w:ascii="Cambria" w:eastAsia="Times New Roman" w:hAnsi="Cambria"/>
      <w:i/>
      <w:iCs/>
      <w:color w:val="243F60"/>
    </w:rPr>
  </w:style>
  <w:style w:type="paragraph" w:styleId="Titre7">
    <w:name w:val="heading 7"/>
    <w:basedOn w:val="Normal"/>
    <w:next w:val="Normal"/>
    <w:link w:val="Titre7Car"/>
    <w:uiPriority w:val="9"/>
    <w:semiHidden/>
    <w:unhideWhenUsed/>
    <w:qFormat/>
    <w:rsid w:val="003B017B"/>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B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B01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F26EA"/>
    <w:pPr>
      <w:tabs>
        <w:tab w:val="center" w:pos="4536"/>
        <w:tab w:val="right" w:pos="9072"/>
      </w:tabs>
      <w:spacing w:line="240" w:lineRule="auto"/>
    </w:pPr>
  </w:style>
  <w:style w:type="character" w:customStyle="1" w:styleId="En-tteCar">
    <w:name w:val="En-tête Car"/>
    <w:basedOn w:val="Policepardfaut"/>
    <w:link w:val="En-tte"/>
    <w:uiPriority w:val="99"/>
    <w:rsid w:val="009F26EA"/>
  </w:style>
  <w:style w:type="paragraph" w:styleId="Pieddepage">
    <w:name w:val="footer"/>
    <w:basedOn w:val="Normal"/>
    <w:link w:val="PieddepageCar"/>
    <w:uiPriority w:val="99"/>
    <w:unhideWhenUsed/>
    <w:rsid w:val="009F26EA"/>
    <w:pPr>
      <w:tabs>
        <w:tab w:val="center" w:pos="4536"/>
        <w:tab w:val="right" w:pos="9072"/>
      </w:tabs>
      <w:spacing w:line="240" w:lineRule="auto"/>
    </w:pPr>
  </w:style>
  <w:style w:type="character" w:customStyle="1" w:styleId="PieddepageCar">
    <w:name w:val="Pied de page Car"/>
    <w:basedOn w:val="Policepardfaut"/>
    <w:link w:val="Pieddepage"/>
    <w:uiPriority w:val="99"/>
    <w:rsid w:val="009F26EA"/>
  </w:style>
  <w:style w:type="table" w:styleId="Grilledutableau">
    <w:name w:val="Table Grid"/>
    <w:basedOn w:val="TableauNormal"/>
    <w:uiPriority w:val="59"/>
    <w:rsid w:val="009F26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9F26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26EA"/>
    <w:rPr>
      <w:rFonts w:ascii="Tahoma" w:hAnsi="Tahoma" w:cs="Tahoma"/>
      <w:sz w:val="16"/>
      <w:szCs w:val="16"/>
    </w:rPr>
  </w:style>
  <w:style w:type="character" w:styleId="Textedelespacerserv">
    <w:name w:val="Placeholder Text"/>
    <w:basedOn w:val="Policepardfaut"/>
    <w:uiPriority w:val="99"/>
    <w:semiHidden/>
    <w:rsid w:val="00F51E00"/>
    <w:rPr>
      <w:color w:val="808080"/>
    </w:rPr>
  </w:style>
  <w:style w:type="character" w:customStyle="1" w:styleId="Titre1Car">
    <w:name w:val="Titre 1 Car"/>
    <w:basedOn w:val="Policepardfaut"/>
    <w:link w:val="Titre1"/>
    <w:uiPriority w:val="9"/>
    <w:rsid w:val="00F00C90"/>
    <w:rPr>
      <w:rFonts w:ascii="Arial" w:eastAsia="Times New Roman" w:hAnsi="Arial"/>
      <w:b/>
      <w:bCs/>
      <w:smallCaps/>
      <w:color w:val="FFFFFF"/>
      <w:sz w:val="28"/>
      <w:szCs w:val="28"/>
      <w:shd w:val="clear" w:color="auto" w:fill="808080"/>
      <w:lang w:eastAsia="en-US"/>
    </w:rPr>
  </w:style>
  <w:style w:type="character" w:customStyle="1" w:styleId="Titre2Car">
    <w:name w:val="Titre 2 Car"/>
    <w:basedOn w:val="Policepardfaut"/>
    <w:link w:val="Titre2"/>
    <w:uiPriority w:val="9"/>
    <w:rsid w:val="001300EC"/>
    <w:rPr>
      <w:rFonts w:ascii="Arial" w:eastAsia="Times New Roman" w:hAnsi="Arial"/>
      <w:b/>
      <w:bCs/>
      <w:color w:val="548DD4" w:themeColor="text2" w:themeTint="99"/>
      <w:sz w:val="24"/>
      <w:szCs w:val="26"/>
      <w:u w:val="thick"/>
      <w:lang w:eastAsia="en-US"/>
    </w:rPr>
  </w:style>
  <w:style w:type="character" w:customStyle="1" w:styleId="Titre3Car">
    <w:name w:val="Titre 3 Car"/>
    <w:basedOn w:val="Policepardfaut"/>
    <w:link w:val="Titre3"/>
    <w:uiPriority w:val="9"/>
    <w:rsid w:val="00F00C90"/>
    <w:rPr>
      <w:rFonts w:ascii="Arial" w:eastAsia="Times New Roman" w:hAnsi="Arial"/>
      <w:bCs/>
      <w:sz w:val="22"/>
      <w:szCs w:val="22"/>
      <w:u w:val="double"/>
      <w:lang w:eastAsia="en-US"/>
    </w:rPr>
  </w:style>
  <w:style w:type="paragraph" w:customStyle="1" w:styleId="Corrig">
    <w:name w:val="Corrigé"/>
    <w:basedOn w:val="Normal"/>
    <w:link w:val="CorrigCar"/>
    <w:qFormat/>
    <w:rsid w:val="000173E3"/>
    <w:pPr>
      <w:tabs>
        <w:tab w:val="right" w:pos="9072"/>
      </w:tabs>
      <w:spacing w:line="360" w:lineRule="auto"/>
    </w:pPr>
    <w:rPr>
      <w:i/>
      <w:color w:val="00B050"/>
      <w:u w:val="dotted" w:color="000000"/>
    </w:rPr>
  </w:style>
  <w:style w:type="character" w:customStyle="1" w:styleId="Titre4Car">
    <w:name w:val="Titre 4 Car"/>
    <w:basedOn w:val="Policepardfaut"/>
    <w:link w:val="Titre4"/>
    <w:uiPriority w:val="9"/>
    <w:rsid w:val="000173E3"/>
    <w:rPr>
      <w:rFonts w:ascii="Arial" w:eastAsia="Times New Roman" w:hAnsi="Arial"/>
      <w:bCs/>
      <w:iCs/>
      <w:sz w:val="22"/>
      <w:szCs w:val="22"/>
      <w:u w:val="dash"/>
      <w:lang w:eastAsia="en-US"/>
    </w:rPr>
  </w:style>
  <w:style w:type="character" w:customStyle="1" w:styleId="CorrigCar">
    <w:name w:val="Corrigé Car"/>
    <w:basedOn w:val="Policepardfaut"/>
    <w:link w:val="Corrig"/>
    <w:rsid w:val="000173E3"/>
    <w:rPr>
      <w:i/>
      <w:color w:val="00B050"/>
      <w:sz w:val="20"/>
      <w:u w:val="dotted" w:color="000000"/>
    </w:rPr>
  </w:style>
  <w:style w:type="paragraph" w:styleId="Paragraphedeliste">
    <w:name w:val="List Paragraph"/>
    <w:basedOn w:val="Normal"/>
    <w:uiPriority w:val="34"/>
    <w:qFormat/>
    <w:rsid w:val="00683AFD"/>
    <w:pPr>
      <w:ind w:left="720"/>
      <w:contextualSpacing/>
    </w:pPr>
  </w:style>
  <w:style w:type="character" w:customStyle="1" w:styleId="Titre6Car">
    <w:name w:val="Titre 6 Car"/>
    <w:basedOn w:val="Policepardfaut"/>
    <w:link w:val="Titre6"/>
    <w:uiPriority w:val="9"/>
    <w:rsid w:val="00E3441E"/>
    <w:rPr>
      <w:rFonts w:ascii="Cambria" w:eastAsia="Times New Roman" w:hAnsi="Cambria"/>
      <w:i/>
      <w:iCs/>
      <w:color w:val="243F60"/>
      <w:sz w:val="22"/>
      <w:szCs w:val="22"/>
      <w:lang w:eastAsia="en-US"/>
    </w:rPr>
  </w:style>
  <w:style w:type="paragraph" w:styleId="Explorateurdedocuments">
    <w:name w:val="Document Map"/>
    <w:basedOn w:val="Normal"/>
    <w:link w:val="ExplorateurdedocumentsCar"/>
    <w:uiPriority w:val="99"/>
    <w:semiHidden/>
    <w:unhideWhenUsed/>
    <w:rsid w:val="00E677D8"/>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677D8"/>
    <w:rPr>
      <w:rFonts w:ascii="Tahoma" w:hAnsi="Tahoma" w:cs="Tahoma"/>
      <w:sz w:val="16"/>
      <w:szCs w:val="16"/>
    </w:rPr>
  </w:style>
  <w:style w:type="paragraph" w:customStyle="1" w:styleId="Question">
    <w:name w:val="Question"/>
    <w:basedOn w:val="Normal"/>
    <w:link w:val="QuestionCar"/>
    <w:qFormat/>
    <w:rsid w:val="00EB591C"/>
  </w:style>
  <w:style w:type="character" w:customStyle="1" w:styleId="QuestionCar">
    <w:name w:val="Question Car"/>
    <w:basedOn w:val="Policepardfaut"/>
    <w:link w:val="Question"/>
    <w:rsid w:val="00EB591C"/>
    <w:rPr>
      <w:rFonts w:ascii="Arial" w:hAnsi="Arial"/>
      <w:sz w:val="22"/>
      <w:szCs w:val="22"/>
      <w:lang w:eastAsia="en-US"/>
    </w:rPr>
  </w:style>
  <w:style w:type="paragraph" w:customStyle="1" w:styleId="Exercice">
    <w:name w:val="Exercice"/>
    <w:basedOn w:val="Sansinterligne"/>
    <w:link w:val="ExerciceCar"/>
    <w:qFormat/>
    <w:rsid w:val="00B30361"/>
    <w:pPr>
      <w:spacing w:before="240"/>
      <w:ind w:left="284"/>
    </w:pPr>
    <w:rPr>
      <w:i/>
      <w:color w:val="4F81BD" w:themeColor="accent1"/>
      <w:sz w:val="24"/>
    </w:rPr>
  </w:style>
  <w:style w:type="character" w:customStyle="1" w:styleId="ExerciceCar">
    <w:name w:val="Exercice Car"/>
    <w:basedOn w:val="Policepardfaut"/>
    <w:link w:val="Exercice"/>
    <w:rsid w:val="00B30361"/>
    <w:rPr>
      <w:rFonts w:ascii="Arial" w:hAnsi="Arial"/>
      <w:i/>
      <w:color w:val="4F81BD" w:themeColor="accent1"/>
      <w:sz w:val="24"/>
      <w:szCs w:val="22"/>
      <w:lang w:eastAsia="en-US"/>
    </w:rPr>
  </w:style>
  <w:style w:type="paragraph" w:styleId="Sansinterligne">
    <w:name w:val="No Spacing"/>
    <w:uiPriority w:val="1"/>
    <w:qFormat/>
    <w:rsid w:val="00B30361"/>
    <w:pPr>
      <w:ind w:left="397"/>
      <w:jc w:val="both"/>
    </w:pPr>
    <w:rPr>
      <w:rFonts w:ascii="Arial" w:hAnsi="Arial"/>
      <w:sz w:val="22"/>
      <w:szCs w:val="22"/>
      <w:lang w:eastAsia="en-US"/>
    </w:rPr>
  </w:style>
  <w:style w:type="paragraph" w:styleId="NormalWeb">
    <w:name w:val="Normal (Web)"/>
    <w:basedOn w:val="Normal"/>
    <w:uiPriority w:val="99"/>
    <w:semiHidden/>
    <w:unhideWhenUsed/>
    <w:rsid w:val="007D54B1"/>
    <w:pPr>
      <w:spacing w:before="100" w:beforeAutospacing="1" w:after="100" w:afterAutospacing="1" w:line="240" w:lineRule="auto"/>
      <w:ind w:left="0"/>
      <w:jc w:val="left"/>
    </w:pPr>
    <w:rPr>
      <w:rFonts w:ascii="Times New Roman" w:eastAsia="Times New Roman" w:hAnsi="Times New Roman"/>
      <w:sz w:val="24"/>
      <w:szCs w:val="24"/>
      <w:lang w:eastAsia="fr-FR"/>
    </w:rPr>
  </w:style>
  <w:style w:type="character" w:styleId="Lienhypertexte">
    <w:name w:val="Hyperlink"/>
    <w:basedOn w:val="Policepardfaut"/>
    <w:uiPriority w:val="99"/>
    <w:semiHidden/>
    <w:unhideWhenUsed/>
    <w:rsid w:val="007D54B1"/>
    <w:rPr>
      <w:color w:val="0000FF"/>
      <w:u w:val="single"/>
    </w:rPr>
  </w:style>
  <w:style w:type="character" w:customStyle="1" w:styleId="mn">
    <w:name w:val="mn"/>
    <w:basedOn w:val="Policepardfaut"/>
    <w:rsid w:val="007D54B1"/>
  </w:style>
  <w:style w:type="character" w:customStyle="1" w:styleId="mo">
    <w:name w:val="mo"/>
    <w:basedOn w:val="Policepardfaut"/>
    <w:rsid w:val="007D54B1"/>
  </w:style>
  <w:style w:type="character" w:customStyle="1" w:styleId="Titre5Car">
    <w:name w:val="Titre 5 Car"/>
    <w:basedOn w:val="Policepardfaut"/>
    <w:link w:val="Titre5"/>
    <w:uiPriority w:val="9"/>
    <w:semiHidden/>
    <w:rsid w:val="003B017B"/>
    <w:rPr>
      <w:rFonts w:asciiTheme="majorHAnsi" w:eastAsiaTheme="majorEastAsia" w:hAnsiTheme="majorHAnsi" w:cstheme="majorBidi"/>
      <w:color w:val="365F91" w:themeColor="accent1" w:themeShade="BF"/>
      <w:sz w:val="22"/>
      <w:szCs w:val="22"/>
      <w:lang w:eastAsia="en-US"/>
    </w:rPr>
  </w:style>
  <w:style w:type="character" w:customStyle="1" w:styleId="Titre7Car">
    <w:name w:val="Titre 7 Car"/>
    <w:basedOn w:val="Policepardfaut"/>
    <w:link w:val="Titre7"/>
    <w:uiPriority w:val="9"/>
    <w:semiHidden/>
    <w:rsid w:val="003B017B"/>
    <w:rPr>
      <w:rFonts w:asciiTheme="majorHAnsi" w:eastAsiaTheme="majorEastAsia" w:hAnsiTheme="majorHAnsi" w:cstheme="majorBidi"/>
      <w:i/>
      <w:iCs/>
      <w:color w:val="243F60" w:themeColor="accent1" w:themeShade="7F"/>
      <w:sz w:val="22"/>
      <w:szCs w:val="22"/>
      <w:lang w:eastAsia="en-US"/>
    </w:rPr>
  </w:style>
  <w:style w:type="character" w:customStyle="1" w:styleId="Titre8Car">
    <w:name w:val="Titre 8 Car"/>
    <w:basedOn w:val="Policepardfaut"/>
    <w:link w:val="Titre8"/>
    <w:uiPriority w:val="9"/>
    <w:semiHidden/>
    <w:rsid w:val="003B017B"/>
    <w:rPr>
      <w:rFonts w:asciiTheme="majorHAnsi" w:eastAsiaTheme="majorEastAsia" w:hAnsiTheme="majorHAnsi" w:cstheme="majorBidi"/>
      <w:color w:val="272727" w:themeColor="text1" w:themeTint="D8"/>
      <w:sz w:val="21"/>
      <w:szCs w:val="21"/>
      <w:lang w:eastAsia="en-US"/>
    </w:rPr>
  </w:style>
  <w:style w:type="character" w:customStyle="1" w:styleId="Titre9Car">
    <w:name w:val="Titre 9 Car"/>
    <w:basedOn w:val="Policepardfaut"/>
    <w:link w:val="Titre9"/>
    <w:uiPriority w:val="9"/>
    <w:semiHidden/>
    <w:rsid w:val="003B017B"/>
    <w:rPr>
      <w:rFonts w:asciiTheme="majorHAnsi" w:eastAsiaTheme="majorEastAsia" w:hAnsiTheme="majorHAnsi" w:cstheme="majorBidi"/>
      <w:i/>
      <w:iCs/>
      <w:color w:val="272727" w:themeColor="text1" w:themeTint="D8"/>
      <w:sz w:val="21"/>
      <w:szCs w:val="21"/>
      <w:lang w:eastAsia="en-US"/>
    </w:rPr>
  </w:style>
  <w:style w:type="character" w:customStyle="1" w:styleId="mjxassistivemathml">
    <w:name w:val="mjx_assistive_mathml"/>
    <w:basedOn w:val="Policepardfaut"/>
    <w:rsid w:val="009E5147"/>
  </w:style>
  <w:style w:type="character" w:styleId="lev">
    <w:name w:val="Strong"/>
    <w:basedOn w:val="Policepardfaut"/>
    <w:uiPriority w:val="22"/>
    <w:qFormat/>
    <w:rsid w:val="00024DF8"/>
    <w:rPr>
      <w:b/>
      <w:bCs/>
    </w:rPr>
  </w:style>
  <w:style w:type="character" w:customStyle="1" w:styleId="mi">
    <w:name w:val="mi"/>
    <w:basedOn w:val="Policepardfaut"/>
    <w:rsid w:val="00024DF8"/>
  </w:style>
  <w:style w:type="paragraph" w:styleId="PrformatHTML">
    <w:name w:val="HTML Preformatted"/>
    <w:basedOn w:val="Normal"/>
    <w:link w:val="PrformatHTMLCar"/>
    <w:uiPriority w:val="99"/>
    <w:semiHidden/>
    <w:unhideWhenUsed/>
    <w:rsid w:val="0032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2230B"/>
    <w:rPr>
      <w:rFonts w:ascii="Courier New" w:eastAsia="Times New Roman" w:hAnsi="Courier New" w:cs="Courier New"/>
    </w:rPr>
  </w:style>
  <w:style w:type="character" w:styleId="CodeHTML">
    <w:name w:val="HTML Code"/>
    <w:basedOn w:val="Policepardfaut"/>
    <w:uiPriority w:val="99"/>
    <w:semiHidden/>
    <w:unhideWhenUsed/>
    <w:rsid w:val="003223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0313">
      <w:bodyDiv w:val="1"/>
      <w:marLeft w:val="0"/>
      <w:marRight w:val="0"/>
      <w:marTop w:val="0"/>
      <w:marBottom w:val="0"/>
      <w:divBdr>
        <w:top w:val="none" w:sz="0" w:space="0" w:color="auto"/>
        <w:left w:val="none" w:sz="0" w:space="0" w:color="auto"/>
        <w:bottom w:val="none" w:sz="0" w:space="0" w:color="auto"/>
        <w:right w:val="none" w:sz="0" w:space="0" w:color="auto"/>
      </w:divBdr>
    </w:div>
    <w:div w:id="204878958">
      <w:bodyDiv w:val="1"/>
      <w:marLeft w:val="0"/>
      <w:marRight w:val="0"/>
      <w:marTop w:val="0"/>
      <w:marBottom w:val="0"/>
      <w:divBdr>
        <w:top w:val="none" w:sz="0" w:space="0" w:color="auto"/>
        <w:left w:val="none" w:sz="0" w:space="0" w:color="auto"/>
        <w:bottom w:val="none" w:sz="0" w:space="0" w:color="auto"/>
        <w:right w:val="none" w:sz="0" w:space="0" w:color="auto"/>
      </w:divBdr>
    </w:div>
    <w:div w:id="261231489">
      <w:bodyDiv w:val="1"/>
      <w:marLeft w:val="0"/>
      <w:marRight w:val="0"/>
      <w:marTop w:val="0"/>
      <w:marBottom w:val="0"/>
      <w:divBdr>
        <w:top w:val="none" w:sz="0" w:space="0" w:color="auto"/>
        <w:left w:val="none" w:sz="0" w:space="0" w:color="auto"/>
        <w:bottom w:val="none" w:sz="0" w:space="0" w:color="auto"/>
        <w:right w:val="none" w:sz="0" w:space="0" w:color="auto"/>
      </w:divBdr>
    </w:div>
    <w:div w:id="294725026">
      <w:bodyDiv w:val="1"/>
      <w:marLeft w:val="0"/>
      <w:marRight w:val="0"/>
      <w:marTop w:val="0"/>
      <w:marBottom w:val="0"/>
      <w:divBdr>
        <w:top w:val="none" w:sz="0" w:space="0" w:color="auto"/>
        <w:left w:val="none" w:sz="0" w:space="0" w:color="auto"/>
        <w:bottom w:val="none" w:sz="0" w:space="0" w:color="auto"/>
        <w:right w:val="none" w:sz="0" w:space="0" w:color="auto"/>
      </w:divBdr>
    </w:div>
    <w:div w:id="394469997">
      <w:bodyDiv w:val="1"/>
      <w:marLeft w:val="0"/>
      <w:marRight w:val="0"/>
      <w:marTop w:val="0"/>
      <w:marBottom w:val="0"/>
      <w:divBdr>
        <w:top w:val="none" w:sz="0" w:space="0" w:color="auto"/>
        <w:left w:val="none" w:sz="0" w:space="0" w:color="auto"/>
        <w:bottom w:val="none" w:sz="0" w:space="0" w:color="auto"/>
        <w:right w:val="none" w:sz="0" w:space="0" w:color="auto"/>
      </w:divBdr>
    </w:div>
    <w:div w:id="413086693">
      <w:bodyDiv w:val="1"/>
      <w:marLeft w:val="0"/>
      <w:marRight w:val="0"/>
      <w:marTop w:val="0"/>
      <w:marBottom w:val="0"/>
      <w:divBdr>
        <w:top w:val="none" w:sz="0" w:space="0" w:color="auto"/>
        <w:left w:val="none" w:sz="0" w:space="0" w:color="auto"/>
        <w:bottom w:val="none" w:sz="0" w:space="0" w:color="auto"/>
        <w:right w:val="none" w:sz="0" w:space="0" w:color="auto"/>
      </w:divBdr>
    </w:div>
    <w:div w:id="537011720">
      <w:bodyDiv w:val="1"/>
      <w:marLeft w:val="0"/>
      <w:marRight w:val="0"/>
      <w:marTop w:val="0"/>
      <w:marBottom w:val="0"/>
      <w:divBdr>
        <w:top w:val="none" w:sz="0" w:space="0" w:color="auto"/>
        <w:left w:val="none" w:sz="0" w:space="0" w:color="auto"/>
        <w:bottom w:val="none" w:sz="0" w:space="0" w:color="auto"/>
        <w:right w:val="none" w:sz="0" w:space="0" w:color="auto"/>
      </w:divBdr>
    </w:div>
    <w:div w:id="601036459">
      <w:bodyDiv w:val="1"/>
      <w:marLeft w:val="0"/>
      <w:marRight w:val="0"/>
      <w:marTop w:val="0"/>
      <w:marBottom w:val="0"/>
      <w:divBdr>
        <w:top w:val="none" w:sz="0" w:space="0" w:color="auto"/>
        <w:left w:val="none" w:sz="0" w:space="0" w:color="auto"/>
        <w:bottom w:val="none" w:sz="0" w:space="0" w:color="auto"/>
        <w:right w:val="none" w:sz="0" w:space="0" w:color="auto"/>
      </w:divBdr>
    </w:div>
    <w:div w:id="642007896">
      <w:bodyDiv w:val="1"/>
      <w:marLeft w:val="0"/>
      <w:marRight w:val="0"/>
      <w:marTop w:val="0"/>
      <w:marBottom w:val="0"/>
      <w:divBdr>
        <w:top w:val="none" w:sz="0" w:space="0" w:color="auto"/>
        <w:left w:val="none" w:sz="0" w:space="0" w:color="auto"/>
        <w:bottom w:val="none" w:sz="0" w:space="0" w:color="auto"/>
        <w:right w:val="none" w:sz="0" w:space="0" w:color="auto"/>
      </w:divBdr>
    </w:div>
    <w:div w:id="895553602">
      <w:bodyDiv w:val="1"/>
      <w:marLeft w:val="0"/>
      <w:marRight w:val="0"/>
      <w:marTop w:val="0"/>
      <w:marBottom w:val="0"/>
      <w:divBdr>
        <w:top w:val="none" w:sz="0" w:space="0" w:color="auto"/>
        <w:left w:val="none" w:sz="0" w:space="0" w:color="auto"/>
        <w:bottom w:val="none" w:sz="0" w:space="0" w:color="auto"/>
        <w:right w:val="none" w:sz="0" w:space="0" w:color="auto"/>
      </w:divBdr>
    </w:div>
    <w:div w:id="940600255">
      <w:bodyDiv w:val="1"/>
      <w:marLeft w:val="0"/>
      <w:marRight w:val="0"/>
      <w:marTop w:val="0"/>
      <w:marBottom w:val="0"/>
      <w:divBdr>
        <w:top w:val="none" w:sz="0" w:space="0" w:color="auto"/>
        <w:left w:val="none" w:sz="0" w:space="0" w:color="auto"/>
        <w:bottom w:val="none" w:sz="0" w:space="0" w:color="auto"/>
        <w:right w:val="none" w:sz="0" w:space="0" w:color="auto"/>
      </w:divBdr>
    </w:div>
    <w:div w:id="1010334846">
      <w:bodyDiv w:val="1"/>
      <w:marLeft w:val="0"/>
      <w:marRight w:val="0"/>
      <w:marTop w:val="0"/>
      <w:marBottom w:val="0"/>
      <w:divBdr>
        <w:top w:val="none" w:sz="0" w:space="0" w:color="auto"/>
        <w:left w:val="none" w:sz="0" w:space="0" w:color="auto"/>
        <w:bottom w:val="none" w:sz="0" w:space="0" w:color="auto"/>
        <w:right w:val="none" w:sz="0" w:space="0" w:color="auto"/>
      </w:divBdr>
    </w:div>
    <w:div w:id="1286352763">
      <w:bodyDiv w:val="1"/>
      <w:marLeft w:val="0"/>
      <w:marRight w:val="0"/>
      <w:marTop w:val="0"/>
      <w:marBottom w:val="0"/>
      <w:divBdr>
        <w:top w:val="none" w:sz="0" w:space="0" w:color="auto"/>
        <w:left w:val="none" w:sz="0" w:space="0" w:color="auto"/>
        <w:bottom w:val="none" w:sz="0" w:space="0" w:color="auto"/>
        <w:right w:val="none" w:sz="0" w:space="0" w:color="auto"/>
      </w:divBdr>
    </w:div>
    <w:div w:id="1289433858">
      <w:bodyDiv w:val="1"/>
      <w:marLeft w:val="0"/>
      <w:marRight w:val="0"/>
      <w:marTop w:val="0"/>
      <w:marBottom w:val="0"/>
      <w:divBdr>
        <w:top w:val="none" w:sz="0" w:space="0" w:color="auto"/>
        <w:left w:val="none" w:sz="0" w:space="0" w:color="auto"/>
        <w:bottom w:val="none" w:sz="0" w:space="0" w:color="auto"/>
        <w:right w:val="none" w:sz="0" w:space="0" w:color="auto"/>
      </w:divBdr>
    </w:div>
    <w:div w:id="17861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Mod&#232;les%20Office%20personnalis&#233;s\mod&#232;le%20NS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05635-AFAE-42EC-8EF2-7CF1A89A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NSI.dotx</Template>
  <TotalTime>232</TotalTime>
  <Pages>4</Pages>
  <Words>1328</Words>
  <Characters>7307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Aucune</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dc:creator>
  <cp:keywords/>
  <dc:description/>
  <cp:lastModifiedBy>KESSELER Hervé</cp:lastModifiedBy>
  <cp:revision>7</cp:revision>
  <cp:lastPrinted>2015-03-22T12:10:00Z</cp:lastPrinted>
  <dcterms:created xsi:type="dcterms:W3CDTF">2021-12-09T16:57:00Z</dcterms:created>
  <dcterms:modified xsi:type="dcterms:W3CDTF">2021-12-10T11:25:00Z</dcterms:modified>
</cp:coreProperties>
</file>