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2">
      <w:pPr>
        <w:pStyle w:val="Title"/>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3">
      <w:pPr>
        <w:pStyle w:val="Title"/>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4">
      <w:pPr>
        <w:pStyle w:val="Title"/>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5">
      <w:pPr>
        <w:pStyle w:val="Title"/>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Style w:val="Title"/>
        <w:spacing w:line="276" w:lineRule="auto"/>
        <w:rPr>
          <w:rFonts w:ascii="Arial" w:cs="Arial" w:eastAsia="Arial" w:hAnsi="Arial"/>
        </w:rPr>
      </w:pPr>
      <w:r w:rsidDel="00000000" w:rsidR="00000000" w:rsidRPr="00000000">
        <w:rPr>
          <w:rFonts w:ascii="Arial" w:cs="Arial" w:eastAsia="Arial" w:hAnsi="Arial"/>
          <w:rtl w:val="0"/>
        </w:rPr>
        <w:t xml:space="preserve">Sepsis Cases</w:t>
      </w:r>
    </w:p>
    <w:p w:rsidR="00000000" w:rsidDel="00000000" w:rsidP="00000000" w:rsidRDefault="00000000" w:rsidRPr="00000000" w14:paraId="00000007">
      <w:pPr>
        <w:pStyle w:val="Subtitle"/>
        <w:spacing w:line="276" w:lineRule="auto"/>
        <w:rPr>
          <w:rFonts w:ascii="Arial" w:cs="Arial" w:eastAsia="Arial" w:hAnsi="Arial"/>
        </w:rPr>
      </w:pPr>
      <w:r w:rsidDel="00000000" w:rsidR="00000000" w:rsidRPr="00000000">
        <w:rPr>
          <w:rFonts w:ascii="Arial" w:cs="Arial" w:eastAsia="Arial" w:hAnsi="Arial"/>
          <w:rtl w:val="0"/>
        </w:rPr>
        <w:t xml:space="preserve">Aleksander Chotecki</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Business Information Systems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Prof. Paolo Ceravolo</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i w:val="0"/>
          <w:smallCaps w:val="0"/>
          <w:strike w:val="0"/>
          <w:color w:val="000000"/>
          <w:sz w:val="26"/>
          <w:szCs w:val="26"/>
          <w:u w:val="none"/>
          <w:shd w:fill="auto" w:val="clear"/>
          <w:vertAlign w:val="baseline"/>
          <w:rtl w:val="0"/>
        </w:rPr>
        <w:t xml:space="preserve">a.a. 2023 - 2024</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spacing w:line="276" w:lineRule="auto"/>
        <w:rPr>
          <w:rFonts w:ascii="Arial" w:cs="Arial" w:eastAsia="Arial" w:hAnsi="Arial"/>
          <w:vertAlign w:val="baseline"/>
        </w:rPr>
      </w:pPr>
      <w:bookmarkStart w:colFirst="0" w:colLast="0" w:name="_heading=h.toz69edfdk5w" w:id="0"/>
      <w:bookmarkEnd w:id="0"/>
      <w:r w:rsidDel="00000000" w:rsidR="00000000" w:rsidRPr="00000000">
        <w:rPr>
          <w:rFonts w:ascii="Arial" w:cs="Arial" w:eastAsia="Arial" w:hAnsi="Arial"/>
          <w:vertAlign w:val="baseline"/>
          <w:rtl w:val="0"/>
        </w:rPr>
        <w:t xml:space="preserve">Description of the case study</w:t>
      </w:r>
    </w:p>
    <w:p w:rsidR="00000000" w:rsidDel="00000000" w:rsidP="00000000" w:rsidRDefault="00000000" w:rsidRPr="00000000" w14:paraId="00000012">
      <w:pPr>
        <w:pStyle w:val="Heading3"/>
        <w:spacing w:line="276" w:lineRule="auto"/>
        <w:rPr>
          <w:rFonts w:ascii="Arial" w:cs="Arial" w:eastAsia="Arial" w:hAnsi="Arial"/>
          <w:b w:val="1"/>
        </w:rPr>
      </w:pPr>
      <w:bookmarkStart w:colFirst="0" w:colLast="0" w:name="_heading=h.5qb4m5j4ec0z" w:id="1"/>
      <w:bookmarkEnd w:id="1"/>
      <w:r w:rsidDel="00000000" w:rsidR="00000000" w:rsidRPr="00000000">
        <w:rPr>
          <w:rFonts w:ascii="Arial" w:cs="Arial" w:eastAsia="Arial" w:hAnsi="Arial"/>
          <w:rtl w:val="0"/>
        </w:rPr>
        <w:t xml:space="preserve">Description</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80"/>
        <w:jc w:val="both"/>
        <w:rPr>
          <w:rFonts w:ascii="Arial" w:cs="Arial" w:eastAsia="Arial" w:hAnsi="Arial"/>
        </w:rPr>
      </w:pPr>
      <w:r w:rsidDel="00000000" w:rsidR="00000000" w:rsidRPr="00000000">
        <w:rPr>
          <w:rFonts w:ascii="Arial" w:cs="Arial" w:eastAsia="Arial" w:hAnsi="Arial"/>
          <w:rtl w:val="0"/>
        </w:rPr>
        <w:t xml:space="preserve">The case study describes the process of treatment sepsis in a hospital environment. It is a condition which is triggered by the body’s reaction to an infection. By analyzing this log, effective diagnosis of the condition and treatment may be improved. Moreover, stating optimal process management is crucial for enhancing speed of the process and therefore patient survival rate and minimizing potential negative outcomes for the patient's health. The knowledge one get’s by analyzing the log could be applied in hospitals all over the world.</w:t>
      </w:r>
    </w:p>
    <w:p w:rsidR="00000000" w:rsidDel="00000000" w:rsidP="00000000" w:rsidRDefault="00000000" w:rsidRPr="00000000" w14:paraId="00000014">
      <w:pPr>
        <w:pStyle w:val="Heading3"/>
        <w:spacing w:line="276" w:lineRule="auto"/>
        <w:jc w:val="both"/>
        <w:rPr>
          <w:rFonts w:ascii="Arial" w:cs="Arial" w:eastAsia="Arial" w:hAnsi="Arial"/>
        </w:rPr>
      </w:pPr>
      <w:bookmarkStart w:colFirst="0" w:colLast="0" w:name="_heading=h.373kmabeg6qr" w:id="2"/>
      <w:bookmarkEnd w:id="2"/>
      <w:r w:rsidDel="00000000" w:rsidR="00000000" w:rsidRPr="00000000">
        <w:rPr>
          <w:rFonts w:ascii="Arial" w:cs="Arial" w:eastAsia="Arial" w:hAnsi="Arial"/>
          <w:rtl w:val="0"/>
        </w:rPr>
        <w:t xml:space="preserve">Actors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There are many actors involved in the process that might influence it and might benefit from event log analysis such as:</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patients</w:t>
      </w:r>
      <w:r w:rsidDel="00000000" w:rsidR="00000000" w:rsidRPr="00000000">
        <w:rPr>
          <w:rFonts w:ascii="Arial" w:cs="Arial" w:eastAsia="Arial" w:hAnsi="Arial"/>
          <w:rtl w:val="0"/>
        </w:rPr>
        <w:t xml:space="preserve"> - their treatment is documented in the event log and they are the subject of the analysis</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medical staff </w:t>
      </w:r>
      <w:r w:rsidDel="00000000" w:rsidR="00000000" w:rsidRPr="00000000">
        <w:rPr>
          <w:rFonts w:ascii="Arial" w:cs="Arial" w:eastAsia="Arial" w:hAnsi="Arial"/>
          <w:rtl w:val="0"/>
        </w:rPr>
        <w:t xml:space="preserve">- their actions are documented in the event log and their decisions influence patient treatment</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rPr>
      </w:pPr>
      <w:r w:rsidDel="00000000" w:rsidR="00000000" w:rsidRPr="00000000">
        <w:rPr>
          <w:rFonts w:ascii="Arial" w:cs="Arial" w:eastAsia="Arial" w:hAnsi="Arial"/>
          <w:b w:val="1"/>
          <w:rtl w:val="0"/>
        </w:rPr>
        <w:t xml:space="preserve">hospital management staff -</w:t>
      </w:r>
      <w:r w:rsidDel="00000000" w:rsidR="00000000" w:rsidRPr="00000000">
        <w:rPr>
          <w:rFonts w:ascii="Arial" w:cs="Arial" w:eastAsia="Arial" w:hAnsi="Arial"/>
          <w:rtl w:val="0"/>
        </w:rPr>
        <w:t xml:space="preserve"> they are the ones responsible for how the treatment process works and how it should be changed to improve patient care</w:t>
      </w:r>
    </w:p>
    <w:p w:rsidR="00000000" w:rsidDel="00000000" w:rsidP="00000000" w:rsidRDefault="00000000" w:rsidRPr="00000000" w14:paraId="00000019">
      <w:pPr>
        <w:pStyle w:val="Heading3"/>
        <w:spacing w:line="276" w:lineRule="auto"/>
        <w:jc w:val="both"/>
        <w:rPr>
          <w:rFonts w:ascii="Arial" w:cs="Arial" w:eastAsia="Arial" w:hAnsi="Arial"/>
        </w:rPr>
      </w:pPr>
      <w:bookmarkStart w:colFirst="0" w:colLast="0" w:name="_heading=h.ee26aw3nr2d4" w:id="3"/>
      <w:bookmarkEnd w:id="3"/>
      <w:r w:rsidDel="00000000" w:rsidR="00000000" w:rsidRPr="00000000">
        <w:rPr>
          <w:rFonts w:ascii="Arial" w:cs="Arial" w:eastAsia="Arial" w:hAnsi="Arial"/>
          <w:rtl w:val="0"/>
        </w:rPr>
        <w:t xml:space="preserve">Structure of the dataset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The dataset is an event of sepsis cases from a hospital. Single case represents the pathway through the hospital. Moreover, 36 data attributes are recorded, e.g., the group responsible for the activity, the results of tests and information from checklists. There are 1050 cases with in total 15214 events that were recorded for 16 different activities. The attributes include:</w:t>
      </w:r>
    </w:p>
    <w:p w:rsidR="00000000" w:rsidDel="00000000" w:rsidP="00000000" w:rsidRDefault="00000000" w:rsidRPr="00000000" w14:paraId="0000001B">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InfectionSuspected</w:t>
      </w:r>
      <w:r w:rsidDel="00000000" w:rsidR="00000000" w:rsidRPr="00000000">
        <w:rPr>
          <w:rFonts w:ascii="Arial" w:cs="Arial" w:eastAsia="Arial" w:hAnsi="Arial"/>
          <w:rtl w:val="0"/>
        </w:rPr>
        <w:t xml:space="preserve"> - Indicates whether an infection is suspected.</w:t>
      </w:r>
    </w:p>
    <w:p w:rsidR="00000000" w:rsidDel="00000000" w:rsidP="00000000" w:rsidRDefault="00000000" w:rsidRPr="00000000" w14:paraId="0000001C">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org:group </w:t>
      </w:r>
      <w:r w:rsidDel="00000000" w:rsidR="00000000" w:rsidRPr="00000000">
        <w:rPr>
          <w:rFonts w:ascii="Arial" w:cs="Arial" w:eastAsia="Arial" w:hAnsi="Arial"/>
          <w:rtl w:val="0"/>
        </w:rPr>
        <w:t xml:space="preserve">- Organizational group responsible for the case.</w:t>
      </w:r>
    </w:p>
    <w:p w:rsidR="00000000" w:rsidDel="00000000" w:rsidP="00000000" w:rsidRDefault="00000000" w:rsidRPr="00000000" w14:paraId="0000001D">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DiagnosticBlood</w:t>
      </w:r>
      <w:r w:rsidDel="00000000" w:rsidR="00000000" w:rsidRPr="00000000">
        <w:rPr>
          <w:rFonts w:ascii="Arial" w:cs="Arial" w:eastAsia="Arial" w:hAnsi="Arial"/>
          <w:rtl w:val="0"/>
        </w:rPr>
        <w:t xml:space="preserve"> - Blood diagnostic test results.</w:t>
      </w:r>
    </w:p>
    <w:p w:rsidR="00000000" w:rsidDel="00000000" w:rsidP="00000000" w:rsidRDefault="00000000" w:rsidRPr="00000000" w14:paraId="0000001E">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DisfuncOrg</w:t>
      </w:r>
      <w:r w:rsidDel="00000000" w:rsidR="00000000" w:rsidRPr="00000000">
        <w:rPr>
          <w:rFonts w:ascii="Arial" w:cs="Arial" w:eastAsia="Arial" w:hAnsi="Arial"/>
          <w:rtl w:val="0"/>
        </w:rPr>
        <w:t xml:space="preserve"> - Indicates organ dysfunction.</w:t>
      </w:r>
    </w:p>
    <w:p w:rsidR="00000000" w:rsidDel="00000000" w:rsidP="00000000" w:rsidRDefault="00000000" w:rsidRPr="00000000" w14:paraId="0000001F">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SIRSCritTachypnea</w:t>
      </w:r>
      <w:r w:rsidDel="00000000" w:rsidR="00000000" w:rsidRPr="00000000">
        <w:rPr>
          <w:rFonts w:ascii="Arial" w:cs="Arial" w:eastAsia="Arial" w:hAnsi="Arial"/>
          <w:rtl w:val="0"/>
        </w:rPr>
        <w:t xml:space="preserve"> - Tachypnea (rapid breathing) criterion as SIRS (Systemic Inflammatory Response Syndrome)</w:t>
      </w:r>
    </w:p>
    <w:p w:rsidR="00000000" w:rsidDel="00000000" w:rsidP="00000000" w:rsidRDefault="00000000" w:rsidRPr="00000000" w14:paraId="00000020">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Hypotensie</w:t>
      </w:r>
      <w:r w:rsidDel="00000000" w:rsidR="00000000" w:rsidRPr="00000000">
        <w:rPr>
          <w:rFonts w:ascii="Arial" w:cs="Arial" w:eastAsia="Arial" w:hAnsi="Arial"/>
          <w:rtl w:val="0"/>
        </w:rPr>
        <w:t xml:space="preserve"> - Low blood pressure (hypotension).</w:t>
      </w:r>
    </w:p>
    <w:p w:rsidR="00000000" w:rsidDel="00000000" w:rsidP="00000000" w:rsidRDefault="00000000" w:rsidRPr="00000000" w14:paraId="00000021">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SIRSCritHeartRate</w:t>
      </w:r>
      <w:r w:rsidDel="00000000" w:rsidR="00000000" w:rsidRPr="00000000">
        <w:rPr>
          <w:rFonts w:ascii="Arial" w:cs="Arial" w:eastAsia="Arial" w:hAnsi="Arial"/>
          <w:rtl w:val="0"/>
        </w:rPr>
        <w:t xml:space="preserve"> - High heart rate as a SIRS (Systemic Inflammatory Response Syndrome) criterion.</w:t>
      </w:r>
    </w:p>
    <w:p w:rsidR="00000000" w:rsidDel="00000000" w:rsidP="00000000" w:rsidRDefault="00000000" w:rsidRPr="00000000" w14:paraId="00000022">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Infusion </w:t>
      </w:r>
      <w:r w:rsidDel="00000000" w:rsidR="00000000" w:rsidRPr="00000000">
        <w:rPr>
          <w:rFonts w:ascii="Arial" w:cs="Arial" w:eastAsia="Arial" w:hAnsi="Arial"/>
          <w:rtl w:val="0"/>
        </w:rPr>
        <w:t xml:space="preserve">- Details on fluid infusion treatments.</w:t>
      </w:r>
    </w:p>
    <w:p w:rsidR="00000000" w:rsidDel="00000000" w:rsidP="00000000" w:rsidRDefault="00000000" w:rsidRPr="00000000" w14:paraId="00000023">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DiagnosticArtAstrup</w:t>
      </w:r>
      <w:r w:rsidDel="00000000" w:rsidR="00000000" w:rsidRPr="00000000">
        <w:rPr>
          <w:rFonts w:ascii="Arial" w:cs="Arial" w:eastAsia="Arial" w:hAnsi="Arial"/>
          <w:rtl w:val="0"/>
        </w:rPr>
        <w:t xml:space="preserve"> - Arterial blood gas (Astrup) test results.</w:t>
      </w:r>
    </w:p>
    <w:p w:rsidR="00000000" w:rsidDel="00000000" w:rsidP="00000000" w:rsidRDefault="00000000" w:rsidRPr="00000000" w14:paraId="00000024">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concept:name</w:t>
      </w:r>
      <w:r w:rsidDel="00000000" w:rsidR="00000000" w:rsidRPr="00000000">
        <w:rPr>
          <w:rFonts w:ascii="Arial" w:cs="Arial" w:eastAsia="Arial" w:hAnsi="Arial"/>
          <w:rtl w:val="0"/>
        </w:rPr>
        <w:t xml:space="preserve"> - Name or type of event.</w:t>
      </w:r>
    </w:p>
    <w:p w:rsidR="00000000" w:rsidDel="00000000" w:rsidP="00000000" w:rsidRDefault="00000000" w:rsidRPr="00000000" w14:paraId="00000025">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Age </w:t>
      </w:r>
      <w:r w:rsidDel="00000000" w:rsidR="00000000" w:rsidRPr="00000000">
        <w:rPr>
          <w:rFonts w:ascii="Arial" w:cs="Arial" w:eastAsia="Arial" w:hAnsi="Arial"/>
          <w:rtl w:val="0"/>
        </w:rPr>
        <w:t xml:space="preserve">- Age of the patient.</w:t>
      </w:r>
    </w:p>
    <w:p w:rsidR="00000000" w:rsidDel="00000000" w:rsidP="00000000" w:rsidRDefault="00000000" w:rsidRPr="00000000" w14:paraId="00000026">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DiagnosticIC </w:t>
      </w:r>
      <w:r w:rsidDel="00000000" w:rsidR="00000000" w:rsidRPr="00000000">
        <w:rPr>
          <w:rFonts w:ascii="Arial" w:cs="Arial" w:eastAsia="Arial" w:hAnsi="Arial"/>
          <w:rtl w:val="0"/>
        </w:rPr>
        <w:t xml:space="preserve">- Intensive care diagnostic tests.</w:t>
      </w:r>
    </w:p>
    <w:p w:rsidR="00000000" w:rsidDel="00000000" w:rsidP="00000000" w:rsidRDefault="00000000" w:rsidRPr="00000000" w14:paraId="00000027">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DiagnosticSputum</w:t>
      </w:r>
      <w:r w:rsidDel="00000000" w:rsidR="00000000" w:rsidRPr="00000000">
        <w:rPr>
          <w:rFonts w:ascii="Arial" w:cs="Arial" w:eastAsia="Arial" w:hAnsi="Arial"/>
          <w:rtl w:val="0"/>
        </w:rPr>
        <w:t xml:space="preserve"> - Sputum culture (phlegm that is coughed up) test results.</w:t>
      </w:r>
    </w:p>
    <w:p w:rsidR="00000000" w:rsidDel="00000000" w:rsidP="00000000" w:rsidRDefault="00000000" w:rsidRPr="00000000" w14:paraId="00000028">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DiagnosticLiquor</w:t>
      </w:r>
      <w:r w:rsidDel="00000000" w:rsidR="00000000" w:rsidRPr="00000000">
        <w:rPr>
          <w:rFonts w:ascii="Arial" w:cs="Arial" w:eastAsia="Arial" w:hAnsi="Arial"/>
          <w:rtl w:val="0"/>
        </w:rPr>
        <w:t xml:space="preserve"> - Cerebrospinal fluid (fluid found in the brain and spinal cord) test results.</w:t>
      </w:r>
    </w:p>
    <w:p w:rsidR="00000000" w:rsidDel="00000000" w:rsidP="00000000" w:rsidRDefault="00000000" w:rsidRPr="00000000" w14:paraId="00000029">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DiagnosticOther </w:t>
      </w:r>
      <w:r w:rsidDel="00000000" w:rsidR="00000000" w:rsidRPr="00000000">
        <w:rPr>
          <w:rFonts w:ascii="Arial" w:cs="Arial" w:eastAsia="Arial" w:hAnsi="Arial"/>
          <w:rtl w:val="0"/>
        </w:rPr>
        <w:t xml:space="preserve">- Other diagnostic tests.</w:t>
      </w:r>
    </w:p>
    <w:p w:rsidR="00000000" w:rsidDel="00000000" w:rsidP="00000000" w:rsidRDefault="00000000" w:rsidRPr="00000000" w14:paraId="0000002A">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SIRSCriteria2OrMore</w:t>
      </w:r>
      <w:r w:rsidDel="00000000" w:rsidR="00000000" w:rsidRPr="00000000">
        <w:rPr>
          <w:rFonts w:ascii="Arial" w:cs="Arial" w:eastAsia="Arial" w:hAnsi="Arial"/>
          <w:rtl w:val="0"/>
        </w:rPr>
        <w:t xml:space="preserve"> - Tells if two or more SIRS (Systemic Inflammatory Response Syndrome) criteria are met.</w:t>
      </w:r>
    </w:p>
    <w:p w:rsidR="00000000" w:rsidDel="00000000" w:rsidP="00000000" w:rsidRDefault="00000000" w:rsidRPr="00000000" w14:paraId="0000002B">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DiagnosticXthorax</w:t>
      </w:r>
      <w:r w:rsidDel="00000000" w:rsidR="00000000" w:rsidRPr="00000000">
        <w:rPr>
          <w:rFonts w:ascii="Arial" w:cs="Arial" w:eastAsia="Arial" w:hAnsi="Arial"/>
          <w:rtl w:val="0"/>
        </w:rPr>
        <w:t xml:space="preserve"> - Chest X-ray diagnostic results.</w:t>
      </w:r>
    </w:p>
    <w:p w:rsidR="00000000" w:rsidDel="00000000" w:rsidP="00000000" w:rsidRDefault="00000000" w:rsidRPr="00000000" w14:paraId="0000002C">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SIRSCritTemperature</w:t>
      </w:r>
      <w:r w:rsidDel="00000000" w:rsidR="00000000" w:rsidRPr="00000000">
        <w:rPr>
          <w:rFonts w:ascii="Arial" w:cs="Arial" w:eastAsia="Arial" w:hAnsi="Arial"/>
          <w:rtl w:val="0"/>
        </w:rPr>
        <w:t xml:space="preserve"> - Too high/low temperature as a SIRS (Systemic Inflammatory Response Syndrome) criterion.</w:t>
      </w:r>
    </w:p>
    <w:p w:rsidR="00000000" w:rsidDel="00000000" w:rsidP="00000000" w:rsidRDefault="00000000" w:rsidRPr="00000000" w14:paraId="0000002D">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time:timestamp</w:t>
      </w:r>
      <w:r w:rsidDel="00000000" w:rsidR="00000000" w:rsidRPr="00000000">
        <w:rPr>
          <w:rFonts w:ascii="Arial" w:cs="Arial" w:eastAsia="Arial" w:hAnsi="Arial"/>
          <w:rtl w:val="0"/>
        </w:rPr>
        <w:t xml:space="preserve"> - timestamp of the event.</w:t>
      </w:r>
    </w:p>
    <w:p w:rsidR="00000000" w:rsidDel="00000000" w:rsidP="00000000" w:rsidRDefault="00000000" w:rsidRPr="00000000" w14:paraId="0000002E">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DiagnosticUrinaryCulture </w:t>
      </w:r>
      <w:r w:rsidDel="00000000" w:rsidR="00000000" w:rsidRPr="00000000">
        <w:rPr>
          <w:rFonts w:ascii="Arial" w:cs="Arial" w:eastAsia="Arial" w:hAnsi="Arial"/>
          <w:rtl w:val="0"/>
        </w:rPr>
        <w:t xml:space="preserve">- Urinary culture test results.</w:t>
      </w:r>
    </w:p>
    <w:p w:rsidR="00000000" w:rsidDel="00000000" w:rsidP="00000000" w:rsidRDefault="00000000" w:rsidRPr="00000000" w14:paraId="0000002F">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SIRSCritLeucos</w:t>
      </w:r>
      <w:r w:rsidDel="00000000" w:rsidR="00000000" w:rsidRPr="00000000">
        <w:rPr>
          <w:rFonts w:ascii="Arial" w:cs="Arial" w:eastAsia="Arial" w:hAnsi="Arial"/>
          <w:rtl w:val="0"/>
        </w:rPr>
        <w:t xml:space="preserve"> - Too high/low leukocyte count as a SIRS (Systemic Inflammatory Response Syndrome) criterion.</w:t>
      </w:r>
    </w:p>
    <w:p w:rsidR="00000000" w:rsidDel="00000000" w:rsidP="00000000" w:rsidRDefault="00000000" w:rsidRPr="00000000" w14:paraId="00000030">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Oligurie</w:t>
      </w:r>
      <w:r w:rsidDel="00000000" w:rsidR="00000000" w:rsidRPr="00000000">
        <w:rPr>
          <w:rFonts w:ascii="Arial" w:cs="Arial" w:eastAsia="Arial" w:hAnsi="Arial"/>
          <w:rtl w:val="0"/>
        </w:rPr>
        <w:t xml:space="preserve"> - Condition of oliguria (low urine output).</w:t>
      </w:r>
    </w:p>
    <w:p w:rsidR="00000000" w:rsidDel="00000000" w:rsidP="00000000" w:rsidRDefault="00000000" w:rsidRPr="00000000" w14:paraId="00000031">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DiagnosticLacticAcid</w:t>
      </w:r>
      <w:r w:rsidDel="00000000" w:rsidR="00000000" w:rsidRPr="00000000">
        <w:rPr>
          <w:rFonts w:ascii="Arial" w:cs="Arial" w:eastAsia="Arial" w:hAnsi="Arial"/>
          <w:rtl w:val="0"/>
        </w:rPr>
        <w:t xml:space="preserve"> - Lactic acid test results.</w:t>
      </w:r>
    </w:p>
    <w:p w:rsidR="00000000" w:rsidDel="00000000" w:rsidP="00000000" w:rsidRDefault="00000000" w:rsidRPr="00000000" w14:paraId="00000032">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Diagnose</w:t>
      </w:r>
      <w:r w:rsidDel="00000000" w:rsidR="00000000" w:rsidRPr="00000000">
        <w:rPr>
          <w:rFonts w:ascii="Arial" w:cs="Arial" w:eastAsia="Arial" w:hAnsi="Arial"/>
          <w:rtl w:val="0"/>
        </w:rPr>
        <w:t xml:space="preserve"> - Diagnosis given to the patient (1 or 2 letters, given only during ER Registration).</w:t>
      </w:r>
    </w:p>
    <w:p w:rsidR="00000000" w:rsidDel="00000000" w:rsidP="00000000" w:rsidRDefault="00000000" w:rsidRPr="00000000" w14:paraId="00000033">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Hypoxie</w:t>
      </w:r>
      <w:r w:rsidDel="00000000" w:rsidR="00000000" w:rsidRPr="00000000">
        <w:rPr>
          <w:rFonts w:ascii="Arial" w:cs="Arial" w:eastAsia="Arial" w:hAnsi="Arial"/>
          <w:rtl w:val="0"/>
        </w:rPr>
        <w:t xml:space="preserve"> - Presence of hypoxia (low oxygen levels).</w:t>
      </w:r>
    </w:p>
    <w:p w:rsidR="00000000" w:rsidDel="00000000" w:rsidP="00000000" w:rsidRDefault="00000000" w:rsidRPr="00000000" w14:paraId="00000034">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DiagnosticUrinarySediment </w:t>
      </w:r>
      <w:r w:rsidDel="00000000" w:rsidR="00000000" w:rsidRPr="00000000">
        <w:rPr>
          <w:rFonts w:ascii="Arial" w:cs="Arial" w:eastAsia="Arial" w:hAnsi="Arial"/>
          <w:rtl w:val="0"/>
        </w:rPr>
        <w:t xml:space="preserve">- Urinary sediment test results.</w:t>
      </w:r>
    </w:p>
    <w:p w:rsidR="00000000" w:rsidDel="00000000" w:rsidP="00000000" w:rsidRDefault="00000000" w:rsidRPr="00000000" w14:paraId="00000035">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DiagnosticECG </w:t>
      </w:r>
      <w:r w:rsidDel="00000000" w:rsidR="00000000" w:rsidRPr="00000000">
        <w:rPr>
          <w:rFonts w:ascii="Arial" w:cs="Arial" w:eastAsia="Arial" w:hAnsi="Arial"/>
          <w:rtl w:val="0"/>
        </w:rPr>
        <w:t xml:space="preserve">- Electrocardiogram (ECG) test results.</w:t>
      </w:r>
    </w:p>
    <w:p w:rsidR="00000000" w:rsidDel="00000000" w:rsidP="00000000" w:rsidRDefault="00000000" w:rsidRPr="00000000" w14:paraId="00000036">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@@classifier</w:t>
      </w:r>
      <w:r w:rsidDel="00000000" w:rsidR="00000000" w:rsidRPr="00000000">
        <w:rPr>
          <w:rFonts w:ascii="Arial" w:cs="Arial" w:eastAsia="Arial" w:hAnsi="Arial"/>
          <w:rtl w:val="0"/>
        </w:rPr>
        <w:t xml:space="preserve"> - Classifier for event type (activity).</w:t>
      </w:r>
    </w:p>
    <w:p w:rsidR="00000000" w:rsidDel="00000000" w:rsidP="00000000" w:rsidRDefault="00000000" w:rsidRPr="00000000" w14:paraId="00000037">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case:concept </w:t>
      </w:r>
      <w:r w:rsidDel="00000000" w:rsidR="00000000" w:rsidRPr="00000000">
        <w:rPr>
          <w:rFonts w:ascii="Arial" w:cs="Arial" w:eastAsia="Arial" w:hAnsi="Arial"/>
          <w:rtl w:val="0"/>
        </w:rPr>
        <w:t xml:space="preserve">- Unique identifier for the case.</w:t>
      </w:r>
    </w:p>
    <w:p w:rsidR="00000000" w:rsidDel="00000000" w:rsidP="00000000" w:rsidRDefault="00000000" w:rsidRPr="00000000" w14:paraId="00000038">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Leucocytes</w:t>
      </w:r>
      <w:r w:rsidDel="00000000" w:rsidR="00000000" w:rsidRPr="00000000">
        <w:rPr>
          <w:rFonts w:ascii="Arial" w:cs="Arial" w:eastAsia="Arial" w:hAnsi="Arial"/>
          <w:rtl w:val="0"/>
        </w:rPr>
        <w:t xml:space="preserve"> - Leukocyte (white blood cell) count.</w:t>
      </w:r>
    </w:p>
    <w:p w:rsidR="00000000" w:rsidDel="00000000" w:rsidP="00000000" w:rsidRDefault="00000000" w:rsidRPr="00000000" w14:paraId="00000039">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CRP</w:t>
      </w:r>
      <w:r w:rsidDel="00000000" w:rsidR="00000000" w:rsidRPr="00000000">
        <w:rPr>
          <w:rFonts w:ascii="Arial" w:cs="Arial" w:eastAsia="Arial" w:hAnsi="Arial"/>
          <w:rtl w:val="0"/>
        </w:rPr>
        <w:t xml:space="preserve"> - C-reactive protein (CRP) level, an inflammation marker.</w:t>
      </w:r>
    </w:p>
    <w:p w:rsidR="00000000" w:rsidDel="00000000" w:rsidP="00000000" w:rsidRDefault="00000000" w:rsidRPr="00000000" w14:paraId="0000003A">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LacticAcid</w:t>
      </w:r>
      <w:r w:rsidDel="00000000" w:rsidR="00000000" w:rsidRPr="00000000">
        <w:rPr>
          <w:rFonts w:ascii="Arial" w:cs="Arial" w:eastAsia="Arial" w:hAnsi="Arial"/>
          <w:rtl w:val="0"/>
        </w:rPr>
        <w:t xml:space="preserve"> - Level of lactic acid in the blood.</w:t>
      </w:r>
    </w:p>
    <w:p w:rsidR="00000000" w:rsidDel="00000000" w:rsidP="00000000" w:rsidRDefault="00000000" w:rsidRPr="00000000" w14:paraId="0000003B">
      <w:pPr>
        <w:numPr>
          <w:ilvl w:val="0"/>
          <w:numId w:val="12"/>
        </w:numPr>
        <w:spacing w:line="276" w:lineRule="auto"/>
        <w:ind w:left="720" w:hanging="360"/>
        <w:jc w:val="both"/>
        <w:rPr>
          <w:rFonts w:ascii="Graphik" w:cs="Graphik" w:eastAsia="Graphik" w:hAnsi="Graphik"/>
          <w:u w:val="none"/>
        </w:rPr>
      </w:pPr>
      <w:r w:rsidDel="00000000" w:rsidR="00000000" w:rsidRPr="00000000">
        <w:rPr>
          <w:rFonts w:ascii="Arial" w:cs="Arial" w:eastAsia="Arial" w:hAnsi="Arial"/>
          <w:b w:val="1"/>
          <w:rtl w:val="0"/>
        </w:rPr>
        <w:t xml:space="preserve">start_timestamp</w:t>
      </w:r>
      <w:r w:rsidDel="00000000" w:rsidR="00000000" w:rsidRPr="00000000">
        <w:rPr>
          <w:rFonts w:ascii="Arial" w:cs="Arial" w:eastAsia="Arial" w:hAnsi="Arial"/>
          <w:rtl w:val="0"/>
        </w:rPr>
        <w:t xml:space="preserve"> - Start timestamp of the event or case.</w:t>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raphik" w:cs="Graphik" w:eastAsia="Graphik" w:hAnsi="Graphik"/>
          <w:u w:val="none"/>
        </w:rPr>
      </w:pPr>
      <w:r w:rsidDel="00000000" w:rsidR="00000000" w:rsidRPr="00000000">
        <w:rPr>
          <w:rFonts w:ascii="Arial" w:cs="Arial" w:eastAsia="Arial" w:hAnsi="Arial"/>
          <w:b w:val="1"/>
          <w:rtl w:val="0"/>
        </w:rPr>
        <w:t xml:space="preserve">@@event_index</w:t>
      </w:r>
      <w:r w:rsidDel="00000000" w:rsidR="00000000" w:rsidRPr="00000000">
        <w:rPr>
          <w:rFonts w:ascii="Arial" w:cs="Arial" w:eastAsia="Arial" w:hAnsi="Arial"/>
          <w:rtl w:val="0"/>
        </w:rPr>
        <w:t xml:space="preserve"> - Index of the event in the log.</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E">
      <w:pPr>
        <w:spacing w:line="276" w:lineRule="auto"/>
        <w:rPr>
          <w:rFonts w:ascii="Arial" w:cs="Arial" w:eastAsia="Arial" w:hAnsi="Arial"/>
        </w:rPr>
      </w:pPr>
      <w:r w:rsidDel="00000000" w:rsidR="00000000" w:rsidRPr="00000000">
        <w:rPr>
          <w:rFonts w:ascii="Arial" w:cs="Arial" w:eastAsia="Arial" w:hAnsi="Arial"/>
          <w:rtl w:val="0"/>
        </w:rPr>
        <w:t xml:space="preserve">The activities include:</w:t>
      </w:r>
    </w:p>
    <w:p w:rsidR="00000000" w:rsidDel="00000000" w:rsidP="00000000" w:rsidRDefault="00000000" w:rsidRPr="00000000" w14:paraId="0000003F">
      <w:pPr>
        <w:numPr>
          <w:ilvl w:val="0"/>
          <w:numId w:val="13"/>
        </w:numPr>
        <w:spacing w:line="276" w:lineRule="auto"/>
        <w:ind w:left="720" w:hanging="360"/>
        <w:jc w:val="both"/>
        <w:rPr>
          <w:rFonts w:ascii="Graphik" w:cs="Graphik" w:eastAsia="Graphik" w:hAnsi="Graphik"/>
        </w:rPr>
      </w:pPr>
      <w:r w:rsidDel="00000000" w:rsidR="00000000" w:rsidRPr="00000000">
        <w:rPr>
          <w:rFonts w:ascii="Arial" w:cs="Arial" w:eastAsia="Arial" w:hAnsi="Arial"/>
          <w:b w:val="1"/>
          <w:rtl w:val="0"/>
        </w:rPr>
        <w:t xml:space="preserve">Leucocytes</w:t>
      </w:r>
      <w:r w:rsidDel="00000000" w:rsidR="00000000" w:rsidRPr="00000000">
        <w:rPr>
          <w:rFonts w:ascii="Arial" w:cs="Arial" w:eastAsia="Arial" w:hAnsi="Arial"/>
          <w:rtl w:val="0"/>
        </w:rPr>
        <w:t xml:space="preserve"> - Leukocyte (WBC - white blood cell) count.</w:t>
      </w:r>
    </w:p>
    <w:p w:rsidR="00000000" w:rsidDel="00000000" w:rsidP="00000000" w:rsidRDefault="00000000" w:rsidRPr="00000000" w14:paraId="00000040">
      <w:pPr>
        <w:numPr>
          <w:ilvl w:val="0"/>
          <w:numId w:val="13"/>
        </w:numPr>
        <w:spacing w:line="276" w:lineRule="auto"/>
        <w:ind w:left="720" w:hanging="360"/>
        <w:jc w:val="both"/>
        <w:rPr>
          <w:rFonts w:ascii="Graphik" w:cs="Graphik" w:eastAsia="Graphik" w:hAnsi="Graphik"/>
        </w:rPr>
      </w:pPr>
      <w:r w:rsidDel="00000000" w:rsidR="00000000" w:rsidRPr="00000000">
        <w:rPr>
          <w:rFonts w:ascii="Arial" w:cs="Arial" w:eastAsia="Arial" w:hAnsi="Arial"/>
          <w:b w:val="1"/>
          <w:rtl w:val="0"/>
        </w:rPr>
        <w:t xml:space="preserve">CRP</w:t>
      </w:r>
      <w:r w:rsidDel="00000000" w:rsidR="00000000" w:rsidRPr="00000000">
        <w:rPr>
          <w:rFonts w:ascii="Arial" w:cs="Arial" w:eastAsia="Arial" w:hAnsi="Arial"/>
          <w:rtl w:val="0"/>
        </w:rPr>
        <w:t xml:space="preserve"> - C-reactive protein (CRP) level, an inflammation marker.</w:t>
      </w:r>
    </w:p>
    <w:p w:rsidR="00000000" w:rsidDel="00000000" w:rsidP="00000000" w:rsidRDefault="00000000" w:rsidRPr="00000000" w14:paraId="00000041">
      <w:pPr>
        <w:numPr>
          <w:ilvl w:val="0"/>
          <w:numId w:val="13"/>
        </w:numPr>
        <w:spacing w:line="276" w:lineRule="auto"/>
        <w:ind w:left="720" w:hanging="360"/>
        <w:jc w:val="both"/>
        <w:rPr>
          <w:rFonts w:ascii="Graphik" w:cs="Graphik" w:eastAsia="Graphik" w:hAnsi="Graphik"/>
        </w:rPr>
      </w:pPr>
      <w:r w:rsidDel="00000000" w:rsidR="00000000" w:rsidRPr="00000000">
        <w:rPr>
          <w:rFonts w:ascii="Arial" w:cs="Arial" w:eastAsia="Arial" w:hAnsi="Arial"/>
          <w:b w:val="1"/>
          <w:rtl w:val="0"/>
        </w:rPr>
        <w:t xml:space="preserve">LacticAcid</w:t>
      </w:r>
      <w:r w:rsidDel="00000000" w:rsidR="00000000" w:rsidRPr="00000000">
        <w:rPr>
          <w:rFonts w:ascii="Arial" w:cs="Arial" w:eastAsia="Arial" w:hAnsi="Arial"/>
          <w:rtl w:val="0"/>
        </w:rPr>
        <w:t xml:space="preserve"> - Level of lactic acid in the blood.</w:t>
      </w:r>
    </w:p>
    <w:p w:rsidR="00000000" w:rsidDel="00000000" w:rsidP="00000000" w:rsidRDefault="00000000" w:rsidRPr="00000000" w14:paraId="00000042">
      <w:pPr>
        <w:numPr>
          <w:ilvl w:val="0"/>
          <w:numId w:val="13"/>
        </w:numPr>
        <w:spacing w:line="276" w:lineRule="auto"/>
        <w:ind w:left="720" w:hanging="360"/>
        <w:jc w:val="both"/>
        <w:rPr>
          <w:rFonts w:ascii="Graphik" w:cs="Graphik" w:eastAsia="Graphik" w:hAnsi="Graphik"/>
          <w:b w:val="1"/>
        </w:rPr>
      </w:pPr>
      <w:r w:rsidDel="00000000" w:rsidR="00000000" w:rsidRPr="00000000">
        <w:rPr>
          <w:rFonts w:ascii="Arial" w:cs="Arial" w:eastAsia="Arial" w:hAnsi="Arial"/>
          <w:b w:val="1"/>
          <w:rtl w:val="0"/>
        </w:rPr>
        <w:t xml:space="preserve">Admission NC - </w:t>
      </w:r>
      <w:r w:rsidDel="00000000" w:rsidR="00000000" w:rsidRPr="00000000">
        <w:rPr>
          <w:rFonts w:ascii="Arial" w:cs="Arial" w:eastAsia="Arial" w:hAnsi="Arial"/>
          <w:rtl w:val="0"/>
        </w:rPr>
        <w:t xml:space="preserve">Admission to Non-Critical care</w:t>
      </w:r>
    </w:p>
    <w:p w:rsidR="00000000" w:rsidDel="00000000" w:rsidP="00000000" w:rsidRDefault="00000000" w:rsidRPr="00000000" w14:paraId="00000043">
      <w:pPr>
        <w:numPr>
          <w:ilvl w:val="0"/>
          <w:numId w:val="13"/>
        </w:numPr>
        <w:spacing w:line="276" w:lineRule="auto"/>
        <w:ind w:left="720" w:hanging="360"/>
        <w:jc w:val="both"/>
        <w:rPr>
          <w:rFonts w:ascii="Graphik" w:cs="Graphik" w:eastAsia="Graphik" w:hAnsi="Graphik"/>
          <w:b w:val="1"/>
        </w:rPr>
      </w:pPr>
      <w:r w:rsidDel="00000000" w:rsidR="00000000" w:rsidRPr="00000000">
        <w:rPr>
          <w:rFonts w:ascii="Arial" w:cs="Arial" w:eastAsia="Arial" w:hAnsi="Arial"/>
          <w:b w:val="1"/>
          <w:rtl w:val="0"/>
        </w:rPr>
        <w:t xml:space="preserve">ER Triage - </w:t>
      </w:r>
      <w:r w:rsidDel="00000000" w:rsidR="00000000" w:rsidRPr="00000000">
        <w:rPr>
          <w:rFonts w:ascii="Arial" w:cs="Arial" w:eastAsia="Arial" w:hAnsi="Arial"/>
          <w:rtl w:val="0"/>
        </w:rPr>
        <w:t xml:space="preserve">Emergency Room Triage (prioritizing patients based on the severity of their conditions)</w:t>
      </w:r>
    </w:p>
    <w:p w:rsidR="00000000" w:rsidDel="00000000" w:rsidP="00000000" w:rsidRDefault="00000000" w:rsidRPr="00000000" w14:paraId="00000044">
      <w:pPr>
        <w:numPr>
          <w:ilvl w:val="0"/>
          <w:numId w:val="13"/>
        </w:numPr>
        <w:spacing w:line="276" w:lineRule="auto"/>
        <w:ind w:left="720" w:hanging="360"/>
        <w:jc w:val="both"/>
        <w:rPr>
          <w:rFonts w:ascii="Graphik" w:cs="Graphik" w:eastAsia="Graphik" w:hAnsi="Graphik"/>
          <w:b w:val="1"/>
          <w:u w:val="none"/>
        </w:rPr>
      </w:pPr>
      <w:r w:rsidDel="00000000" w:rsidR="00000000" w:rsidRPr="00000000">
        <w:rPr>
          <w:rFonts w:ascii="Arial" w:cs="Arial" w:eastAsia="Arial" w:hAnsi="Arial"/>
          <w:b w:val="1"/>
          <w:rtl w:val="0"/>
        </w:rPr>
        <w:t xml:space="preserve">ER Registration - </w:t>
      </w:r>
      <w:r w:rsidDel="00000000" w:rsidR="00000000" w:rsidRPr="00000000">
        <w:rPr>
          <w:rFonts w:ascii="Arial" w:cs="Arial" w:eastAsia="Arial" w:hAnsi="Arial"/>
          <w:rtl w:val="0"/>
        </w:rPr>
        <w:t xml:space="preserve">Emergency Room Registration</w:t>
      </w:r>
    </w:p>
    <w:p w:rsidR="00000000" w:rsidDel="00000000" w:rsidP="00000000" w:rsidRDefault="00000000" w:rsidRPr="00000000" w14:paraId="00000045">
      <w:pPr>
        <w:numPr>
          <w:ilvl w:val="0"/>
          <w:numId w:val="13"/>
        </w:numPr>
        <w:spacing w:line="276" w:lineRule="auto"/>
        <w:ind w:left="720" w:hanging="360"/>
        <w:jc w:val="both"/>
        <w:rPr>
          <w:rFonts w:ascii="Graphik" w:cs="Graphik" w:eastAsia="Graphik" w:hAnsi="Graphik"/>
          <w:b w:val="1"/>
          <w:u w:val="none"/>
        </w:rPr>
      </w:pPr>
      <w:r w:rsidDel="00000000" w:rsidR="00000000" w:rsidRPr="00000000">
        <w:rPr>
          <w:rFonts w:ascii="Arial" w:cs="Arial" w:eastAsia="Arial" w:hAnsi="Arial"/>
          <w:b w:val="1"/>
          <w:rtl w:val="0"/>
        </w:rPr>
        <w:t xml:space="preserve">ER Sepsis Triage -</w:t>
      </w:r>
      <w:r w:rsidDel="00000000" w:rsidR="00000000" w:rsidRPr="00000000">
        <w:rPr>
          <w:rFonts w:ascii="Arial" w:cs="Arial" w:eastAsia="Arial" w:hAnsi="Arial"/>
          <w:rtl w:val="0"/>
        </w:rPr>
        <w:t xml:space="preserve"> specialized triage process (identifying and prioritizing patients with suspected sepsis)</w:t>
      </w:r>
    </w:p>
    <w:p w:rsidR="00000000" w:rsidDel="00000000" w:rsidP="00000000" w:rsidRDefault="00000000" w:rsidRPr="00000000" w14:paraId="00000046">
      <w:pPr>
        <w:numPr>
          <w:ilvl w:val="0"/>
          <w:numId w:val="13"/>
        </w:numPr>
        <w:spacing w:line="276" w:lineRule="auto"/>
        <w:ind w:left="720" w:hanging="360"/>
        <w:jc w:val="both"/>
        <w:rPr>
          <w:rFonts w:ascii="Graphik" w:cs="Graphik" w:eastAsia="Graphik" w:hAnsi="Graphik"/>
          <w:b w:val="1"/>
          <w:u w:val="none"/>
        </w:rPr>
      </w:pPr>
      <w:r w:rsidDel="00000000" w:rsidR="00000000" w:rsidRPr="00000000">
        <w:rPr>
          <w:rFonts w:ascii="Arial" w:cs="Arial" w:eastAsia="Arial" w:hAnsi="Arial"/>
          <w:b w:val="1"/>
          <w:rtl w:val="0"/>
        </w:rPr>
        <w:t xml:space="preserve">IV Antibiotics - </w:t>
      </w:r>
      <w:r w:rsidDel="00000000" w:rsidR="00000000" w:rsidRPr="00000000">
        <w:rPr>
          <w:rFonts w:ascii="Arial" w:cs="Arial" w:eastAsia="Arial" w:hAnsi="Arial"/>
          <w:rtl w:val="0"/>
        </w:rPr>
        <w:t xml:space="preserve">Intravenous antibiotics for the patient</w:t>
      </w:r>
    </w:p>
    <w:p w:rsidR="00000000" w:rsidDel="00000000" w:rsidP="00000000" w:rsidRDefault="00000000" w:rsidRPr="00000000" w14:paraId="00000047">
      <w:pPr>
        <w:numPr>
          <w:ilvl w:val="0"/>
          <w:numId w:val="13"/>
        </w:numPr>
        <w:spacing w:line="276" w:lineRule="auto"/>
        <w:ind w:left="720" w:hanging="360"/>
        <w:jc w:val="both"/>
        <w:rPr>
          <w:rFonts w:ascii="Graphik" w:cs="Graphik" w:eastAsia="Graphik" w:hAnsi="Graphik"/>
          <w:b w:val="1"/>
          <w:u w:val="none"/>
        </w:rPr>
      </w:pPr>
      <w:r w:rsidDel="00000000" w:rsidR="00000000" w:rsidRPr="00000000">
        <w:rPr>
          <w:rFonts w:ascii="Arial" w:cs="Arial" w:eastAsia="Arial" w:hAnsi="Arial"/>
          <w:b w:val="1"/>
          <w:rtl w:val="0"/>
        </w:rPr>
        <w:t xml:space="preserve">IV Liquid - </w:t>
      </w:r>
      <w:r w:rsidDel="00000000" w:rsidR="00000000" w:rsidRPr="00000000">
        <w:rPr>
          <w:rFonts w:ascii="Arial" w:cs="Arial" w:eastAsia="Arial" w:hAnsi="Arial"/>
          <w:rtl w:val="0"/>
        </w:rPr>
        <w:t xml:space="preserve">Intravenous fluids (dehydration treatment)</w:t>
      </w:r>
    </w:p>
    <w:p w:rsidR="00000000" w:rsidDel="00000000" w:rsidP="00000000" w:rsidRDefault="00000000" w:rsidRPr="00000000" w14:paraId="00000048">
      <w:pPr>
        <w:numPr>
          <w:ilvl w:val="0"/>
          <w:numId w:val="13"/>
        </w:numPr>
        <w:spacing w:line="276" w:lineRule="auto"/>
        <w:ind w:left="720" w:hanging="360"/>
        <w:jc w:val="both"/>
        <w:rPr>
          <w:rFonts w:ascii="Graphik" w:cs="Graphik" w:eastAsia="Graphik" w:hAnsi="Graphik"/>
          <w:b w:val="1"/>
          <w:u w:val="none"/>
        </w:rPr>
      </w:pPr>
      <w:r w:rsidDel="00000000" w:rsidR="00000000" w:rsidRPr="00000000">
        <w:rPr>
          <w:rFonts w:ascii="Arial" w:cs="Arial" w:eastAsia="Arial" w:hAnsi="Arial"/>
          <w:b w:val="1"/>
          <w:rtl w:val="0"/>
        </w:rPr>
        <w:t xml:space="preserve">Return ER -  </w:t>
      </w:r>
      <w:r w:rsidDel="00000000" w:rsidR="00000000" w:rsidRPr="00000000">
        <w:rPr>
          <w:rFonts w:ascii="Arial" w:cs="Arial" w:eastAsia="Arial" w:hAnsi="Arial"/>
          <w:rtl w:val="0"/>
        </w:rPr>
        <w:t xml:space="preserve">Patient returning to the emergency room</w:t>
      </w:r>
    </w:p>
    <w:p w:rsidR="00000000" w:rsidDel="00000000" w:rsidP="00000000" w:rsidRDefault="00000000" w:rsidRPr="00000000" w14:paraId="00000049">
      <w:pPr>
        <w:numPr>
          <w:ilvl w:val="0"/>
          <w:numId w:val="13"/>
        </w:numPr>
        <w:spacing w:line="276" w:lineRule="auto"/>
        <w:ind w:left="720" w:hanging="360"/>
        <w:jc w:val="both"/>
        <w:rPr>
          <w:rFonts w:ascii="Graphik" w:cs="Graphik" w:eastAsia="Graphik" w:hAnsi="Graphik"/>
          <w:b w:val="1"/>
          <w:u w:val="none"/>
        </w:rPr>
      </w:pPr>
      <w:r w:rsidDel="00000000" w:rsidR="00000000" w:rsidRPr="00000000">
        <w:rPr>
          <w:rFonts w:ascii="Arial" w:cs="Arial" w:eastAsia="Arial" w:hAnsi="Arial"/>
          <w:b w:val="1"/>
          <w:rtl w:val="0"/>
        </w:rPr>
        <w:t xml:space="preserve">Admission IC - </w:t>
      </w:r>
      <w:r w:rsidDel="00000000" w:rsidR="00000000" w:rsidRPr="00000000">
        <w:rPr>
          <w:rFonts w:ascii="Arial" w:cs="Arial" w:eastAsia="Arial" w:hAnsi="Arial"/>
          <w:rtl w:val="0"/>
        </w:rPr>
        <w:t xml:space="preserve">Admission to Intensive Care</w:t>
      </w:r>
    </w:p>
    <w:p w:rsidR="00000000" w:rsidDel="00000000" w:rsidP="00000000" w:rsidRDefault="00000000" w:rsidRPr="00000000" w14:paraId="0000004A">
      <w:pPr>
        <w:numPr>
          <w:ilvl w:val="0"/>
          <w:numId w:val="13"/>
        </w:numPr>
        <w:spacing w:line="276" w:lineRule="auto"/>
        <w:ind w:left="720" w:hanging="360"/>
        <w:jc w:val="both"/>
        <w:rPr>
          <w:rFonts w:ascii="Graphik" w:cs="Graphik" w:eastAsia="Graphik" w:hAnsi="Graphik"/>
          <w:b w:val="1"/>
          <w:u w:val="none"/>
        </w:rPr>
      </w:pPr>
      <w:r w:rsidDel="00000000" w:rsidR="00000000" w:rsidRPr="00000000">
        <w:rPr>
          <w:rFonts w:ascii="Arial" w:cs="Arial" w:eastAsia="Arial" w:hAnsi="Arial"/>
          <w:b w:val="1"/>
          <w:rtl w:val="0"/>
        </w:rPr>
        <w:t xml:space="preserve">Release* - </w:t>
      </w:r>
      <w:r w:rsidDel="00000000" w:rsidR="00000000" w:rsidRPr="00000000">
        <w:rPr>
          <w:rFonts w:ascii="Arial" w:cs="Arial" w:eastAsia="Arial" w:hAnsi="Arial"/>
          <w:rtl w:val="0"/>
        </w:rPr>
        <w:t xml:space="preserve">Discharge of a patient from the hospital</w:t>
      </w:r>
    </w:p>
    <w:p w:rsidR="00000000" w:rsidDel="00000000" w:rsidP="00000000" w:rsidRDefault="00000000" w:rsidRPr="00000000" w14:paraId="0000004B">
      <w:pPr>
        <w:spacing w:line="276" w:lineRule="auto"/>
        <w:ind w:firstLine="480"/>
        <w:rPr>
          <w:rFonts w:ascii="Arial" w:cs="Arial" w:eastAsia="Arial" w:hAnsi="Arial"/>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8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28000" cy="37719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28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80"/>
        <w:jc w:val="center"/>
        <w:rPr>
          <w:rFonts w:ascii="Arial" w:cs="Arial" w:eastAsia="Arial" w:hAnsi="Arial"/>
          <w:i w:val="1"/>
        </w:rPr>
      </w:pPr>
      <w:r w:rsidDel="00000000" w:rsidR="00000000" w:rsidRPr="00000000">
        <w:rPr>
          <w:rFonts w:ascii="Arial" w:cs="Arial" w:eastAsia="Arial" w:hAnsi="Arial"/>
          <w:i w:val="1"/>
          <w:rtl w:val="0"/>
        </w:rPr>
        <w:t xml:space="preserve">Figure 1 - Number of different event types (Activities) before filtering</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8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We can see that some activities are more popular than others and there are different types of Release (A-E) and we don’t have any further context for them.</w:t>
      </w:r>
    </w:p>
    <w:p w:rsidR="00000000" w:rsidDel="00000000" w:rsidP="00000000" w:rsidRDefault="00000000" w:rsidRPr="00000000" w14:paraId="00000050">
      <w:pPr>
        <w:pStyle w:val="Heading3"/>
        <w:spacing w:line="276" w:lineRule="auto"/>
        <w:rPr>
          <w:rFonts w:ascii="Arial" w:cs="Arial" w:eastAsia="Arial" w:hAnsi="Arial"/>
          <w:i w:val="1"/>
        </w:rPr>
      </w:pPr>
      <w:bookmarkStart w:colFirst="0" w:colLast="0" w:name="_heading=h.vb6z70ab9i8o" w:id="4"/>
      <w:bookmarkEnd w:id="4"/>
      <w:r w:rsidDel="00000000" w:rsidR="00000000" w:rsidRPr="00000000">
        <w:rPr>
          <w:rFonts w:ascii="Arial" w:cs="Arial" w:eastAsia="Arial" w:hAnsi="Arial"/>
          <w:rtl w:val="0"/>
        </w:rPr>
        <w:t xml:space="preserve">P</w:t>
      </w:r>
      <w:r w:rsidDel="00000000" w:rsidR="00000000" w:rsidRPr="00000000">
        <w:rPr>
          <w:rFonts w:ascii="Arial" w:cs="Arial" w:eastAsia="Arial" w:hAnsi="Arial"/>
          <w:vertAlign w:val="baseline"/>
          <w:rtl w:val="0"/>
        </w:rPr>
        <w:t xml:space="preserve">eculiarities</w:t>
      </w:r>
      <w:r w:rsidDel="00000000" w:rsidR="00000000" w:rsidRPr="00000000">
        <w:rPr>
          <w:rtl w:val="0"/>
        </w:rPr>
      </w:r>
    </w:p>
    <w:p w:rsidR="00000000" w:rsidDel="00000000" w:rsidP="00000000" w:rsidRDefault="00000000" w:rsidRPr="00000000" w14:paraId="00000051">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This dataset has some unique features. It’s highly complex and needs advanced analysis due to its high number of variables. The quality and completeness of the data are crucial because sepsis treatment involves time-sensitive actions. There is also significant variability in treatment protocols and patient characteristics, as sepsis patients have different underlying conditions, ages, and responses to treatment.</w:t>
      </w:r>
    </w:p>
    <w:p w:rsidR="00000000" w:rsidDel="00000000" w:rsidP="00000000" w:rsidRDefault="00000000" w:rsidRPr="00000000" w14:paraId="00000052">
      <w:pPr>
        <w:spacing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spacing w:line="276" w:lineRule="auto"/>
        <w:jc w:val="left"/>
        <w:rPr>
          <w:rFonts w:ascii="Arial" w:cs="Arial" w:eastAsia="Arial" w:hAnsi="Arial"/>
        </w:rPr>
      </w:pPr>
      <w:bookmarkStart w:colFirst="0" w:colLast="0" w:name="_heading=h.eo307cdw9h40" w:id="5"/>
      <w:bookmarkEnd w:id="5"/>
      <w:r w:rsidDel="00000000" w:rsidR="00000000" w:rsidRPr="00000000">
        <w:rPr>
          <w:rFonts w:ascii="Arial" w:cs="Arial" w:eastAsia="Arial" w:hAnsi="Arial"/>
          <w:rtl w:val="0"/>
        </w:rPr>
        <w:t xml:space="preserve">Organizational</w:t>
      </w:r>
      <w:r w:rsidDel="00000000" w:rsidR="00000000" w:rsidRPr="00000000">
        <w:rPr>
          <w:rFonts w:ascii="Arial" w:cs="Arial" w:eastAsia="Arial" w:hAnsi="Arial"/>
          <w:vertAlign w:val="baseline"/>
          <w:rtl w:val="0"/>
        </w:rPr>
        <w:t xml:space="preserve"> goals</w:t>
      </w:r>
      <w:r w:rsidDel="00000000" w:rsidR="00000000" w:rsidRPr="00000000">
        <w:rPr>
          <w:rtl w:val="0"/>
        </w:rPr>
      </w:r>
    </w:p>
    <w:p w:rsidR="00000000" w:rsidDel="00000000" w:rsidP="00000000" w:rsidRDefault="00000000" w:rsidRPr="00000000" w14:paraId="00000054">
      <w:pPr>
        <w:pStyle w:val="Heading3"/>
        <w:spacing w:line="276" w:lineRule="auto"/>
        <w:rPr>
          <w:rFonts w:ascii="Arial" w:cs="Arial" w:eastAsia="Arial" w:hAnsi="Arial"/>
        </w:rPr>
      </w:pPr>
      <w:bookmarkStart w:colFirst="0" w:colLast="0" w:name="_heading=h.jsqsx3baed3p" w:id="6"/>
      <w:bookmarkEnd w:id="6"/>
      <w:r w:rsidDel="00000000" w:rsidR="00000000" w:rsidRPr="00000000">
        <w:rPr>
          <w:rFonts w:ascii="Arial" w:cs="Arial" w:eastAsia="Arial" w:hAnsi="Arial"/>
          <w:rtl w:val="0"/>
        </w:rPr>
        <w:t xml:space="preserve">Strategic objectives</w:t>
      </w:r>
    </w:p>
    <w:sdt>
      <w:sdtPr>
        <w:lock w:val="contentLocked"/>
        <w:tag w:val="goog_rdk_0"/>
      </w:sdtPr>
      <w:sdtContent>
        <w:tbl>
          <w:tblPr>
            <w:tblStyle w:val="Table1"/>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4350"/>
            <w:tblGridChange w:id="0">
              <w:tblGrid>
                <w:gridCol w:w="4350"/>
                <w:gridCol w:w="4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Improve patients 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Improve patient survival rates and recovery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Enhance organizational efficiency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Optimize process management and resource allocation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Optimize hospital resource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Choose methods that minimize the cost of treatment</w:t>
                </w:r>
              </w:p>
            </w:tc>
          </w:tr>
        </w:tbl>
      </w:sdtContent>
    </w:sdt>
    <w:p w:rsidR="00000000" w:rsidDel="00000000" w:rsidP="00000000" w:rsidRDefault="00000000" w:rsidRPr="00000000" w14:paraId="0000005D">
      <w:pPr>
        <w:pStyle w:val="Heading3"/>
        <w:spacing w:line="276" w:lineRule="auto"/>
        <w:rPr>
          <w:rFonts w:ascii="Arial" w:cs="Arial" w:eastAsia="Arial" w:hAnsi="Arial"/>
        </w:rPr>
      </w:pPr>
      <w:bookmarkStart w:colFirst="0" w:colLast="0" w:name="_heading=h.lm57mxcv4y3j" w:id="7"/>
      <w:bookmarkEnd w:id="7"/>
      <w:r w:rsidDel="00000000" w:rsidR="00000000" w:rsidRPr="00000000">
        <w:rPr>
          <w:rFonts w:ascii="Arial" w:cs="Arial" w:eastAsia="Arial" w:hAnsi="Arial"/>
          <w:rtl w:val="0"/>
        </w:rPr>
        <w:t xml:space="preserve">Operational objectives</w:t>
      </w:r>
    </w:p>
    <w:sdt>
      <w:sdtPr>
        <w:lock w:val="contentLocked"/>
        <w:tag w:val="goog_rdk_1"/>
      </w:sdtPr>
      <w:sdtContent>
        <w:tbl>
          <w:tblPr>
            <w:tblStyle w:val="Table2"/>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4350"/>
            <w:tblGridChange w:id="0">
              <w:tblGrid>
                <w:gridCol w:w="4350"/>
                <w:gridCol w:w="4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rFonts w:ascii="Arial" w:cs="Arial" w:eastAsia="Arial" w:hAnsi="Arial"/>
                    <w:b w:val="1"/>
                  </w:rPr>
                </w:pPr>
                <w:r w:rsidDel="00000000" w:rsidR="00000000" w:rsidRPr="00000000">
                  <w:rPr>
                    <w:rFonts w:ascii="Arial" w:cs="Arial" w:eastAsia="Arial" w:hAnsi="Arial"/>
                    <w:b w:val="1"/>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76"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rFonts w:ascii="Arial" w:cs="Arial" w:eastAsia="Arial" w:hAnsi="Arial"/>
                  </w:rPr>
                </w:pPr>
                <w:r w:rsidDel="00000000" w:rsidR="00000000" w:rsidRPr="00000000">
                  <w:rPr>
                    <w:rFonts w:ascii="Arial" w:cs="Arial" w:eastAsia="Arial" w:hAnsi="Arial"/>
                    <w:rtl w:val="0"/>
                  </w:rPr>
                  <w:t xml:space="preserve">Increase condition identification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rFonts w:ascii="Arial" w:cs="Arial" w:eastAsia="Arial" w:hAnsi="Arial"/>
                  </w:rPr>
                </w:pPr>
                <w:r w:rsidDel="00000000" w:rsidR="00000000" w:rsidRPr="00000000">
                  <w:rPr>
                    <w:rFonts w:ascii="Arial" w:cs="Arial" w:eastAsia="Arial" w:hAnsi="Arial"/>
                    <w:rtl w:val="0"/>
                  </w:rPr>
                  <w:t xml:space="preserve">Identify bottlenecks and inefficiencies in the process of sepsis treatment. Identify key metrics that influence successful sepsis treatment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Arial" w:cs="Arial" w:eastAsia="Arial" w:hAnsi="Arial"/>
                  </w:rPr>
                </w:pPr>
                <w:r w:rsidDel="00000000" w:rsidR="00000000" w:rsidRPr="00000000">
                  <w:rPr>
                    <w:rFonts w:ascii="Arial" w:cs="Arial" w:eastAsia="Arial" w:hAnsi="Arial"/>
                    <w:rtl w:val="0"/>
                  </w:rPr>
                  <w:t xml:space="preserve">Standardize reaction protocols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Arial" w:cs="Arial" w:eastAsia="Arial" w:hAnsi="Arial"/>
                  </w:rPr>
                </w:pPr>
                <w:r w:rsidDel="00000000" w:rsidR="00000000" w:rsidRPr="00000000">
                  <w:rPr>
                    <w:rFonts w:ascii="Arial" w:cs="Arial" w:eastAsia="Arial" w:hAnsi="Arial"/>
                    <w:rtl w:val="0"/>
                  </w:rPr>
                  <w:t xml:space="preserve">Use analysis to standardize treatment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rFonts w:ascii="Arial" w:cs="Arial" w:eastAsia="Arial" w:hAnsi="Arial"/>
                  </w:rPr>
                </w:pPr>
                <w:r w:rsidDel="00000000" w:rsidR="00000000" w:rsidRPr="00000000">
                  <w:rPr>
                    <w:rFonts w:ascii="Arial" w:cs="Arial" w:eastAsia="Arial" w:hAnsi="Arial"/>
                    <w:rtl w:val="0"/>
                  </w:rPr>
                  <w:t xml:space="preserve">Decrease the number of returning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rFonts w:ascii="Arial" w:cs="Arial" w:eastAsia="Arial" w:hAnsi="Arial"/>
                  </w:rPr>
                </w:pPr>
                <w:r w:rsidDel="00000000" w:rsidR="00000000" w:rsidRPr="00000000">
                  <w:rPr>
                    <w:rFonts w:ascii="Arial" w:cs="Arial" w:eastAsia="Arial" w:hAnsi="Arial"/>
                    <w:rtl w:val="0"/>
                  </w:rPr>
                  <w:t xml:space="preserve">Establish protocols that will decrease the number of cases with Return ER events. </w:t>
                </w:r>
              </w:p>
            </w:tc>
          </w:tr>
        </w:tbl>
      </w:sdtContent>
    </w:sdt>
    <w:p w:rsidR="00000000" w:rsidDel="00000000" w:rsidP="00000000" w:rsidRDefault="00000000" w:rsidRPr="00000000" w14:paraId="00000066">
      <w:pPr>
        <w:pStyle w:val="Heading3"/>
        <w:spacing w:line="276" w:lineRule="auto"/>
        <w:rPr>
          <w:rFonts w:ascii="Arial" w:cs="Arial" w:eastAsia="Arial" w:hAnsi="Arial"/>
        </w:rPr>
      </w:pPr>
      <w:bookmarkStart w:colFirst="0" w:colLast="0" w:name="_heading=h.i4u8xjn8v8kk" w:id="8"/>
      <w:bookmarkEnd w:id="8"/>
      <w:r w:rsidDel="00000000" w:rsidR="00000000" w:rsidRPr="00000000">
        <w:rPr>
          <w:rFonts w:ascii="Arial" w:cs="Arial" w:eastAsia="Arial" w:hAnsi="Arial"/>
          <w:rtl w:val="0"/>
        </w:rPr>
        <w:t xml:space="preserve">Tactical objectives</w:t>
      </w:r>
    </w:p>
    <w:sdt>
      <w:sdtPr>
        <w:lock w:val="contentLocked"/>
        <w:tag w:val="goog_rdk_2"/>
      </w:sdtPr>
      <w:sdtContent>
        <w:tbl>
          <w:tblPr>
            <w:tblStyle w:val="Table3"/>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4350"/>
            <w:tblGridChange w:id="0">
              <w:tblGrid>
                <w:gridCol w:w="4350"/>
                <w:gridCol w:w="4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Arial" w:cs="Arial" w:eastAsia="Arial" w:hAnsi="Arial"/>
                    <w:b w:val="1"/>
                  </w:rPr>
                </w:pPr>
                <w:r w:rsidDel="00000000" w:rsidR="00000000" w:rsidRPr="00000000">
                  <w:rPr>
                    <w:rFonts w:ascii="Arial" w:cs="Arial" w:eastAsia="Arial" w:hAnsi="Arial"/>
                    <w:b w:val="1"/>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76"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76" w:lineRule="auto"/>
                  <w:rPr>
                    <w:rFonts w:ascii="Arial" w:cs="Arial" w:eastAsia="Arial" w:hAnsi="Arial"/>
                  </w:rPr>
                </w:pPr>
                <w:r w:rsidDel="00000000" w:rsidR="00000000" w:rsidRPr="00000000">
                  <w:rPr>
                    <w:rFonts w:ascii="Arial" w:cs="Arial" w:eastAsia="Arial" w:hAnsi="Arial"/>
                    <w:rtl w:val="0"/>
                  </w:rPr>
                  <w:t xml:space="preserve">Continuous analysis of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76" w:lineRule="auto"/>
                  <w:rPr>
                    <w:rFonts w:ascii="Arial" w:cs="Arial" w:eastAsia="Arial" w:hAnsi="Arial"/>
                  </w:rPr>
                </w:pPr>
                <w:r w:rsidDel="00000000" w:rsidR="00000000" w:rsidRPr="00000000">
                  <w:rPr>
                    <w:rFonts w:ascii="Arial" w:cs="Arial" w:eastAsia="Arial" w:hAnsi="Arial"/>
                    <w:rtl w:val="0"/>
                  </w:rPr>
                  <w:t xml:space="preserve">Analyzing the event log and the compliance with the new protocol. Using process mining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76" w:lineRule="auto"/>
                  <w:rPr>
                    <w:rFonts w:ascii="Arial" w:cs="Arial" w:eastAsia="Arial" w:hAnsi="Arial"/>
                  </w:rPr>
                </w:pPr>
                <w:r w:rsidDel="00000000" w:rsidR="00000000" w:rsidRPr="00000000">
                  <w:rPr>
                    <w:rFonts w:ascii="Arial" w:cs="Arial" w:eastAsia="Arial" w:hAnsi="Arial"/>
                    <w:rtl w:val="0"/>
                  </w:rPr>
                  <w:t xml:space="preserve">Introduce decision support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Arial" w:cs="Arial" w:eastAsia="Arial" w:hAnsi="Arial"/>
                  </w:rPr>
                </w:pPr>
                <w:r w:rsidDel="00000000" w:rsidR="00000000" w:rsidRPr="00000000">
                  <w:rPr>
                    <w:rFonts w:ascii="Arial" w:cs="Arial" w:eastAsia="Arial" w:hAnsi="Arial"/>
                    <w:rtl w:val="0"/>
                  </w:rPr>
                  <w:t xml:space="preserve">Make some kind of support software to support decisions real-time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76" w:lineRule="auto"/>
                  <w:rPr>
                    <w:rFonts w:ascii="Arial" w:cs="Arial" w:eastAsia="Arial" w:hAnsi="Arial"/>
                  </w:rPr>
                </w:pPr>
                <w:r w:rsidDel="00000000" w:rsidR="00000000" w:rsidRPr="00000000">
                  <w:rPr>
                    <w:rFonts w:ascii="Arial" w:cs="Arial" w:eastAsia="Arial" w:hAnsi="Arial"/>
                    <w:rtl w:val="0"/>
                  </w:rPr>
                  <w:t xml:space="preserve">Train the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76" w:lineRule="auto"/>
                  <w:rPr>
                    <w:rFonts w:ascii="Arial" w:cs="Arial" w:eastAsia="Arial" w:hAnsi="Arial"/>
                  </w:rPr>
                </w:pPr>
                <w:r w:rsidDel="00000000" w:rsidR="00000000" w:rsidRPr="00000000">
                  <w:rPr>
                    <w:rFonts w:ascii="Arial" w:cs="Arial" w:eastAsia="Arial" w:hAnsi="Arial"/>
                    <w:rtl w:val="0"/>
                  </w:rPr>
                  <w:t xml:space="preserve">Train the staff to the improved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76" w:lineRule="auto"/>
                  <w:rPr>
                    <w:rFonts w:ascii="Arial" w:cs="Arial" w:eastAsia="Arial" w:hAnsi="Arial"/>
                  </w:rPr>
                </w:pPr>
                <w:r w:rsidDel="00000000" w:rsidR="00000000" w:rsidRPr="00000000">
                  <w:rPr>
                    <w:rFonts w:ascii="Arial" w:cs="Arial" w:eastAsia="Arial" w:hAnsi="Arial"/>
                    <w:rtl w:val="0"/>
                  </w:rPr>
                  <w:t xml:space="preserve">Improve 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rPr>
                    <w:rFonts w:ascii="Arial" w:cs="Arial" w:eastAsia="Arial" w:hAnsi="Arial"/>
                  </w:rPr>
                </w:pPr>
                <w:r w:rsidDel="00000000" w:rsidR="00000000" w:rsidRPr="00000000">
                  <w:rPr>
                    <w:rFonts w:ascii="Arial" w:cs="Arial" w:eastAsia="Arial" w:hAnsi="Arial"/>
                    <w:rtl w:val="0"/>
                  </w:rPr>
                  <w:t xml:space="preserve">Improve the quality and consistency of future event logs. </w:t>
                </w:r>
              </w:p>
            </w:tc>
          </w:tr>
        </w:tbl>
      </w:sdtContent>
    </w:sdt>
    <w:p w:rsidR="00000000" w:rsidDel="00000000" w:rsidP="00000000" w:rsidRDefault="00000000" w:rsidRPr="00000000" w14:paraId="00000071">
      <w:pPr>
        <w:pStyle w:val="Heading3"/>
        <w:spacing w:line="276" w:lineRule="auto"/>
        <w:rPr>
          <w:rFonts w:ascii="Arial" w:cs="Arial" w:eastAsia="Arial" w:hAnsi="Arial"/>
        </w:rPr>
      </w:pPr>
      <w:bookmarkStart w:colFirst="0" w:colLast="0" w:name="_heading=h.nz73b9d6kao6" w:id="9"/>
      <w:bookmarkEnd w:id="9"/>
      <w:r w:rsidDel="00000000" w:rsidR="00000000" w:rsidRPr="00000000">
        <w:rPr>
          <w:rtl w:val="0"/>
        </w:rPr>
      </w:r>
    </w:p>
    <w:p w:rsidR="00000000" w:rsidDel="00000000" w:rsidP="00000000" w:rsidRDefault="00000000" w:rsidRPr="00000000" w14:paraId="00000072">
      <w:pPr>
        <w:pStyle w:val="Heading2"/>
        <w:spacing w:line="276" w:lineRule="auto"/>
        <w:rPr>
          <w:rFonts w:ascii="Arial" w:cs="Arial" w:eastAsia="Arial" w:hAnsi="Arial"/>
          <w:vertAlign w:val="baseline"/>
        </w:rPr>
      </w:pPr>
      <w:bookmarkStart w:colFirst="0" w:colLast="0" w:name="_heading=h.lyh6jxfcgcyo" w:id="10"/>
      <w:bookmarkEnd w:id="10"/>
      <w:r w:rsidDel="00000000" w:rsidR="00000000" w:rsidRPr="00000000">
        <w:rPr>
          <w:rFonts w:ascii="Arial" w:cs="Arial" w:eastAsia="Arial" w:hAnsi="Arial"/>
          <w:vertAlign w:val="baseline"/>
          <w:rtl w:val="0"/>
        </w:rPr>
        <w:t xml:space="preserve">Knowledge Uplift Trail</w:t>
      </w:r>
    </w:p>
    <w:p w:rsidR="00000000" w:rsidDel="00000000" w:rsidP="00000000" w:rsidRDefault="00000000" w:rsidRPr="00000000" w14:paraId="00000073">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 Knowledge Uplift Trail (KUT) is the method of transforming raw data, in this case event log, into useful insights. It uses a sequence of methods that are used on the data to derive necessary information and therefore acquire new knowledge. The steps are:</w:t>
      </w:r>
    </w:p>
    <w:p w:rsidR="00000000" w:rsidDel="00000000" w:rsidP="00000000" w:rsidRDefault="00000000" w:rsidRPr="00000000" w14:paraId="00000074">
      <w:pPr>
        <w:numPr>
          <w:ilvl w:val="0"/>
          <w:numId w:val="2"/>
        </w:numPr>
        <w:spacing w:line="276" w:lineRule="auto"/>
        <w:ind w:left="720" w:hanging="360"/>
        <w:jc w:val="both"/>
        <w:rPr>
          <w:rFonts w:ascii="Graphik" w:cs="Graphik" w:eastAsia="Graphik" w:hAnsi="Graphik"/>
          <w:b w:val="1"/>
        </w:rPr>
      </w:pPr>
      <w:r w:rsidDel="00000000" w:rsidR="00000000" w:rsidRPr="00000000">
        <w:rPr>
          <w:rFonts w:ascii="Arial" w:cs="Arial" w:eastAsia="Arial" w:hAnsi="Arial"/>
          <w:b w:val="1"/>
          <w:rtl w:val="0"/>
        </w:rPr>
        <w:t xml:space="preserve">Data cleaning and filtering -</w:t>
      </w:r>
      <w:r w:rsidDel="00000000" w:rsidR="00000000" w:rsidRPr="00000000">
        <w:rPr>
          <w:rFonts w:ascii="Arial" w:cs="Arial" w:eastAsia="Arial" w:hAnsi="Arial"/>
          <w:rtl w:val="0"/>
        </w:rPr>
        <w:t xml:space="preserve"> The event log needs to be examined, filtered from wrong/inconsistent values and filled with consistent values. We will filter out the start/end activities that do not follow the standard treatment process.</w:t>
      </w:r>
    </w:p>
    <w:p w:rsidR="00000000" w:rsidDel="00000000" w:rsidP="00000000" w:rsidRDefault="00000000" w:rsidRPr="00000000" w14:paraId="00000075">
      <w:pPr>
        <w:numPr>
          <w:ilvl w:val="0"/>
          <w:numId w:val="2"/>
        </w:numPr>
        <w:spacing w:line="276" w:lineRule="auto"/>
        <w:ind w:left="720" w:hanging="360"/>
        <w:jc w:val="both"/>
        <w:rPr>
          <w:rFonts w:ascii="Graphik" w:cs="Graphik" w:eastAsia="Graphik" w:hAnsi="Graphik"/>
          <w:b w:val="1"/>
        </w:rPr>
      </w:pPr>
      <w:r w:rsidDel="00000000" w:rsidR="00000000" w:rsidRPr="00000000">
        <w:rPr>
          <w:rFonts w:ascii="Arial" w:cs="Arial" w:eastAsia="Arial" w:hAnsi="Arial"/>
          <w:b w:val="1"/>
          <w:rtl w:val="0"/>
        </w:rPr>
        <w:t xml:space="preserve">Descriptive analysis - </w:t>
      </w:r>
      <w:r w:rsidDel="00000000" w:rsidR="00000000" w:rsidRPr="00000000">
        <w:rPr>
          <w:rFonts w:ascii="Arial" w:cs="Arial" w:eastAsia="Arial" w:hAnsi="Arial"/>
          <w:rtl w:val="0"/>
        </w:rPr>
        <w:t xml:space="preserve">The relevant data will be plotted and visualized. Relevant statistical tools will be used to understand the characteristics of the data.</w:t>
      </w:r>
    </w:p>
    <w:p w:rsidR="00000000" w:rsidDel="00000000" w:rsidP="00000000" w:rsidRDefault="00000000" w:rsidRPr="00000000" w14:paraId="00000076">
      <w:pPr>
        <w:numPr>
          <w:ilvl w:val="0"/>
          <w:numId w:val="2"/>
        </w:numPr>
        <w:spacing w:line="276" w:lineRule="auto"/>
        <w:ind w:left="720" w:hanging="360"/>
        <w:jc w:val="both"/>
        <w:rPr>
          <w:rFonts w:ascii="Graphik" w:cs="Graphik" w:eastAsia="Graphik" w:hAnsi="Graphik"/>
          <w:b w:val="1"/>
        </w:rPr>
      </w:pPr>
      <w:r w:rsidDel="00000000" w:rsidR="00000000" w:rsidRPr="00000000">
        <w:rPr>
          <w:rFonts w:ascii="Arial" w:cs="Arial" w:eastAsia="Arial" w:hAnsi="Arial"/>
          <w:b w:val="1"/>
          <w:rtl w:val="0"/>
        </w:rPr>
        <w:t xml:space="preserve">Process mining - </w:t>
      </w:r>
      <w:r w:rsidDel="00000000" w:rsidR="00000000" w:rsidRPr="00000000">
        <w:rPr>
          <w:rFonts w:ascii="Arial" w:cs="Arial" w:eastAsia="Arial" w:hAnsi="Arial"/>
          <w:rtl w:val="0"/>
        </w:rPr>
        <w:t xml:space="preserve">Discovering models of the process from the filtered log and identifying key activities and sequences.</w:t>
      </w:r>
    </w:p>
    <w:p w:rsidR="00000000" w:rsidDel="00000000" w:rsidP="00000000" w:rsidRDefault="00000000" w:rsidRPr="00000000" w14:paraId="00000077">
      <w:pPr>
        <w:numPr>
          <w:ilvl w:val="0"/>
          <w:numId w:val="2"/>
        </w:numPr>
        <w:spacing w:line="276" w:lineRule="auto"/>
        <w:ind w:left="720" w:hanging="360"/>
        <w:jc w:val="both"/>
        <w:rPr>
          <w:rFonts w:ascii="Graphik" w:cs="Graphik" w:eastAsia="Graphik" w:hAnsi="Graphik"/>
          <w:b w:val="1"/>
        </w:rPr>
      </w:pPr>
      <w:r w:rsidDel="00000000" w:rsidR="00000000" w:rsidRPr="00000000">
        <w:rPr>
          <w:rFonts w:ascii="Arial" w:cs="Arial" w:eastAsia="Arial" w:hAnsi="Arial"/>
          <w:b w:val="1"/>
          <w:rtl w:val="0"/>
        </w:rPr>
        <w:t xml:space="preserve">Conformance checking - </w:t>
      </w:r>
      <w:r w:rsidDel="00000000" w:rsidR="00000000" w:rsidRPr="00000000">
        <w:rPr>
          <w:rFonts w:ascii="Arial" w:cs="Arial" w:eastAsia="Arial" w:hAnsi="Arial"/>
          <w:rtl w:val="0"/>
        </w:rPr>
        <w:t xml:space="preserve">identifies whether the model is in alignment with event logs</w:t>
      </w:r>
    </w:p>
    <w:p w:rsidR="00000000" w:rsidDel="00000000" w:rsidP="00000000" w:rsidRDefault="00000000" w:rsidRPr="00000000" w14:paraId="00000078">
      <w:pPr>
        <w:numPr>
          <w:ilvl w:val="0"/>
          <w:numId w:val="2"/>
        </w:numPr>
        <w:spacing w:line="276" w:lineRule="auto"/>
        <w:ind w:left="720" w:hanging="360"/>
        <w:jc w:val="both"/>
        <w:rPr>
          <w:rFonts w:ascii="Graphik" w:cs="Graphik" w:eastAsia="Graphik" w:hAnsi="Graphik"/>
          <w:b w:val="1"/>
        </w:rPr>
      </w:pPr>
      <w:r w:rsidDel="00000000" w:rsidR="00000000" w:rsidRPr="00000000">
        <w:rPr>
          <w:rFonts w:ascii="Arial" w:cs="Arial" w:eastAsia="Arial" w:hAnsi="Arial"/>
          <w:b w:val="1"/>
          <w:rtl w:val="0"/>
        </w:rPr>
        <w:t xml:space="preserve">Intervention strategies - </w:t>
      </w:r>
      <w:r w:rsidDel="00000000" w:rsidR="00000000" w:rsidRPr="00000000">
        <w:rPr>
          <w:rFonts w:ascii="Arial" w:cs="Arial" w:eastAsia="Arial" w:hAnsi="Arial"/>
          <w:rtl w:val="0"/>
        </w:rPr>
        <w:t xml:space="preserve">suggesting modification of existing processes and its optimization. Continuous monitoring of performance.</w:t>
      </w:r>
    </w:p>
    <w:p w:rsidR="00000000" w:rsidDel="00000000" w:rsidP="00000000" w:rsidRDefault="00000000" w:rsidRPr="00000000" w14:paraId="00000079">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A">
      <w:pPr>
        <w:pStyle w:val="Heading2"/>
        <w:spacing w:line="276" w:lineRule="auto"/>
        <w:rPr>
          <w:rFonts w:ascii="Arial" w:cs="Arial" w:eastAsia="Arial" w:hAnsi="Arial"/>
        </w:rPr>
      </w:pPr>
      <w:bookmarkStart w:colFirst="0" w:colLast="0" w:name="_heading=h.ajl8x0cw8s2i" w:id="11"/>
      <w:bookmarkEnd w:id="11"/>
      <w:r w:rsidDel="00000000" w:rsidR="00000000" w:rsidRPr="00000000">
        <w:rPr>
          <w:rFonts w:ascii="Arial" w:cs="Arial" w:eastAsia="Arial" w:hAnsi="Arial"/>
          <w:vertAlign w:val="baseline"/>
          <w:rtl w:val="0"/>
        </w:rPr>
        <w:t xml:space="preserve">Project Results</w:t>
      </w:r>
      <w:r w:rsidDel="00000000" w:rsidR="00000000" w:rsidRPr="00000000">
        <w:rPr>
          <w:rtl w:val="0"/>
        </w:rPr>
      </w:r>
    </w:p>
    <w:p w:rsidR="00000000" w:rsidDel="00000000" w:rsidP="00000000" w:rsidRDefault="00000000" w:rsidRPr="00000000" w14:paraId="0000007B">
      <w:pPr>
        <w:pStyle w:val="Heading3"/>
        <w:numPr>
          <w:ilvl w:val="0"/>
          <w:numId w:val="14"/>
        </w:numPr>
        <w:spacing w:line="276" w:lineRule="auto"/>
        <w:ind w:left="720" w:hanging="360"/>
        <w:jc w:val="both"/>
        <w:rPr>
          <w:rFonts w:ascii="Arial" w:cs="Arial" w:eastAsia="Arial" w:hAnsi="Arial"/>
        </w:rPr>
      </w:pPr>
      <w:bookmarkStart w:colFirst="0" w:colLast="0" w:name="_heading=h.otvypil58v1a" w:id="12"/>
      <w:bookmarkEnd w:id="12"/>
      <w:r w:rsidDel="00000000" w:rsidR="00000000" w:rsidRPr="00000000">
        <w:rPr>
          <w:rFonts w:ascii="Arial" w:cs="Arial" w:eastAsia="Arial" w:hAnsi="Arial"/>
          <w:rtl w:val="0"/>
        </w:rPr>
        <w:t xml:space="preserve">Data cleaning and filtering</w:t>
      </w:r>
    </w:p>
    <w:p w:rsidR="00000000" w:rsidDel="00000000" w:rsidP="00000000" w:rsidRDefault="00000000" w:rsidRPr="00000000" w14:paraId="0000007C">
      <w:pPr>
        <w:spacing w:line="276" w:lineRule="auto"/>
        <w:jc w:val="both"/>
        <w:rPr>
          <w:rFonts w:ascii="Arial" w:cs="Arial" w:eastAsia="Arial" w:hAnsi="Arial"/>
        </w:rPr>
      </w:pPr>
      <w:r w:rsidDel="00000000" w:rsidR="00000000" w:rsidRPr="00000000">
        <w:rPr>
          <w:rFonts w:ascii="Arial" w:cs="Arial" w:eastAsia="Arial" w:hAnsi="Arial"/>
          <w:rtl w:val="0"/>
        </w:rPr>
        <w:t xml:space="preserve">Looking at the not filtered log we have 1050 cases. We will try to examine what are the most common start/end activities and which ones should be filtered out to clean the data.</w:t>
      </w:r>
    </w:p>
    <w:p w:rsidR="00000000" w:rsidDel="00000000" w:rsidP="00000000" w:rsidRDefault="00000000" w:rsidRPr="00000000" w14:paraId="0000007D">
      <w:pPr>
        <w:spacing w:line="276"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28000" cy="2743200"/>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528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ind w:firstLine="480"/>
        <w:jc w:val="center"/>
        <w:rPr>
          <w:rFonts w:ascii="Arial" w:cs="Arial" w:eastAsia="Arial" w:hAnsi="Arial"/>
          <w:b w:val="1"/>
        </w:rPr>
      </w:pPr>
      <w:r w:rsidDel="00000000" w:rsidR="00000000" w:rsidRPr="00000000">
        <w:rPr>
          <w:rFonts w:ascii="Arial" w:cs="Arial" w:eastAsia="Arial" w:hAnsi="Arial"/>
          <w:i w:val="1"/>
          <w:rtl w:val="0"/>
        </w:rPr>
        <w:t xml:space="preserve">Figure 1 - Distribution of start activities</w:t>
      </w:r>
      <w:r w:rsidDel="00000000" w:rsidR="00000000" w:rsidRPr="00000000">
        <w:rPr>
          <w:rtl w:val="0"/>
        </w:rPr>
      </w:r>
    </w:p>
    <w:p w:rsidR="00000000" w:rsidDel="00000000" w:rsidP="00000000" w:rsidRDefault="00000000" w:rsidRPr="00000000" w14:paraId="0000007F">
      <w:pPr>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80">
      <w:pPr>
        <w:spacing w:line="276"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265738" cy="2614711"/>
            <wp:effectExtent b="0" l="0" r="0" t="0"/>
            <wp:docPr id="1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265738" cy="261471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ind w:firstLine="480"/>
        <w:jc w:val="center"/>
        <w:rPr>
          <w:rFonts w:ascii="Arial" w:cs="Arial" w:eastAsia="Arial" w:hAnsi="Arial"/>
          <w:b w:val="1"/>
        </w:rPr>
      </w:pPr>
      <w:r w:rsidDel="00000000" w:rsidR="00000000" w:rsidRPr="00000000">
        <w:rPr>
          <w:rFonts w:ascii="Arial" w:cs="Arial" w:eastAsia="Arial" w:hAnsi="Arial"/>
          <w:i w:val="1"/>
          <w:rtl w:val="0"/>
        </w:rPr>
        <w:t xml:space="preserve">Figure 2 - Distribution of end activities</w:t>
      </w:r>
      <w:r w:rsidDel="00000000" w:rsidR="00000000" w:rsidRPr="00000000">
        <w:rPr>
          <w:rtl w:val="0"/>
        </w:rPr>
      </w:r>
    </w:p>
    <w:p w:rsidR="00000000" w:rsidDel="00000000" w:rsidP="00000000" w:rsidRDefault="00000000" w:rsidRPr="00000000" w14:paraId="0000008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3">
      <w:pPr>
        <w:spacing w:line="276" w:lineRule="auto"/>
        <w:jc w:val="both"/>
        <w:rPr>
          <w:rFonts w:ascii="Arial" w:cs="Arial" w:eastAsia="Arial" w:hAnsi="Arial"/>
        </w:rPr>
      </w:pPr>
      <w:r w:rsidDel="00000000" w:rsidR="00000000" w:rsidRPr="00000000">
        <w:rPr>
          <w:rFonts w:ascii="Arial" w:cs="Arial" w:eastAsia="Arial" w:hAnsi="Arial"/>
          <w:rtl w:val="0"/>
        </w:rPr>
        <w:t xml:space="preserve">To simplify I will consider the proper cases that:</w:t>
      </w:r>
    </w:p>
    <w:p w:rsidR="00000000" w:rsidDel="00000000" w:rsidP="00000000" w:rsidRDefault="00000000" w:rsidRPr="00000000" w14:paraId="00000084">
      <w:pPr>
        <w:numPr>
          <w:ilvl w:val="0"/>
          <w:numId w:val="5"/>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have at least one examination done defined as at least one value for one of the columns 'Leukocytes', 'CRP', 'LacticAcid'</w:t>
      </w:r>
    </w:p>
    <w:p w:rsidR="00000000" w:rsidDel="00000000" w:rsidP="00000000" w:rsidRDefault="00000000" w:rsidRPr="00000000" w14:paraId="00000085">
      <w:pPr>
        <w:numPr>
          <w:ilvl w:val="0"/>
          <w:numId w:val="5"/>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start with “ER Registration”, “ER Sepsis Triage”, “ER Triage” and those that end with “Release*”, “Return ER”</w:t>
      </w:r>
    </w:p>
    <w:p w:rsidR="00000000" w:rsidDel="00000000" w:rsidP="00000000" w:rsidRDefault="00000000" w:rsidRPr="00000000" w14:paraId="00000086">
      <w:pPr>
        <w:numPr>
          <w:ilvl w:val="0"/>
          <w:numId w:val="5"/>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have at least 4 events per case</w:t>
      </w:r>
    </w:p>
    <w:p w:rsidR="00000000" w:rsidDel="00000000" w:rsidP="00000000" w:rsidRDefault="00000000" w:rsidRPr="00000000" w14:paraId="00000087">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8">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Also, cases that will explicitly be removed are those that:</w:t>
      </w:r>
    </w:p>
    <w:p w:rsidR="00000000" w:rsidDel="00000000" w:rsidP="00000000" w:rsidRDefault="00000000" w:rsidRPr="00000000" w14:paraId="00000089">
      <w:pPr>
        <w:numPr>
          <w:ilvl w:val="0"/>
          <w:numId w:val="15"/>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have duration of case more than 80 days - this eliminates the most extreme cases in terms of case duration (outliers)</w:t>
      </w:r>
    </w:p>
    <w:p w:rsidR="00000000" w:rsidDel="00000000" w:rsidP="00000000" w:rsidRDefault="00000000" w:rsidRPr="00000000" w14:paraId="0000008A">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line="276" w:lineRule="auto"/>
        <w:jc w:val="both"/>
        <w:rPr>
          <w:rFonts w:ascii="Arial" w:cs="Arial" w:eastAsia="Arial" w:hAnsi="Arial"/>
        </w:rPr>
      </w:pPr>
      <w:r w:rsidDel="00000000" w:rsidR="00000000" w:rsidRPr="00000000">
        <w:rPr>
          <w:rFonts w:ascii="Arial" w:cs="Arial" w:eastAsia="Arial" w:hAnsi="Arial"/>
          <w:rtl w:val="0"/>
        </w:rPr>
        <w:t xml:space="preserve">Before filtering the number of events is 15214 and the number of cases is 1050. </w:t>
      </w:r>
    </w:p>
    <w:p w:rsidR="00000000" w:rsidDel="00000000" w:rsidP="00000000" w:rsidRDefault="00000000" w:rsidRPr="00000000" w14:paraId="0000008C">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815820" cy="2843510"/>
            <wp:effectExtent b="0" l="0" r="0" t="0"/>
            <wp:docPr id="27" name="image18.png"/>
            <a:graphic>
              <a:graphicData uri="http://schemas.openxmlformats.org/drawingml/2006/picture">
                <pic:pic>
                  <pic:nvPicPr>
                    <pic:cNvPr id="0" name="image18.png"/>
                    <pic:cNvPicPr preferRelativeResize="0"/>
                  </pic:nvPicPr>
                  <pic:blipFill>
                    <a:blip r:embed="rId10"/>
                    <a:srcRect b="0" l="0" r="12701" t="0"/>
                    <a:stretch>
                      <a:fillRect/>
                    </a:stretch>
                  </pic:blipFill>
                  <pic:spPr>
                    <a:xfrm>
                      <a:off x="0" y="0"/>
                      <a:ext cx="5815820" cy="284351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3 - filtering the log file no values for columns 'Leukocytes', 'CRP', 'LacticAcid'</w:t>
      </w:r>
    </w:p>
    <w:p w:rsidR="00000000" w:rsidDel="00000000" w:rsidP="00000000" w:rsidRDefault="00000000" w:rsidRPr="00000000" w14:paraId="0000008E">
      <w:pPr>
        <w:spacing w:line="276" w:lineRule="auto"/>
        <w:jc w:val="both"/>
        <w:rPr>
          <w:rFonts w:ascii="Arial" w:cs="Arial" w:eastAsia="Arial" w:hAnsi="Arial"/>
        </w:rPr>
      </w:pPr>
      <w:r w:rsidDel="00000000" w:rsidR="00000000" w:rsidRPr="00000000">
        <w:rPr>
          <w:rFonts w:ascii="Arial" w:cs="Arial" w:eastAsia="Arial" w:hAnsi="Arial"/>
          <w:rtl w:val="0"/>
        </w:rPr>
        <w:t xml:space="preserve">After applying the constraints there are 15090 events in the log and 1012 cases. Now let’s apply the second filter that will take into consideration starting and ending events. We filter for those cases that start with “ER Registration”, “ER Sepsis Triage”, “ER Triage” and those that end with “Release*”, “Return ER”. </w:t>
      </w:r>
    </w:p>
    <w:p w:rsidR="00000000" w:rsidDel="00000000" w:rsidP="00000000" w:rsidRDefault="00000000" w:rsidRPr="00000000" w14:paraId="0000008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0">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28000" cy="2298700"/>
            <wp:effectExtent b="0" l="0" r="0" t="0"/>
            <wp:docPr id="2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280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4 - filtering the log file considering start and end activities</w:t>
      </w:r>
    </w:p>
    <w:p w:rsidR="00000000" w:rsidDel="00000000" w:rsidP="00000000" w:rsidRDefault="00000000" w:rsidRPr="00000000" w14:paraId="00000092">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093">
      <w:pPr>
        <w:spacing w:line="276" w:lineRule="auto"/>
        <w:jc w:val="both"/>
        <w:rPr>
          <w:rFonts w:ascii="Arial" w:cs="Arial" w:eastAsia="Arial" w:hAnsi="Arial"/>
        </w:rPr>
      </w:pPr>
      <w:r w:rsidDel="00000000" w:rsidR="00000000" w:rsidRPr="00000000">
        <w:rPr>
          <w:rFonts w:ascii="Arial" w:cs="Arial" w:eastAsia="Arial" w:hAnsi="Arial"/>
          <w:rtl w:val="0"/>
        </w:rPr>
        <w:t xml:space="preserve">Applying the filter requiring at least 4 events for each of the cases was also performed but it didn’t remove any cases, because after already applied filters there were no such cases.</w:t>
      </w:r>
    </w:p>
    <w:p w:rsidR="00000000" w:rsidDel="00000000" w:rsidP="00000000" w:rsidRDefault="00000000" w:rsidRPr="00000000" w14:paraId="00000094">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95">
      <w:pPr>
        <w:spacing w:line="276" w:lineRule="auto"/>
        <w:jc w:val="both"/>
        <w:rPr>
          <w:rFonts w:ascii="Arial" w:cs="Arial" w:eastAsia="Arial" w:hAnsi="Arial"/>
        </w:rPr>
      </w:pPr>
      <w:r w:rsidDel="00000000" w:rsidR="00000000" w:rsidRPr="00000000">
        <w:rPr>
          <w:rFonts w:ascii="Arial" w:cs="Arial" w:eastAsia="Arial" w:hAnsi="Arial"/>
          <w:rtl w:val="0"/>
        </w:rPr>
        <w:t xml:space="preserve">After filtering the log with the previous steps we have 741 cases that comply with constraints for complete cases and 12594 events. </w:t>
      </w:r>
    </w:p>
    <w:p w:rsidR="00000000" w:rsidDel="00000000" w:rsidP="00000000" w:rsidRDefault="00000000" w:rsidRPr="00000000" w14:paraId="0000009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7">
      <w:pPr>
        <w:spacing w:line="276" w:lineRule="auto"/>
        <w:jc w:val="both"/>
        <w:rPr>
          <w:rFonts w:ascii="Arial" w:cs="Arial" w:eastAsia="Arial" w:hAnsi="Arial"/>
        </w:rPr>
      </w:pPr>
      <w:r w:rsidDel="00000000" w:rsidR="00000000" w:rsidRPr="00000000">
        <w:rPr>
          <w:rFonts w:ascii="Arial" w:cs="Arial" w:eastAsia="Arial" w:hAnsi="Arial"/>
          <w:rtl w:val="0"/>
        </w:rPr>
        <w:t xml:space="preserve">The last stages of the filtering process will be filtering the cases with too big duration of stay in the hospital. For this we will create additional columns in our log file like: “is_first_event_in_case”, “is_last_event_in_case” or “duration_in_days_of_case”.</w:t>
      </w:r>
    </w:p>
    <w:p w:rsidR="00000000" w:rsidDel="00000000" w:rsidP="00000000" w:rsidRDefault="00000000" w:rsidRPr="00000000" w14:paraId="0000009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9">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28000" cy="36195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528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5 - Code responsible for removing  cases where stayed over 80 days in the hospital</w:t>
      </w:r>
    </w:p>
    <w:p w:rsidR="00000000" w:rsidDel="00000000" w:rsidP="00000000" w:rsidRDefault="00000000" w:rsidRPr="00000000" w14:paraId="0000009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C">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28000" cy="27432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528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 w:lineRule="auto"/>
        <w:ind w:firstLine="480"/>
        <w:jc w:val="center"/>
        <w:rPr>
          <w:rFonts w:ascii="Arial" w:cs="Arial" w:eastAsia="Arial" w:hAnsi="Arial"/>
        </w:rPr>
      </w:pPr>
      <w:r w:rsidDel="00000000" w:rsidR="00000000" w:rsidRPr="00000000">
        <w:rPr>
          <w:rFonts w:ascii="Arial" w:cs="Arial" w:eastAsia="Arial" w:hAnsi="Arial"/>
          <w:i w:val="1"/>
          <w:rtl w:val="0"/>
        </w:rPr>
        <w:t xml:space="preserve">Figure 6 - Distribution of filtered start activities</w:t>
      </w:r>
      <w:r w:rsidDel="00000000" w:rsidR="00000000" w:rsidRPr="00000000">
        <w:rPr>
          <w:rtl w:val="0"/>
        </w:rPr>
      </w:r>
    </w:p>
    <w:p w:rsidR="00000000" w:rsidDel="00000000" w:rsidP="00000000" w:rsidRDefault="00000000" w:rsidRPr="00000000" w14:paraId="0000009E">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28000" cy="2743200"/>
            <wp:effectExtent b="0" l="0" r="0" t="0"/>
            <wp:docPr id="1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528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ind w:firstLine="480"/>
        <w:jc w:val="center"/>
        <w:rPr>
          <w:rFonts w:ascii="Arial" w:cs="Arial" w:eastAsia="Arial" w:hAnsi="Arial"/>
          <w:i w:val="1"/>
        </w:rPr>
      </w:pPr>
      <w:r w:rsidDel="00000000" w:rsidR="00000000" w:rsidRPr="00000000">
        <w:rPr>
          <w:rFonts w:ascii="Arial" w:cs="Arial" w:eastAsia="Arial" w:hAnsi="Arial"/>
          <w:i w:val="1"/>
          <w:rtl w:val="0"/>
        </w:rPr>
        <w:t xml:space="preserve">Figure 7 - Distribution of filtered end activities</w:t>
      </w:r>
    </w:p>
    <w:p w:rsidR="00000000" w:rsidDel="00000000" w:rsidP="00000000" w:rsidRDefault="00000000" w:rsidRPr="00000000" w14:paraId="000000A0">
      <w:pPr>
        <w:spacing w:line="276" w:lineRule="auto"/>
        <w:ind w:firstLine="48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A1">
      <w:pPr>
        <w:spacing w:line="276" w:lineRule="auto"/>
        <w:ind w:left="0" w:firstLine="0"/>
        <w:rPr>
          <w:rFonts w:ascii="Arial" w:cs="Arial" w:eastAsia="Arial" w:hAnsi="Arial"/>
        </w:rPr>
      </w:pPr>
      <w:r w:rsidDel="00000000" w:rsidR="00000000" w:rsidRPr="00000000">
        <w:rPr>
          <w:rFonts w:ascii="Arial" w:cs="Arial" w:eastAsia="Arial" w:hAnsi="Arial"/>
          <w:rtl w:val="0"/>
        </w:rPr>
        <w:t xml:space="preserve">Given 1050 total cases in the log, we have 625 cases that comply with constraints for complete cases and for 15214 total  events  in the log, we have 10437 events that comply.</w:t>
      </w:r>
    </w:p>
    <w:p w:rsidR="00000000" w:rsidDel="00000000" w:rsidP="00000000" w:rsidRDefault="00000000" w:rsidRPr="00000000" w14:paraId="000000A2">
      <w:pPr>
        <w:pStyle w:val="Heading3"/>
        <w:numPr>
          <w:ilvl w:val="0"/>
          <w:numId w:val="14"/>
        </w:numPr>
        <w:spacing w:line="276" w:lineRule="auto"/>
        <w:ind w:left="720" w:hanging="360"/>
        <w:jc w:val="both"/>
        <w:rPr>
          <w:rFonts w:ascii="Arial" w:cs="Arial" w:eastAsia="Arial" w:hAnsi="Arial"/>
        </w:rPr>
      </w:pPr>
      <w:bookmarkStart w:colFirst="0" w:colLast="0" w:name="_heading=h.tc2r7wulfdh5" w:id="13"/>
      <w:bookmarkEnd w:id="13"/>
      <w:r w:rsidDel="00000000" w:rsidR="00000000" w:rsidRPr="00000000">
        <w:rPr>
          <w:rFonts w:ascii="Arial" w:cs="Arial" w:eastAsia="Arial" w:hAnsi="Arial"/>
          <w:rtl w:val="0"/>
        </w:rPr>
        <w:t xml:space="preserve">D</w:t>
      </w:r>
      <w:r w:rsidDel="00000000" w:rsidR="00000000" w:rsidRPr="00000000">
        <w:rPr>
          <w:rFonts w:ascii="Arial" w:cs="Arial" w:eastAsia="Arial" w:hAnsi="Arial"/>
          <w:rtl w:val="0"/>
        </w:rPr>
        <w:t xml:space="preserve">escriptive analysis</w:t>
      </w:r>
    </w:p>
    <w:p w:rsidR="00000000" w:rsidDel="00000000" w:rsidP="00000000" w:rsidRDefault="00000000" w:rsidRPr="00000000" w14:paraId="000000A3">
      <w:pPr>
        <w:spacing w:line="276" w:lineRule="auto"/>
        <w:jc w:val="both"/>
        <w:rPr>
          <w:rFonts w:ascii="Arial" w:cs="Arial" w:eastAsia="Arial" w:hAnsi="Arial"/>
        </w:rPr>
      </w:pPr>
      <w:r w:rsidDel="00000000" w:rsidR="00000000" w:rsidRPr="00000000">
        <w:rPr>
          <w:rFonts w:ascii="Arial" w:cs="Arial" w:eastAsia="Arial" w:hAnsi="Arial"/>
          <w:rtl w:val="0"/>
        </w:rPr>
        <w:t xml:space="preserve">Some patients come back after the initial admission, while some do not. It would be beneficial from both a financial and administrative point of view to limit the number of required returns to hospital. What I will try to examine is if there is any difference between patients that come back to the hospital (have Return ER events) and those that do not.  To determine whether there is any pattern I will try to examine such aspects of each dataset as:</w:t>
      </w:r>
    </w:p>
    <w:p w:rsidR="00000000" w:rsidDel="00000000" w:rsidP="00000000" w:rsidRDefault="00000000" w:rsidRPr="00000000" w14:paraId="000000A4">
      <w:pPr>
        <w:numPr>
          <w:ilvl w:val="0"/>
          <w:numId w:val="16"/>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event transition </w:t>
      </w:r>
    </w:p>
    <w:p w:rsidR="00000000" w:rsidDel="00000000" w:rsidP="00000000" w:rsidRDefault="00000000" w:rsidRPr="00000000" w14:paraId="000000A5">
      <w:pPr>
        <w:numPr>
          <w:ilvl w:val="0"/>
          <w:numId w:val="16"/>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duration of treatment and probability of returning to the hospital</w:t>
      </w:r>
    </w:p>
    <w:p w:rsidR="00000000" w:rsidDel="00000000" w:rsidP="00000000" w:rsidRDefault="00000000" w:rsidRPr="00000000" w14:paraId="000000A6">
      <w:pPr>
        <w:numPr>
          <w:ilvl w:val="0"/>
          <w:numId w:val="16"/>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frequency of important tests - CRP, Leukocytes, LacticAcid</w:t>
      </w:r>
    </w:p>
    <w:p w:rsidR="00000000" w:rsidDel="00000000" w:rsidP="00000000" w:rsidRDefault="00000000" w:rsidRPr="00000000" w14:paraId="000000A7">
      <w:pPr>
        <w:numPr>
          <w:ilvl w:val="0"/>
          <w:numId w:val="16"/>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age distribution</w:t>
      </w:r>
    </w:p>
    <w:p w:rsidR="00000000" w:rsidDel="00000000" w:rsidP="00000000" w:rsidRDefault="00000000" w:rsidRPr="00000000" w14:paraId="000000A8">
      <w:pPr>
        <w:numPr>
          <w:ilvl w:val="0"/>
          <w:numId w:val="16"/>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diagnose test results difference</w:t>
      </w:r>
    </w:p>
    <w:p w:rsidR="00000000" w:rsidDel="00000000" w:rsidP="00000000" w:rsidRDefault="00000000" w:rsidRPr="00000000" w14:paraId="000000A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A">
      <w:pPr>
        <w:spacing w:line="276" w:lineRule="auto"/>
        <w:jc w:val="both"/>
        <w:rPr>
          <w:rFonts w:ascii="Arial" w:cs="Arial" w:eastAsia="Arial" w:hAnsi="Arial"/>
        </w:rPr>
      </w:pPr>
      <w:r w:rsidDel="00000000" w:rsidR="00000000" w:rsidRPr="00000000">
        <w:rPr>
          <w:rFonts w:ascii="Arial" w:cs="Arial" w:eastAsia="Arial" w:hAnsi="Arial"/>
          <w:rtl w:val="0"/>
        </w:rPr>
        <w:t xml:space="preserve">All of those parameters will be examined on the already mentioned two sets acquired from the filtered log and divided on the basis of whether the “Return ER” event exists in the case. </w:t>
      </w:r>
      <w:r w:rsidDel="00000000" w:rsidR="00000000" w:rsidRPr="00000000">
        <w:rPr>
          <w:rFonts w:ascii="Arial" w:cs="Arial" w:eastAsia="Arial" w:hAnsi="Arial"/>
          <w:rtl w:val="0"/>
        </w:rPr>
        <w:t xml:space="preserve">Therefore, I will start by dividing the set into two categories</w:t>
      </w:r>
    </w:p>
    <w:p w:rsidR="00000000" w:rsidDel="00000000" w:rsidP="00000000" w:rsidRDefault="00000000" w:rsidRPr="00000000" w14:paraId="000000A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C">
      <w:pPr>
        <w:spacing w:line="276" w:lineRule="auto"/>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528000" cy="1168400"/>
            <wp:effectExtent b="0" l="0" r="0" t="0"/>
            <wp:docPr id="2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528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8- dividing the log into two categories</w:t>
      </w:r>
    </w:p>
    <w:p w:rsidR="00000000" w:rsidDel="00000000" w:rsidP="00000000" w:rsidRDefault="00000000" w:rsidRPr="00000000" w14:paraId="000000A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F">
      <w:pPr>
        <w:spacing w:line="276" w:lineRule="auto"/>
        <w:jc w:val="both"/>
        <w:rPr>
          <w:rFonts w:ascii="Arial" w:cs="Arial" w:eastAsia="Arial" w:hAnsi="Arial"/>
        </w:rPr>
      </w:pPr>
      <w:r w:rsidDel="00000000" w:rsidR="00000000" w:rsidRPr="00000000">
        <w:rPr>
          <w:rFonts w:ascii="Arial" w:cs="Arial" w:eastAsia="Arial" w:hAnsi="Arial"/>
          <w:rtl w:val="0"/>
        </w:rPr>
        <w:t xml:space="preserve">We have two new sets of the log file - log_with_return_er and log_without_return_er. The parameters of the sets: </w:t>
      </w:r>
    </w:p>
    <w:p w:rsidR="00000000" w:rsidDel="00000000" w:rsidP="00000000" w:rsidRDefault="00000000" w:rsidRPr="00000000" w14:paraId="000000B0">
      <w:pPr>
        <w:numPr>
          <w:ilvl w:val="0"/>
          <w:numId w:val="8"/>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with 'Return ER': - number of events:  3189 - number of cases: 167</w:t>
      </w:r>
    </w:p>
    <w:p w:rsidR="00000000" w:rsidDel="00000000" w:rsidP="00000000" w:rsidRDefault="00000000" w:rsidRPr="00000000" w14:paraId="000000B1">
      <w:pPr>
        <w:numPr>
          <w:ilvl w:val="0"/>
          <w:numId w:val="8"/>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without 'Return ER': - number of events: 7248 - number of cases: 458</w:t>
      </w:r>
    </w:p>
    <w:p w:rsidR="00000000" w:rsidDel="00000000" w:rsidP="00000000" w:rsidRDefault="00000000" w:rsidRPr="00000000" w14:paraId="000000B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3">
      <w:pPr>
        <w:pStyle w:val="Heading4"/>
        <w:spacing w:line="276" w:lineRule="auto"/>
        <w:jc w:val="both"/>
        <w:rPr>
          <w:rFonts w:ascii="Arial" w:cs="Arial" w:eastAsia="Arial" w:hAnsi="Arial"/>
        </w:rPr>
      </w:pPr>
      <w:bookmarkStart w:colFirst="0" w:colLast="0" w:name="_heading=h.k47hcepr4sd7" w:id="14"/>
      <w:bookmarkEnd w:id="14"/>
      <w:r w:rsidDel="00000000" w:rsidR="00000000" w:rsidRPr="00000000">
        <w:rPr>
          <w:rFonts w:ascii="Arial" w:cs="Arial" w:eastAsia="Arial" w:hAnsi="Arial"/>
          <w:rtl w:val="0"/>
        </w:rPr>
        <w:t xml:space="preserve">Heatmap of event transition </w:t>
      </w:r>
      <w:r w:rsidDel="00000000" w:rsidR="00000000" w:rsidRPr="00000000">
        <w:rPr>
          <w:rtl w:val="0"/>
        </w:rPr>
      </w:r>
    </w:p>
    <w:p w:rsidR="00000000" w:rsidDel="00000000" w:rsidP="00000000" w:rsidRDefault="00000000" w:rsidRPr="00000000" w14:paraId="000000B4">
      <w:pPr>
        <w:spacing w:line="276" w:lineRule="auto"/>
        <w:jc w:val="both"/>
        <w:rPr>
          <w:rFonts w:ascii="Arial" w:cs="Arial" w:eastAsia="Arial" w:hAnsi="Arial"/>
        </w:rPr>
      </w:pPr>
      <w:r w:rsidDel="00000000" w:rsidR="00000000" w:rsidRPr="00000000">
        <w:rPr>
          <w:rFonts w:ascii="Arial" w:cs="Arial" w:eastAsia="Arial" w:hAnsi="Arial"/>
          <w:rtl w:val="0"/>
        </w:rPr>
        <w:t xml:space="preserve">Let’s try to paint two heatmaps of events transition one for each of the logs.</w:t>
      </w:r>
    </w:p>
    <w:p w:rsidR="00000000" w:rsidDel="00000000" w:rsidP="00000000" w:rsidRDefault="00000000" w:rsidRPr="00000000" w14:paraId="000000B5">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6">
      <w:pPr>
        <w:spacing w:line="276" w:lineRule="auto"/>
        <w:ind w:firstLine="480"/>
        <w:rPr>
          <w:rFonts w:ascii="Arial" w:cs="Arial" w:eastAsia="Arial" w:hAnsi="Arial"/>
        </w:rPr>
      </w:pPr>
      <w:r w:rsidDel="00000000" w:rsidR="00000000" w:rsidRPr="00000000">
        <w:rPr>
          <w:rFonts w:ascii="Arial" w:cs="Arial" w:eastAsia="Arial" w:hAnsi="Arial"/>
        </w:rPr>
        <w:drawing>
          <wp:inline distB="114300" distT="114300" distL="114300" distR="114300">
            <wp:extent cx="5528000" cy="30607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528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ind w:firstLine="480"/>
        <w:rPr>
          <w:rFonts w:ascii="Arial" w:cs="Arial" w:eastAsia="Arial" w:hAnsi="Arial"/>
          <w:i w:val="1"/>
        </w:rPr>
      </w:pPr>
      <w:r w:rsidDel="00000000" w:rsidR="00000000" w:rsidRPr="00000000">
        <w:rPr>
          <w:rFonts w:ascii="Arial" w:cs="Arial" w:eastAsia="Arial" w:hAnsi="Arial"/>
          <w:i w:val="1"/>
          <w:rtl w:val="0"/>
        </w:rPr>
        <w:t xml:space="preserve">Figure 9 - Heatmap of event transition (left - with Return ER, right - without)</w:t>
      </w:r>
    </w:p>
    <w:p w:rsidR="00000000" w:rsidDel="00000000" w:rsidP="00000000" w:rsidRDefault="00000000" w:rsidRPr="00000000" w14:paraId="000000B8">
      <w:pPr>
        <w:spacing w:line="276" w:lineRule="auto"/>
        <w:ind w:firstLine="480"/>
        <w:rPr>
          <w:rFonts w:ascii="Arial" w:cs="Arial" w:eastAsia="Arial" w:hAnsi="Arial"/>
        </w:rPr>
      </w:pPr>
      <w:r w:rsidDel="00000000" w:rsidR="00000000" w:rsidRPr="00000000">
        <w:rPr>
          <w:rtl w:val="0"/>
        </w:rPr>
      </w:r>
    </w:p>
    <w:p w:rsidR="00000000" w:rsidDel="00000000" w:rsidP="00000000" w:rsidRDefault="00000000" w:rsidRPr="00000000" w14:paraId="000000B9">
      <w:pPr>
        <w:spacing w:line="276" w:lineRule="auto"/>
        <w:jc w:val="both"/>
        <w:rPr>
          <w:rFonts w:ascii="Arial" w:cs="Arial" w:eastAsia="Arial" w:hAnsi="Arial"/>
        </w:rPr>
      </w:pPr>
      <w:r w:rsidDel="00000000" w:rsidR="00000000" w:rsidRPr="00000000">
        <w:rPr>
          <w:rFonts w:ascii="Arial" w:cs="Arial" w:eastAsia="Arial" w:hAnsi="Arial"/>
          <w:rtl w:val="0"/>
        </w:rPr>
        <w:t xml:space="preserve">Event transition heatmap has been adjusted, by:</w:t>
      </w:r>
    </w:p>
    <w:p w:rsidR="00000000" w:rsidDel="00000000" w:rsidP="00000000" w:rsidRDefault="00000000" w:rsidRPr="00000000" w14:paraId="000000BA">
      <w:pPr>
        <w:numPr>
          <w:ilvl w:val="0"/>
          <w:numId w:val="3"/>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scaling of threshold based on the number of cases</w:t>
      </w:r>
    </w:p>
    <w:p w:rsidR="00000000" w:rsidDel="00000000" w:rsidP="00000000" w:rsidRDefault="00000000" w:rsidRPr="00000000" w14:paraId="000000BB">
      <w:pPr>
        <w:numPr>
          <w:ilvl w:val="0"/>
          <w:numId w:val="3"/>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removing columns related to specific group (Release* or Return ER)</w:t>
      </w:r>
    </w:p>
    <w:p w:rsidR="00000000" w:rsidDel="00000000" w:rsidP="00000000" w:rsidRDefault="00000000" w:rsidRPr="00000000" w14:paraId="000000BC">
      <w:pPr>
        <w:numPr>
          <w:ilvl w:val="0"/>
          <w:numId w:val="3"/>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threshold removing other insignificant columns (for ex. types of releases of admission IC, due to small sample)</w:t>
      </w:r>
    </w:p>
    <w:p w:rsidR="00000000" w:rsidDel="00000000" w:rsidP="00000000" w:rsidRDefault="00000000" w:rsidRPr="00000000" w14:paraId="000000BD">
      <w:pPr>
        <w:numPr>
          <w:ilvl w:val="0"/>
          <w:numId w:val="3"/>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color scale has been adjusted </w:t>
      </w:r>
    </w:p>
    <w:p w:rsidR="00000000" w:rsidDel="00000000" w:rsidP="00000000" w:rsidRDefault="00000000" w:rsidRPr="00000000" w14:paraId="000000BE">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F">
      <w:pPr>
        <w:spacing w:line="276" w:lineRule="auto"/>
        <w:jc w:val="both"/>
        <w:rPr>
          <w:rFonts w:ascii="Arial" w:cs="Arial" w:eastAsia="Arial" w:hAnsi="Arial"/>
        </w:rPr>
      </w:pPr>
      <w:r w:rsidDel="00000000" w:rsidR="00000000" w:rsidRPr="00000000">
        <w:rPr>
          <w:rFonts w:ascii="Arial" w:cs="Arial" w:eastAsia="Arial" w:hAnsi="Arial"/>
          <w:rtl w:val="0"/>
        </w:rPr>
        <w:t xml:space="preserve">There are no significant differences between log heatmaps which suggest that the process is rather similar (same colors and transition types). However, the areas with red squares have some differences:</w:t>
      </w:r>
    </w:p>
    <w:p w:rsidR="00000000" w:rsidDel="00000000" w:rsidP="00000000" w:rsidRDefault="00000000" w:rsidRPr="00000000" w14:paraId="000000C0">
      <w:pPr>
        <w:numPr>
          <w:ilvl w:val="0"/>
          <w:numId w:val="7"/>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 heatmap with Return ER on the left has no transitions from ER Sepsis Triage to CRP. On the other hand the right heatmap (without Return ER) has almost 150 such transitions.</w:t>
      </w:r>
    </w:p>
    <w:p w:rsidR="00000000" w:rsidDel="00000000" w:rsidP="00000000" w:rsidRDefault="00000000" w:rsidRPr="00000000" w14:paraId="000000C1">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2">
      <w:pPr>
        <w:numPr>
          <w:ilvl w:val="0"/>
          <w:numId w:val="7"/>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On a heatmap of non-return cases (right) we may see that there is notably more transition from Admission to Triage and from Triage to Sepsis Triage, which may indicate some more procedural organized manner of the treatment process. This slight difference might also be spotted on the Petri Net (in the process mining part) and it should be asked why there is such change between the two processes. It might be the case that due to omission of some procedure steps the patients are not fully diagnosed.</w:t>
        <w:br w:type="textWrapping"/>
      </w:r>
    </w:p>
    <w:p w:rsidR="00000000" w:rsidDel="00000000" w:rsidP="00000000" w:rsidRDefault="00000000" w:rsidRPr="00000000" w14:paraId="000000C3">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rest of the differences are not that statistically significant, however the business process questions might be asked, why there are slight differences between process of these two groups of patients</w:t>
      </w:r>
    </w:p>
    <w:p w:rsidR="00000000" w:rsidDel="00000000" w:rsidP="00000000" w:rsidRDefault="00000000" w:rsidRPr="00000000" w14:paraId="000000C4">
      <w:pPr>
        <w:pStyle w:val="Heading4"/>
        <w:spacing w:line="276" w:lineRule="auto"/>
        <w:jc w:val="both"/>
        <w:rPr>
          <w:rFonts w:ascii="Arial" w:cs="Arial" w:eastAsia="Arial" w:hAnsi="Arial"/>
        </w:rPr>
      </w:pPr>
      <w:bookmarkStart w:colFirst="0" w:colLast="0" w:name="_heading=h.2jm91tf0pwny" w:id="15"/>
      <w:bookmarkEnd w:id="15"/>
      <w:r w:rsidDel="00000000" w:rsidR="00000000" w:rsidRPr="00000000">
        <w:rPr>
          <w:rFonts w:ascii="Arial" w:cs="Arial" w:eastAsia="Arial" w:hAnsi="Arial"/>
          <w:rtl w:val="0"/>
        </w:rPr>
        <w:t xml:space="preserve">D</w:t>
      </w:r>
      <w:r w:rsidDel="00000000" w:rsidR="00000000" w:rsidRPr="00000000">
        <w:rPr>
          <w:rFonts w:ascii="Arial" w:cs="Arial" w:eastAsia="Arial" w:hAnsi="Arial"/>
          <w:rtl w:val="0"/>
        </w:rPr>
        <w:t xml:space="preserve">uration of treatment and probability of returning to the hospital</w:t>
      </w:r>
    </w:p>
    <w:p w:rsidR="00000000" w:rsidDel="00000000" w:rsidP="00000000" w:rsidRDefault="00000000" w:rsidRPr="00000000" w14:paraId="000000C5">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Now let’s try to examine the distribution of duration of treatment with division for those cases (already mentioned groups) where the patient returns (Return ER) and those where he doesn’t.</w:t>
      </w:r>
    </w:p>
    <w:p w:rsidR="00000000" w:rsidDel="00000000" w:rsidP="00000000" w:rsidRDefault="00000000" w:rsidRPr="00000000" w14:paraId="000000C6">
      <w:pPr>
        <w:spacing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287800" cy="3509766"/>
            <wp:effectExtent b="0" l="0" r="0" t="0"/>
            <wp:docPr id="3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287800" cy="350976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10 - Duration of days spent in hospital by case index for both patients that return and those that do not</w:t>
      </w:r>
    </w:p>
    <w:p w:rsidR="00000000" w:rsidDel="00000000" w:rsidP="00000000" w:rsidRDefault="00000000" w:rsidRPr="00000000" w14:paraId="000000C8">
      <w:pPr>
        <w:spacing w:line="276"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C9">
      <w:pPr>
        <w:spacing w:line="276" w:lineRule="auto"/>
        <w:jc w:val="both"/>
        <w:rPr>
          <w:rFonts w:ascii="Arial" w:cs="Arial" w:eastAsia="Arial" w:hAnsi="Arial"/>
        </w:rPr>
      </w:pPr>
      <w:r w:rsidDel="00000000" w:rsidR="00000000" w:rsidRPr="00000000">
        <w:rPr>
          <w:rFonts w:ascii="Arial" w:cs="Arial" w:eastAsia="Arial" w:hAnsi="Arial"/>
          <w:rtl w:val="0"/>
        </w:rPr>
        <w:t xml:space="preserve">As we can see there is a significant difference between the distribution of time spent in the hospital for both of these groups. Patients who come back have had their stay at the hospital longer than those who don’t. The average duration of stay is 13.46 days and median is 6.00. Now let’s break this plot into two separate plots and recalculate average and median.</w:t>
      </w:r>
    </w:p>
    <w:p w:rsidR="00000000" w:rsidDel="00000000" w:rsidP="00000000" w:rsidRDefault="00000000" w:rsidRPr="00000000" w14:paraId="000000CA">
      <w:pPr>
        <w:spacing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28000" cy="3670300"/>
            <wp:effectExtent b="0" l="0" r="0" t="0"/>
            <wp:docPr id="2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528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11 - Duration of stay for patients who return, distributed per case index</w:t>
      </w:r>
    </w:p>
    <w:p w:rsidR="00000000" w:rsidDel="00000000" w:rsidP="00000000" w:rsidRDefault="00000000" w:rsidRPr="00000000" w14:paraId="000000CC">
      <w:pPr>
        <w:spacing w:line="276" w:lineRule="auto"/>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528000" cy="2743200"/>
            <wp:effectExtent b="0" l="0" r="0" t="0"/>
            <wp:docPr id="1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528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12 - Duration of stay for patients who return distributed per case index, different representation</w:t>
      </w:r>
    </w:p>
    <w:p w:rsidR="00000000" w:rsidDel="00000000" w:rsidP="00000000" w:rsidRDefault="00000000" w:rsidRPr="00000000" w14:paraId="000000CE">
      <w:pPr>
        <w:spacing w:line="276"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CF">
      <w:pPr>
        <w:spacing w:line="276" w:lineRule="auto"/>
        <w:ind w:left="0" w:firstLine="0"/>
        <w:jc w:val="both"/>
        <w:rPr>
          <w:rFonts w:ascii="Arial" w:cs="Arial" w:eastAsia="Arial" w:hAnsi="Arial"/>
          <w:b w:val="1"/>
        </w:rPr>
      </w:pPr>
      <w:r w:rsidDel="00000000" w:rsidR="00000000" w:rsidRPr="00000000">
        <w:rPr>
          <w:rFonts w:ascii="Arial" w:cs="Arial" w:eastAsia="Arial" w:hAnsi="Arial"/>
          <w:rtl w:val="0"/>
        </w:rPr>
        <w:t xml:space="preserve">We can see that patients that come back have the average duration of 32.05 days and a median  of  26.00. </w:t>
        <w:tab/>
      </w:r>
      <w:r w:rsidDel="00000000" w:rsidR="00000000" w:rsidRPr="00000000">
        <w:rPr>
          <w:rFonts w:ascii="Arial" w:cs="Arial" w:eastAsia="Arial" w:hAnsi="Arial"/>
          <w:b w:val="1"/>
        </w:rPr>
        <w:drawing>
          <wp:inline distB="114300" distT="114300" distL="114300" distR="114300">
            <wp:extent cx="5528000" cy="3670300"/>
            <wp:effectExtent b="0" l="0" r="0" t="0"/>
            <wp:docPr id="2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528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13 - Duration of stay for patients who don’t return distributed per case index</w:t>
      </w:r>
    </w:p>
    <w:p w:rsidR="00000000" w:rsidDel="00000000" w:rsidP="00000000" w:rsidRDefault="00000000" w:rsidRPr="00000000" w14:paraId="000000D1">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D2">
      <w:pPr>
        <w:spacing w:line="276" w:lineRule="auto"/>
        <w:jc w:val="left"/>
        <w:rPr>
          <w:rFonts w:ascii="Arial" w:cs="Arial" w:eastAsia="Arial" w:hAnsi="Arial"/>
        </w:rPr>
      </w:pPr>
      <w:r w:rsidDel="00000000" w:rsidR="00000000" w:rsidRPr="00000000">
        <w:rPr>
          <w:rFonts w:ascii="Arial" w:cs="Arial" w:eastAsia="Arial" w:hAnsi="Arial"/>
          <w:rtl w:val="0"/>
        </w:rPr>
        <w:t xml:space="preserve">In the case of patients who don’t come back the average duration of stay at the hospital is 6.71 and median is 5.00.</w:t>
      </w:r>
    </w:p>
    <w:p w:rsidR="00000000" w:rsidDel="00000000" w:rsidP="00000000" w:rsidRDefault="00000000" w:rsidRPr="00000000" w14:paraId="000000D3">
      <w:pPr>
        <w:spacing w:line="276" w:lineRule="auto"/>
        <w:jc w:val="left"/>
        <w:rPr>
          <w:rFonts w:ascii="Arial" w:cs="Arial" w:eastAsia="Arial" w:hAnsi="Arial"/>
        </w:rPr>
      </w:pPr>
      <w:r w:rsidDel="00000000" w:rsidR="00000000" w:rsidRPr="00000000">
        <w:rPr>
          <w:rtl w:val="0"/>
        </w:rPr>
      </w:r>
    </w:p>
    <w:sdt>
      <w:sdtPr>
        <w:lock w:val="contentLocked"/>
        <w:tag w:val="goog_rdk_3"/>
      </w:sdtPr>
      <w:sdtContent>
        <w:tbl>
          <w:tblPr>
            <w:tblStyle w:val="Table4"/>
            <w:tblW w:w="8705.511811023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2195230183388"/>
            <w:gridCol w:w="2008.086603853418"/>
            <w:gridCol w:w="2384.602842075934"/>
            <w:gridCol w:w="2384.602842075934"/>
            <w:tblGridChange w:id="0">
              <w:tblGrid>
                <w:gridCol w:w="1928.2195230183388"/>
                <w:gridCol w:w="2008.086603853418"/>
                <w:gridCol w:w="2384.602842075934"/>
                <w:gridCol w:w="2384.6028420759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Patients who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Patients who don’t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Difference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AVG duration of stay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ff0000"/>
                  </w:rPr>
                </w:pPr>
                <w:r w:rsidDel="00000000" w:rsidR="00000000" w:rsidRPr="00000000">
                  <w:rPr>
                    <w:rFonts w:ascii="Arial" w:cs="Arial" w:eastAsia="Arial" w:hAnsi="Arial"/>
                    <w:color w:val="ff0000"/>
                    <w:rtl w:val="0"/>
                  </w:rPr>
                  <w:t xml:space="preserve">25.34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Median duration of stay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ff0000"/>
                  </w:rPr>
                </w:pPr>
                <w:r w:rsidDel="00000000" w:rsidR="00000000" w:rsidRPr="00000000">
                  <w:rPr>
                    <w:rFonts w:ascii="Arial" w:cs="Arial" w:eastAsia="Arial" w:hAnsi="Arial"/>
                    <w:color w:val="ff0000"/>
                    <w:rtl w:val="0"/>
                  </w:rPr>
                  <w:t xml:space="preserve">21.0.0</w:t>
                </w:r>
              </w:p>
            </w:tc>
          </w:tr>
        </w:tbl>
      </w:sdtContent>
    </w:sdt>
    <w:p w:rsidR="00000000" w:rsidDel="00000000" w:rsidP="00000000" w:rsidRDefault="00000000" w:rsidRPr="00000000" w14:paraId="000000E0">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E1">
      <w:pPr>
        <w:spacing w:line="276" w:lineRule="auto"/>
        <w:jc w:val="both"/>
        <w:rPr>
          <w:rFonts w:ascii="Arial" w:cs="Arial" w:eastAsia="Arial" w:hAnsi="Arial"/>
        </w:rPr>
      </w:pPr>
      <w:r w:rsidDel="00000000" w:rsidR="00000000" w:rsidRPr="00000000">
        <w:rPr>
          <w:rFonts w:ascii="Arial" w:cs="Arial" w:eastAsia="Arial" w:hAnsi="Arial"/>
          <w:rtl w:val="0"/>
        </w:rPr>
        <w:t xml:space="preserve">It means that patients who return, spend on average 25.34 days more in the hospital than those who don’t. Let’s now examine what is the probability of returning to the hospital, considering duration intervals for the cases of patients who come back to the hospital.</w:t>
      </w:r>
    </w:p>
    <w:p w:rsidR="00000000" w:rsidDel="00000000" w:rsidP="00000000" w:rsidRDefault="00000000" w:rsidRPr="00000000" w14:paraId="000000E2">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E3">
      <w:pPr>
        <w:spacing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528000" cy="3670300"/>
            <wp:effectExtent b="0" l="0" r="0" t="0"/>
            <wp:docPr id="24"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528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14 - probability of returning to the hospital, after spending days, divided to intervals.</w:t>
      </w:r>
    </w:p>
    <w:p w:rsidR="00000000" w:rsidDel="00000000" w:rsidP="00000000" w:rsidRDefault="00000000" w:rsidRPr="00000000" w14:paraId="000000E5">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0E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7">
      <w:pPr>
        <w:spacing w:line="276" w:lineRule="auto"/>
        <w:jc w:val="both"/>
        <w:rPr>
          <w:rFonts w:ascii="Arial" w:cs="Arial" w:eastAsia="Arial" w:hAnsi="Arial"/>
        </w:rPr>
      </w:pPr>
      <w:r w:rsidDel="00000000" w:rsidR="00000000" w:rsidRPr="00000000">
        <w:rPr>
          <w:rFonts w:ascii="Arial" w:cs="Arial" w:eastAsia="Arial" w:hAnsi="Arial"/>
          <w:rtl w:val="0"/>
        </w:rPr>
        <w:t xml:space="preserve">We can see that the probability of return has an increasing pattern with every week of stay. In the first week the probability is close to 0.1. In the second two-week interval the probability is over 4 times bigger. And the final interval step (30-56 days) makes the probability 0.76 which is almost 1.7 times more compared to the previous interval.</w:t>
      </w:r>
    </w:p>
    <w:p w:rsidR="00000000" w:rsidDel="00000000" w:rsidP="00000000" w:rsidRDefault="00000000" w:rsidRPr="00000000" w14:paraId="000000E8">
      <w:pPr>
        <w:pStyle w:val="Heading4"/>
        <w:spacing w:line="276" w:lineRule="auto"/>
        <w:jc w:val="both"/>
        <w:rPr>
          <w:rFonts w:ascii="Arial" w:cs="Arial" w:eastAsia="Arial" w:hAnsi="Arial"/>
        </w:rPr>
      </w:pPr>
      <w:bookmarkStart w:colFirst="0" w:colLast="0" w:name="_heading=h.8qm8bir2jfas" w:id="16"/>
      <w:bookmarkEnd w:id="16"/>
      <w:r w:rsidDel="00000000" w:rsidR="00000000" w:rsidRPr="00000000">
        <w:rPr>
          <w:rFonts w:ascii="Arial" w:cs="Arial" w:eastAsia="Arial" w:hAnsi="Arial"/>
          <w:rtl w:val="0"/>
        </w:rPr>
        <w:t xml:space="preserve">F</w:t>
      </w:r>
      <w:r w:rsidDel="00000000" w:rsidR="00000000" w:rsidRPr="00000000">
        <w:rPr>
          <w:rFonts w:ascii="Arial" w:cs="Arial" w:eastAsia="Arial" w:hAnsi="Arial"/>
          <w:rtl w:val="0"/>
        </w:rPr>
        <w:t xml:space="preserve">requency of important tests - CRP, Leukocytes, LacticAcid</w:t>
      </w:r>
    </w:p>
    <w:p w:rsidR="00000000" w:rsidDel="00000000" w:rsidP="00000000" w:rsidRDefault="00000000" w:rsidRPr="00000000" w14:paraId="000000E9">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Let’s examine how often there are activities in each case that are CRP, Leukocytes or LactidAcid examination and compare those numbers in the set of cases with “Return ER” and without. The plots have been normalized because of the different number of cases in each of the sets.</w:t>
      </w:r>
    </w:p>
    <w:p w:rsidR="00000000" w:rsidDel="00000000" w:rsidP="00000000" w:rsidRDefault="00000000" w:rsidRPr="00000000" w14:paraId="000000E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B">
      <w:pPr>
        <w:spacing w:line="276" w:lineRule="auto"/>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528000" cy="4381500"/>
            <wp:effectExtent b="0" l="0" r="0" t="0"/>
            <wp:docPr id="2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5280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15 - Number of times (at least) CRP test was done in the percentage of cases</w:t>
      </w:r>
    </w:p>
    <w:p w:rsidR="00000000" w:rsidDel="00000000" w:rsidP="00000000" w:rsidRDefault="00000000" w:rsidRPr="00000000" w14:paraId="000000ED">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0EE">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0EF">
      <w:pPr>
        <w:spacing w:line="276"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F0">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1">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28000" cy="4381500"/>
            <wp:effectExtent b="0" l="0" r="0" t="0"/>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5280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16 - Number of times (at least) Leukocytes test was done in the percentage of cases</w:t>
      </w:r>
    </w:p>
    <w:p w:rsidR="00000000" w:rsidDel="00000000" w:rsidP="00000000" w:rsidRDefault="00000000" w:rsidRPr="00000000" w14:paraId="000000F3">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4">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28000" cy="4381500"/>
            <wp:effectExtent b="0" l="0" r="0" t="0"/>
            <wp:docPr id="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5280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17 - Number of times (at least) LacticAcid test was done in the percentage of cases</w:t>
      </w:r>
    </w:p>
    <w:p w:rsidR="00000000" w:rsidDel="00000000" w:rsidP="00000000" w:rsidRDefault="00000000" w:rsidRPr="00000000" w14:paraId="000000F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7">
      <w:pPr>
        <w:spacing w:line="276" w:lineRule="auto"/>
        <w:jc w:val="both"/>
        <w:rPr>
          <w:rFonts w:ascii="Arial" w:cs="Arial" w:eastAsia="Arial" w:hAnsi="Arial"/>
        </w:rPr>
      </w:pPr>
      <w:r w:rsidDel="00000000" w:rsidR="00000000" w:rsidRPr="00000000">
        <w:rPr>
          <w:rFonts w:ascii="Arial" w:cs="Arial" w:eastAsia="Arial" w:hAnsi="Arial"/>
          <w:rtl w:val="0"/>
        </w:rPr>
        <w:t xml:space="preserve">We might see some slight tendency there - that for each of the above activities there is a slight difference in the frequency of examination. It might be spotted on the plot that cases in which patients return to the emergency room tend to undergo the specified diagnostic tests (CRP, Leucocytes, Lactic Acid) more frequently after the second test compared to cases which do not return. However, the difference is not that statistically significant and saying that there is a visible pattern would be far fetched. </w:t>
      </w:r>
    </w:p>
    <w:p w:rsidR="00000000" w:rsidDel="00000000" w:rsidP="00000000" w:rsidRDefault="00000000" w:rsidRPr="00000000" w14:paraId="000000F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9">
      <w:pPr>
        <w:pStyle w:val="Heading4"/>
        <w:spacing w:line="276" w:lineRule="auto"/>
        <w:jc w:val="both"/>
        <w:rPr>
          <w:rFonts w:ascii="Arial" w:cs="Arial" w:eastAsia="Arial" w:hAnsi="Arial"/>
        </w:rPr>
      </w:pPr>
      <w:bookmarkStart w:colFirst="0" w:colLast="0" w:name="_heading=h.3scyh4uuau7l" w:id="17"/>
      <w:bookmarkEnd w:id="17"/>
      <w:r w:rsidDel="00000000" w:rsidR="00000000" w:rsidRPr="00000000">
        <w:rPr>
          <w:rFonts w:ascii="Arial" w:cs="Arial" w:eastAsia="Arial" w:hAnsi="Arial"/>
          <w:rtl w:val="0"/>
        </w:rPr>
        <w:t xml:space="preserve">Age distribution</w:t>
      </w:r>
    </w:p>
    <w:p w:rsidR="00000000" w:rsidDel="00000000" w:rsidP="00000000" w:rsidRDefault="00000000" w:rsidRPr="00000000" w14:paraId="000000F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FB">
      <w:pPr>
        <w:spacing w:line="276" w:lineRule="auto"/>
        <w:rPr>
          <w:rFonts w:ascii="Arial" w:cs="Arial" w:eastAsia="Arial" w:hAnsi="Arial"/>
        </w:rPr>
      </w:pPr>
      <w:r w:rsidDel="00000000" w:rsidR="00000000" w:rsidRPr="00000000">
        <w:rPr>
          <w:rFonts w:ascii="Arial" w:cs="Arial" w:eastAsia="Arial" w:hAnsi="Arial"/>
          <w:rtl w:val="0"/>
        </w:rPr>
        <w:t xml:space="preserve">Now, let’s examine the age distribution for each of the sets.</w:t>
      </w:r>
    </w:p>
    <w:p w:rsidR="00000000" w:rsidDel="00000000" w:rsidP="00000000" w:rsidRDefault="00000000" w:rsidRPr="00000000" w14:paraId="000000FC">
      <w:pPr>
        <w:spacing w:line="276" w:lineRule="auto"/>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237163" cy="4045257"/>
            <wp:effectExtent b="0" l="0" r="0" t="0"/>
            <wp:docPr id="2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237163" cy="404525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18 - Age distribution for patients that do not return (without return ER)</w:t>
      </w:r>
    </w:p>
    <w:p w:rsidR="00000000" w:rsidDel="00000000" w:rsidP="00000000" w:rsidRDefault="00000000" w:rsidRPr="00000000" w14:paraId="000000FE">
      <w:pPr>
        <w:spacing w:line="276" w:lineRule="auto"/>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528000" cy="4216400"/>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280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19 - Age distribution for patients that do return (with return ER)</w:t>
      </w:r>
    </w:p>
    <w:p w:rsidR="00000000" w:rsidDel="00000000" w:rsidP="00000000" w:rsidRDefault="00000000" w:rsidRPr="00000000" w14:paraId="00000100">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1">
      <w:pPr>
        <w:spacing w:line="276" w:lineRule="auto"/>
        <w:jc w:val="both"/>
        <w:rPr>
          <w:rFonts w:ascii="Arial" w:cs="Arial" w:eastAsia="Arial" w:hAnsi="Arial"/>
        </w:rPr>
      </w:pPr>
      <w:r w:rsidDel="00000000" w:rsidR="00000000" w:rsidRPr="00000000">
        <w:rPr>
          <w:rFonts w:ascii="Arial" w:cs="Arial" w:eastAsia="Arial" w:hAnsi="Arial"/>
          <w:rtl w:val="0"/>
        </w:rPr>
        <w:t xml:space="preserve">The data printed on the plot indicate that patients who return to the ER tend to be, on average, 2.5 years older than those who do not return. This age difference suggests that older patients might be at a higher risk of returning to the hospital. Although the age difference is not that big between these two sets, it should be considered that even 2,5 years of difference when talking about the age of between 70 to 80 might mean a big difference in a patient's health conditions.</w:t>
      </w:r>
    </w:p>
    <w:p w:rsidR="00000000" w:rsidDel="00000000" w:rsidP="00000000" w:rsidRDefault="00000000" w:rsidRPr="00000000" w14:paraId="0000010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3">
      <w:pPr>
        <w:spacing w:line="276" w:lineRule="auto"/>
        <w:jc w:val="both"/>
        <w:rPr>
          <w:rFonts w:ascii="Arial" w:cs="Arial" w:eastAsia="Arial" w:hAnsi="Arial"/>
        </w:rPr>
      </w:pPr>
      <w:r w:rsidDel="00000000" w:rsidR="00000000" w:rsidRPr="00000000">
        <w:rPr>
          <w:rFonts w:ascii="Arial" w:cs="Arial" w:eastAsia="Arial" w:hAnsi="Arial"/>
          <w:rtl w:val="0"/>
        </w:rPr>
        <w:t xml:space="preserve">Serious sepsis case is defined as in the exercise:</w:t>
      </w:r>
    </w:p>
    <w:p w:rsidR="00000000" w:rsidDel="00000000" w:rsidP="00000000" w:rsidRDefault="00000000" w:rsidRPr="00000000" w14:paraId="00000104">
      <w:pPr>
        <w:numPr>
          <w:ilvl w:val="0"/>
          <w:numId w:val="6"/>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Leukocytes count less than 4,000/μl or more than 12,000/μl.</w:t>
      </w:r>
    </w:p>
    <w:p w:rsidR="00000000" w:rsidDel="00000000" w:rsidP="00000000" w:rsidRDefault="00000000" w:rsidRPr="00000000" w14:paraId="00000105">
      <w:pPr>
        <w:numPr>
          <w:ilvl w:val="0"/>
          <w:numId w:val="6"/>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LacticAcid levels &gt; 2.0 µg/L</w:t>
      </w:r>
    </w:p>
    <w:p w:rsidR="00000000" w:rsidDel="00000000" w:rsidP="00000000" w:rsidRDefault="00000000" w:rsidRPr="00000000" w14:paraId="00000106">
      <w:pPr>
        <w:numPr>
          <w:ilvl w:val="0"/>
          <w:numId w:val="6"/>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CRP more than 50 mg/l</w:t>
      </w:r>
    </w:p>
    <w:p w:rsidR="00000000" w:rsidDel="00000000" w:rsidP="00000000" w:rsidRDefault="00000000" w:rsidRPr="00000000" w14:paraId="00000107">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8">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We can try to examine the age distribution for the two sets and try to add sepsis severity for those cases.</w:t>
      </w:r>
    </w:p>
    <w:p w:rsidR="00000000" w:rsidDel="00000000" w:rsidP="00000000" w:rsidRDefault="00000000" w:rsidRPr="00000000" w14:paraId="00000109">
      <w:pPr>
        <w:pStyle w:val="Heading4"/>
        <w:spacing w:line="276" w:lineRule="auto"/>
        <w:jc w:val="center"/>
        <w:rPr>
          <w:rFonts w:ascii="Arial" w:cs="Arial" w:eastAsia="Arial" w:hAnsi="Arial"/>
        </w:rPr>
      </w:pPr>
      <w:bookmarkStart w:colFirst="0" w:colLast="0" w:name="_heading=h.brjc8v20fiu0" w:id="18"/>
      <w:bookmarkEnd w:id="18"/>
      <w:r w:rsidDel="00000000" w:rsidR="00000000" w:rsidRPr="00000000">
        <w:rPr>
          <w:rFonts w:ascii="Arial" w:cs="Arial" w:eastAsia="Arial" w:hAnsi="Arial"/>
        </w:rPr>
        <w:drawing>
          <wp:inline distB="114300" distT="114300" distL="114300" distR="114300">
            <wp:extent cx="5528000" cy="3937000"/>
            <wp:effectExtent b="0" l="0" r="0" t="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28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4"/>
        <w:spacing w:line="276" w:lineRule="auto"/>
        <w:jc w:val="center"/>
        <w:rPr>
          <w:rFonts w:ascii="Arial" w:cs="Arial" w:eastAsia="Arial" w:hAnsi="Arial"/>
          <w:i w:val="1"/>
        </w:rPr>
      </w:pPr>
      <w:bookmarkStart w:colFirst="0" w:colLast="0" w:name="_heading=h.pys8nrcyqjcg" w:id="19"/>
      <w:bookmarkEnd w:id="19"/>
      <w:r w:rsidDel="00000000" w:rsidR="00000000" w:rsidRPr="00000000">
        <w:rPr>
          <w:rtl w:val="0"/>
        </w:rPr>
      </w:r>
    </w:p>
    <w:p w:rsidR="00000000" w:rsidDel="00000000" w:rsidP="00000000" w:rsidRDefault="00000000" w:rsidRPr="00000000" w14:paraId="0000010B">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20 - Age distribution for cases with Return ER with serious/not serious sepsis division</w:t>
      </w:r>
    </w:p>
    <w:p w:rsidR="00000000" w:rsidDel="00000000" w:rsidP="00000000" w:rsidRDefault="00000000" w:rsidRPr="00000000" w14:paraId="0000010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D">
      <w:pPr>
        <w:pStyle w:val="Heading4"/>
        <w:spacing w:line="276" w:lineRule="auto"/>
        <w:jc w:val="center"/>
        <w:rPr>
          <w:rFonts w:ascii="Arial" w:cs="Arial" w:eastAsia="Arial" w:hAnsi="Arial"/>
        </w:rPr>
      </w:pPr>
      <w:bookmarkStart w:colFirst="0" w:colLast="0" w:name="_heading=h.pyseophd3cnj" w:id="20"/>
      <w:bookmarkEnd w:id="20"/>
      <w:r w:rsidDel="00000000" w:rsidR="00000000" w:rsidRPr="00000000">
        <w:rPr>
          <w:rFonts w:ascii="Arial" w:cs="Arial" w:eastAsia="Arial" w:hAnsi="Arial"/>
        </w:rPr>
        <w:drawing>
          <wp:inline distB="114300" distT="114300" distL="114300" distR="114300">
            <wp:extent cx="5528000" cy="3860800"/>
            <wp:effectExtent b="0" l="0" r="0" t="0"/>
            <wp:docPr id="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52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21 - Age distribution for cases without Return ER with serious/not serious sepsis division</w:t>
      </w:r>
    </w:p>
    <w:p w:rsidR="00000000" w:rsidDel="00000000" w:rsidP="00000000" w:rsidRDefault="00000000" w:rsidRPr="00000000" w14:paraId="0000010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0">
      <w:pPr>
        <w:spacing w:line="276" w:lineRule="auto"/>
        <w:rPr>
          <w:rFonts w:ascii="Arial" w:cs="Arial" w:eastAsia="Arial" w:hAnsi="Arial"/>
        </w:rPr>
      </w:pPr>
      <w:r w:rsidDel="00000000" w:rsidR="00000000" w:rsidRPr="00000000">
        <w:rPr>
          <w:rFonts w:ascii="Arial" w:cs="Arial" w:eastAsia="Arial" w:hAnsi="Arial"/>
          <w:rtl w:val="0"/>
        </w:rPr>
        <w:t xml:space="preserve">There is no statistically significant severity distribution.</w:t>
      </w:r>
      <w:r w:rsidDel="00000000" w:rsidR="00000000" w:rsidRPr="00000000">
        <w:rPr>
          <w:rtl w:val="0"/>
        </w:rPr>
      </w:r>
    </w:p>
    <w:p w:rsidR="00000000" w:rsidDel="00000000" w:rsidP="00000000" w:rsidRDefault="00000000" w:rsidRPr="00000000" w14:paraId="00000111">
      <w:pPr>
        <w:pStyle w:val="Heading4"/>
        <w:spacing w:line="276" w:lineRule="auto"/>
        <w:jc w:val="both"/>
        <w:rPr>
          <w:rFonts w:ascii="Arial" w:cs="Arial" w:eastAsia="Arial" w:hAnsi="Arial"/>
        </w:rPr>
      </w:pPr>
      <w:bookmarkStart w:colFirst="0" w:colLast="0" w:name="_heading=h.2edyl794c2yt" w:id="21"/>
      <w:bookmarkEnd w:id="21"/>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Diagnose test results difference</w:t>
      </w:r>
    </w:p>
    <w:p w:rsidR="00000000" w:rsidDel="00000000" w:rsidP="00000000" w:rsidRDefault="00000000" w:rsidRPr="00000000" w14:paraId="00000112">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Let’s examine the different parameters of the event log that are located in many columns as part of ER Registration activity. These columns might inform us about the first diagnosis of the patient during registration or whether some examination has been done. </w:t>
      </w:r>
    </w:p>
    <w:p w:rsidR="00000000" w:rsidDel="00000000" w:rsidP="00000000" w:rsidRDefault="00000000" w:rsidRPr="00000000" w14:paraId="00000113">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4">
      <w:pPr>
        <w:spacing w:line="276" w:lineRule="auto"/>
        <w:jc w:val="both"/>
        <w:rPr>
          <w:rFonts w:ascii="Arial" w:cs="Arial" w:eastAsia="Arial" w:hAnsi="Arial"/>
        </w:rPr>
      </w:pPr>
      <w:r w:rsidDel="00000000" w:rsidR="00000000" w:rsidRPr="00000000">
        <w:rPr>
          <w:rFonts w:ascii="Arial" w:cs="Arial" w:eastAsia="Arial" w:hAnsi="Arial"/>
          <w:rtl w:val="0"/>
        </w:rPr>
        <w:t xml:space="preserve">The parameters have been plotted and counted for each of the sets (those patients who return and those who don’t). There were no significant differences of diagnosis observed except for 1 - SIRSCritTahypnea which is a parameter for diagnosis of rapid, abnormal breathing. Patients who returned later to the hospital met 13.01% more often the SIRSCritTahypnea. Tachypnea is a significant indicator of potential systemic inflammatory responses, such as sepsis.</w:t>
      </w:r>
    </w:p>
    <w:p w:rsidR="00000000" w:rsidDel="00000000" w:rsidP="00000000" w:rsidRDefault="00000000" w:rsidRPr="00000000" w14:paraId="00000115">
      <w:pPr>
        <w:spacing w:after="240" w:before="24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18">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67250" cy="2276475"/>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6672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22 - Tachypnea parameter - left for the patients who return, right for those who don’t</w:t>
      </w:r>
      <w:r w:rsidDel="00000000" w:rsidR="00000000" w:rsidRPr="00000000">
        <w:rPr>
          <w:rtl w:val="0"/>
        </w:rPr>
      </w:r>
    </w:p>
    <w:p w:rsidR="00000000" w:rsidDel="00000000" w:rsidP="00000000" w:rsidRDefault="00000000" w:rsidRPr="00000000" w14:paraId="0000011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B">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1C">
      <w:pPr>
        <w:pStyle w:val="Heading3"/>
        <w:numPr>
          <w:ilvl w:val="0"/>
          <w:numId w:val="14"/>
        </w:numPr>
        <w:spacing w:line="276" w:lineRule="auto"/>
        <w:ind w:left="720" w:hanging="360"/>
        <w:rPr>
          <w:rFonts w:ascii="Arial" w:cs="Arial" w:eastAsia="Arial" w:hAnsi="Arial"/>
        </w:rPr>
      </w:pPr>
      <w:bookmarkStart w:colFirst="0" w:colLast="0" w:name="_heading=h.sb9yqragrx9f" w:id="22"/>
      <w:bookmarkEnd w:id="22"/>
      <w:r w:rsidDel="00000000" w:rsidR="00000000" w:rsidRPr="00000000">
        <w:rPr>
          <w:rFonts w:ascii="Arial" w:cs="Arial" w:eastAsia="Arial" w:hAnsi="Arial"/>
          <w:rtl w:val="0"/>
        </w:rPr>
        <w:t xml:space="preserve">Process Mining</w:t>
      </w:r>
    </w:p>
    <w:p w:rsidR="00000000" w:rsidDel="00000000" w:rsidP="00000000" w:rsidRDefault="00000000" w:rsidRPr="00000000" w14:paraId="0000011D">
      <w:pPr>
        <w:spacing w:line="276" w:lineRule="auto"/>
        <w:ind w:firstLine="480"/>
        <w:jc w:val="both"/>
        <w:rPr>
          <w:rFonts w:ascii="Arial" w:cs="Arial" w:eastAsia="Arial" w:hAnsi="Arial"/>
        </w:rPr>
      </w:pPr>
      <w:r w:rsidDel="00000000" w:rsidR="00000000" w:rsidRPr="00000000">
        <w:rPr>
          <w:rFonts w:ascii="Arial" w:cs="Arial" w:eastAsia="Arial" w:hAnsi="Arial"/>
          <w:rtl w:val="0"/>
        </w:rPr>
        <w:t xml:space="preserve">To discover the business process behind sepsis handling I will use different process discovery algorithms like Petri nets, Alpha Miner, Heuristics Miner, and Inductive Miner. I will also try to plot business processes separately for each of the sets (Return ER vs non-return).</w:t>
      </w:r>
    </w:p>
    <w:p w:rsidR="00000000" w:rsidDel="00000000" w:rsidP="00000000" w:rsidRDefault="00000000" w:rsidRPr="00000000" w14:paraId="0000011E">
      <w:pPr>
        <w:spacing w:line="276" w:lineRule="auto"/>
        <w:ind w:firstLine="480"/>
        <w:rPr>
          <w:rFonts w:ascii="Arial" w:cs="Arial" w:eastAsia="Arial" w:hAnsi="Arial"/>
        </w:rPr>
      </w:pPr>
      <w:r w:rsidDel="00000000" w:rsidR="00000000" w:rsidRPr="00000000">
        <w:rPr>
          <w:rtl w:val="0"/>
        </w:rPr>
      </w:r>
    </w:p>
    <w:p w:rsidR="00000000" w:rsidDel="00000000" w:rsidP="00000000" w:rsidRDefault="00000000" w:rsidRPr="00000000" w14:paraId="0000011F">
      <w:pPr>
        <w:spacing w:line="276" w:lineRule="auto"/>
        <w:ind w:firstLine="48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528000" cy="1549400"/>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528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76" w:lineRule="auto"/>
        <w:ind w:firstLine="480"/>
        <w:jc w:val="center"/>
        <w:rPr>
          <w:rFonts w:ascii="Arial" w:cs="Arial" w:eastAsia="Arial" w:hAnsi="Arial"/>
          <w:i w:val="1"/>
        </w:rPr>
      </w:pPr>
      <w:r w:rsidDel="00000000" w:rsidR="00000000" w:rsidRPr="00000000">
        <w:rPr>
          <w:rFonts w:ascii="Arial" w:cs="Arial" w:eastAsia="Arial" w:hAnsi="Arial"/>
          <w:i w:val="1"/>
          <w:rtl w:val="0"/>
        </w:rPr>
        <w:t xml:space="preserve">Figure 23 - Heuristic miner applied on the event log</w:t>
      </w:r>
    </w:p>
    <w:p w:rsidR="00000000" w:rsidDel="00000000" w:rsidP="00000000" w:rsidRDefault="00000000" w:rsidRPr="00000000" w14:paraId="00000121">
      <w:pPr>
        <w:spacing w:line="276" w:lineRule="auto"/>
        <w:ind w:firstLine="480"/>
        <w:rPr>
          <w:rFonts w:ascii="Arial" w:cs="Arial" w:eastAsia="Arial" w:hAnsi="Arial"/>
        </w:rPr>
      </w:pPr>
      <w:r w:rsidDel="00000000" w:rsidR="00000000" w:rsidRPr="00000000">
        <w:rPr>
          <w:rtl w:val="0"/>
        </w:rPr>
      </w:r>
    </w:p>
    <w:p w:rsidR="00000000" w:rsidDel="00000000" w:rsidP="00000000" w:rsidRDefault="00000000" w:rsidRPr="00000000" w14:paraId="00000122">
      <w:pPr>
        <w:spacing w:line="276" w:lineRule="auto"/>
        <w:ind w:firstLine="480"/>
        <w:rPr>
          <w:rFonts w:ascii="Arial" w:cs="Arial" w:eastAsia="Arial" w:hAnsi="Arial"/>
        </w:rPr>
      </w:pPr>
      <w:r w:rsidDel="00000000" w:rsidR="00000000" w:rsidRPr="00000000">
        <w:rPr>
          <w:rtl w:val="0"/>
        </w:rPr>
      </w:r>
    </w:p>
    <w:p w:rsidR="00000000" w:rsidDel="00000000" w:rsidP="00000000" w:rsidRDefault="00000000" w:rsidRPr="00000000" w14:paraId="00000123">
      <w:pPr>
        <w:spacing w:line="276" w:lineRule="auto"/>
        <w:ind w:firstLine="480"/>
        <w:rPr>
          <w:rFonts w:ascii="Arial" w:cs="Arial" w:eastAsia="Arial" w:hAnsi="Arial"/>
        </w:rPr>
      </w:pPr>
      <w:r w:rsidDel="00000000" w:rsidR="00000000" w:rsidRPr="00000000">
        <w:rPr>
          <w:rFonts w:ascii="Arial" w:cs="Arial" w:eastAsia="Arial" w:hAnsi="Arial"/>
          <w:rtl w:val="0"/>
        </w:rPr>
        <w:t xml:space="preserve">W</w:t>
      </w:r>
      <w:r w:rsidDel="00000000" w:rsidR="00000000" w:rsidRPr="00000000">
        <w:rPr>
          <w:rFonts w:ascii="Arial" w:cs="Arial" w:eastAsia="Arial" w:hAnsi="Arial"/>
          <w:rtl w:val="0"/>
        </w:rPr>
        <w:t xml:space="preserve">e can try to plot the business process with petri net technique with noise_threshold=0.8. </w:t>
      </w:r>
    </w:p>
    <w:p w:rsidR="00000000" w:rsidDel="00000000" w:rsidP="00000000" w:rsidRDefault="00000000" w:rsidRPr="00000000" w14:paraId="00000124">
      <w:pPr>
        <w:spacing w:line="276" w:lineRule="auto"/>
        <w:ind w:firstLine="48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28000" cy="1003300"/>
            <wp:effectExtent b="0" l="0" r="0" t="0"/>
            <wp:docPr id="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5280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 w:lineRule="auto"/>
        <w:ind w:firstLine="480"/>
        <w:jc w:val="center"/>
        <w:rPr>
          <w:rFonts w:ascii="Arial" w:cs="Arial" w:eastAsia="Arial" w:hAnsi="Arial"/>
          <w:i w:val="1"/>
        </w:rPr>
      </w:pPr>
      <w:r w:rsidDel="00000000" w:rsidR="00000000" w:rsidRPr="00000000">
        <w:rPr>
          <w:rFonts w:ascii="Arial" w:cs="Arial" w:eastAsia="Arial" w:hAnsi="Arial"/>
          <w:i w:val="1"/>
          <w:rtl w:val="0"/>
        </w:rPr>
        <w:t xml:space="preserve">Figure 24 - Petri net applied on the event log</w:t>
      </w:r>
    </w:p>
    <w:p w:rsidR="00000000" w:rsidDel="00000000" w:rsidP="00000000" w:rsidRDefault="00000000" w:rsidRPr="00000000" w14:paraId="00000126">
      <w:pPr>
        <w:spacing w:line="276" w:lineRule="auto"/>
        <w:ind w:firstLine="48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27">
      <w:pPr>
        <w:spacing w:line="276" w:lineRule="auto"/>
        <w:ind w:firstLine="48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528000" cy="2413000"/>
            <wp:effectExtent b="0" l="0" r="0" t="0"/>
            <wp:docPr id="1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528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76" w:lineRule="auto"/>
        <w:ind w:firstLine="480"/>
        <w:jc w:val="center"/>
        <w:rPr>
          <w:rFonts w:ascii="Arial" w:cs="Arial" w:eastAsia="Arial" w:hAnsi="Arial"/>
          <w:i w:val="1"/>
        </w:rPr>
      </w:pPr>
      <w:r w:rsidDel="00000000" w:rsidR="00000000" w:rsidRPr="00000000">
        <w:rPr>
          <w:rFonts w:ascii="Arial" w:cs="Arial" w:eastAsia="Arial" w:hAnsi="Arial"/>
          <w:i w:val="1"/>
          <w:rtl w:val="0"/>
        </w:rPr>
        <w:t xml:space="preserve">Figure 25 -  Alpha miner applied on the event log</w:t>
      </w:r>
    </w:p>
    <w:p w:rsidR="00000000" w:rsidDel="00000000" w:rsidP="00000000" w:rsidRDefault="00000000" w:rsidRPr="00000000" w14:paraId="0000012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2A">
      <w:pPr>
        <w:spacing w:line="276" w:lineRule="auto"/>
        <w:jc w:val="both"/>
        <w:rPr>
          <w:rFonts w:ascii="Arial" w:cs="Arial" w:eastAsia="Arial" w:hAnsi="Arial"/>
        </w:rPr>
      </w:pPr>
      <w:r w:rsidDel="00000000" w:rsidR="00000000" w:rsidRPr="00000000">
        <w:rPr>
          <w:rFonts w:ascii="Arial" w:cs="Arial" w:eastAsia="Arial" w:hAnsi="Arial"/>
          <w:rtl w:val="0"/>
        </w:rPr>
        <w:t xml:space="preserve">Let’s try to draw the petri net for these two sets to examine the differences.</w:t>
      </w:r>
    </w:p>
    <w:p w:rsidR="00000000" w:rsidDel="00000000" w:rsidP="00000000" w:rsidRDefault="00000000" w:rsidRPr="00000000" w14:paraId="0000012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C">
      <w:pPr>
        <w:spacing w:line="276"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28000" cy="812800"/>
            <wp:effectExtent b="0" l="0" r="0" t="0"/>
            <wp:docPr id="1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528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ind w:firstLine="480"/>
        <w:jc w:val="center"/>
        <w:rPr>
          <w:rFonts w:ascii="Arial" w:cs="Arial" w:eastAsia="Arial" w:hAnsi="Arial"/>
          <w:i w:val="1"/>
        </w:rPr>
      </w:pPr>
      <w:r w:rsidDel="00000000" w:rsidR="00000000" w:rsidRPr="00000000">
        <w:rPr>
          <w:rFonts w:ascii="Arial" w:cs="Arial" w:eastAsia="Arial" w:hAnsi="Arial"/>
          <w:i w:val="1"/>
          <w:rtl w:val="0"/>
        </w:rPr>
        <w:t xml:space="preserve">Figure 26 - Petri net applied on the set of cases with Return ER</w:t>
      </w:r>
    </w:p>
    <w:p w:rsidR="00000000" w:rsidDel="00000000" w:rsidP="00000000" w:rsidRDefault="00000000" w:rsidRPr="00000000" w14:paraId="0000012E">
      <w:pPr>
        <w:spacing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2F">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28000" cy="990600"/>
            <wp:effectExtent b="0" l="0" r="0" t="0"/>
            <wp:docPr id="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528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76" w:lineRule="auto"/>
        <w:ind w:firstLine="480"/>
        <w:jc w:val="center"/>
        <w:rPr>
          <w:rFonts w:ascii="Arial" w:cs="Arial" w:eastAsia="Arial" w:hAnsi="Arial"/>
        </w:rPr>
      </w:pPr>
      <w:r w:rsidDel="00000000" w:rsidR="00000000" w:rsidRPr="00000000">
        <w:rPr>
          <w:rFonts w:ascii="Arial" w:cs="Arial" w:eastAsia="Arial" w:hAnsi="Arial"/>
          <w:i w:val="1"/>
          <w:rtl w:val="0"/>
        </w:rPr>
        <w:t xml:space="preserve">Figure 27 - Petri net applied on the set of cases without Return ER</w:t>
      </w:r>
      <w:r w:rsidDel="00000000" w:rsidR="00000000" w:rsidRPr="00000000">
        <w:rPr>
          <w:rtl w:val="0"/>
        </w:rPr>
      </w:r>
    </w:p>
    <w:p w:rsidR="00000000" w:rsidDel="00000000" w:rsidP="00000000" w:rsidRDefault="00000000" w:rsidRPr="00000000" w14:paraId="00000131">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32">
      <w:pPr>
        <w:spacing w:line="276" w:lineRule="auto"/>
        <w:jc w:val="both"/>
        <w:rPr>
          <w:rFonts w:ascii="Arial" w:cs="Arial" w:eastAsia="Arial" w:hAnsi="Arial"/>
        </w:rPr>
      </w:pPr>
      <w:r w:rsidDel="00000000" w:rsidR="00000000" w:rsidRPr="00000000">
        <w:rPr>
          <w:rFonts w:ascii="Arial" w:cs="Arial" w:eastAsia="Arial" w:hAnsi="Arial"/>
          <w:rtl w:val="0"/>
        </w:rPr>
        <w:t xml:space="preserve">Let’s compare the above process. We might spot that in the beginning and in the end of the processes there are significant differences. </w:t>
      </w:r>
    </w:p>
    <w:p w:rsidR="00000000" w:rsidDel="00000000" w:rsidP="00000000" w:rsidRDefault="00000000" w:rsidRPr="00000000" w14:paraId="00000133">
      <w:pP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28000" cy="4635500"/>
            <wp:effectExtent b="0" l="0" r="0" t="0"/>
            <wp:docPr id="1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5280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28 - Petri net comparison of logs with and without return - beginning </w:t>
      </w:r>
    </w:p>
    <w:p w:rsidR="00000000" w:rsidDel="00000000" w:rsidP="00000000" w:rsidRDefault="00000000" w:rsidRPr="00000000" w14:paraId="00000135">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36">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152775" cy="6438900"/>
            <wp:effectExtent b="0" l="0" r="0" t="0"/>
            <wp:docPr id="2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15277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29 - Petri net comparison of logs with and without return - end</w:t>
      </w:r>
    </w:p>
    <w:p w:rsidR="00000000" w:rsidDel="00000000" w:rsidP="00000000" w:rsidRDefault="00000000" w:rsidRPr="00000000" w14:paraId="00000138">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39">
      <w:pPr>
        <w:spacing w:line="276" w:lineRule="auto"/>
        <w:jc w:val="both"/>
        <w:rPr>
          <w:rFonts w:ascii="Arial" w:cs="Arial" w:eastAsia="Arial" w:hAnsi="Arial"/>
        </w:rPr>
      </w:pPr>
      <w:r w:rsidDel="00000000" w:rsidR="00000000" w:rsidRPr="00000000">
        <w:rPr>
          <w:rFonts w:ascii="Arial" w:cs="Arial" w:eastAsia="Arial" w:hAnsi="Arial"/>
          <w:rtl w:val="0"/>
        </w:rPr>
        <w:t xml:space="preserve">What might be spotted is that:</w:t>
      </w:r>
    </w:p>
    <w:p w:rsidR="00000000" w:rsidDel="00000000" w:rsidP="00000000" w:rsidRDefault="00000000" w:rsidRPr="00000000" w14:paraId="0000013A">
      <w:pPr>
        <w:numPr>
          <w:ilvl w:val="0"/>
          <w:numId w:val="11"/>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There is a difference in the beginning - patients that don’t come back, go through the triage process in a very orderly, repetitive manner (ER Registration -&gt; ER Triage -&gt; Admission IC -&gt; Sepsis Triage). On the other hand those patients who come back (Return ER) might go directly to one of these: ER Registration, ER Triage. Sepsis is a condition which cannot be easily diagnosed without careful patient examination and advanced diagnosis methods. We might have the hypothesis that due to the bad classification of patients and improper beginning of the process and omitting procedure steps, some people are misdiagnosed and sent for further sepsis examination. Then they are released due to lack of sepsis detection and they return because they are not healthy.</w:t>
      </w:r>
    </w:p>
    <w:p w:rsidR="00000000" w:rsidDel="00000000" w:rsidP="00000000" w:rsidRDefault="00000000" w:rsidRPr="00000000" w14:paraId="0000013B">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C">
      <w:pPr>
        <w:numPr>
          <w:ilvl w:val="0"/>
          <w:numId w:val="11"/>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For some reason there is no Release type A, B, E in the process discovered for log with return. On the other hand in the log without return there are all types of releases. For some reason release type A and B might make patients unlikely to come back. Unfortunately A-E classification is not a standardized medical classification universally recognized, therefore we don’t have any further information on what it means.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E">
      <w:pPr>
        <w:numPr>
          <w:ilvl w:val="0"/>
          <w:numId w:val="14"/>
        </w:numPr>
        <w:spacing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Conformance checking</w:t>
      </w:r>
    </w:p>
    <w:p w:rsidR="00000000" w:rsidDel="00000000" w:rsidP="00000000" w:rsidRDefault="00000000" w:rsidRPr="00000000" w14:paraId="0000013F">
      <w:pPr>
        <w:spacing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40">
      <w:pPr>
        <w:spacing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The conformance checking applied for the created models is token-based replay diagnostics. he models were assessed based on four key criteria:</w:t>
      </w:r>
    </w:p>
    <w:p w:rsidR="00000000" w:rsidDel="00000000" w:rsidP="00000000" w:rsidRDefault="00000000" w:rsidRPr="00000000" w14:paraId="00000141">
      <w:pPr>
        <w:numPr>
          <w:ilvl w:val="0"/>
          <w:numId w:val="10"/>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fitness</w:t>
      </w:r>
      <w:r w:rsidDel="00000000" w:rsidR="00000000" w:rsidRPr="00000000">
        <w:rPr>
          <w:rFonts w:ascii="Arial" w:cs="Arial" w:eastAsia="Arial" w:hAnsi="Arial"/>
          <w:rtl w:val="0"/>
        </w:rPr>
        <w:t xml:space="preserve"> - how well the cases from the log align with the model, comparing the model's behavior to the behavior observed in the log.</w:t>
      </w:r>
    </w:p>
    <w:p w:rsidR="00000000" w:rsidDel="00000000" w:rsidP="00000000" w:rsidRDefault="00000000" w:rsidRPr="00000000" w14:paraId="00000142">
      <w:pPr>
        <w:numPr>
          <w:ilvl w:val="0"/>
          <w:numId w:val="10"/>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precision</w:t>
      </w:r>
      <w:r w:rsidDel="00000000" w:rsidR="00000000" w:rsidRPr="00000000">
        <w:rPr>
          <w:rFonts w:ascii="Arial" w:cs="Arial" w:eastAsia="Arial" w:hAnsi="Arial"/>
          <w:rtl w:val="0"/>
        </w:rPr>
        <w:t xml:space="preserve"> - accuracy of the model, how accurately is the behavior represented</w:t>
      </w:r>
    </w:p>
    <w:p w:rsidR="00000000" w:rsidDel="00000000" w:rsidP="00000000" w:rsidRDefault="00000000" w:rsidRPr="00000000" w14:paraId="00000143">
      <w:pPr>
        <w:numPr>
          <w:ilvl w:val="0"/>
          <w:numId w:val="10"/>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generalization</w:t>
      </w:r>
      <w:r w:rsidDel="00000000" w:rsidR="00000000" w:rsidRPr="00000000">
        <w:rPr>
          <w:rFonts w:ascii="Arial" w:cs="Arial" w:eastAsia="Arial" w:hAnsi="Arial"/>
          <w:rtl w:val="0"/>
        </w:rPr>
        <w:t xml:space="preserve"> - means how well the model can generalize the behavior observed in the log</w:t>
      </w:r>
    </w:p>
    <w:p w:rsidR="00000000" w:rsidDel="00000000" w:rsidP="00000000" w:rsidRDefault="00000000" w:rsidRPr="00000000" w14:paraId="00000144">
      <w:pPr>
        <w:numPr>
          <w:ilvl w:val="0"/>
          <w:numId w:val="10"/>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simplicity</w:t>
      </w:r>
      <w:r w:rsidDel="00000000" w:rsidR="00000000" w:rsidRPr="00000000">
        <w:rPr>
          <w:rFonts w:ascii="Arial" w:cs="Arial" w:eastAsia="Arial" w:hAnsi="Arial"/>
          <w:rtl w:val="0"/>
        </w:rPr>
        <w:t xml:space="preserve"> - assesses the complexity of the created model. A simpler model  is easier to understand and interpret</w:t>
      </w:r>
    </w:p>
    <w:p w:rsidR="00000000" w:rsidDel="00000000" w:rsidP="00000000" w:rsidRDefault="00000000" w:rsidRPr="00000000" w14:paraId="00000145">
      <w:pPr>
        <w:spacing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46">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7">
      <w:pPr>
        <w:spacing w:line="276" w:lineRule="auto"/>
        <w:jc w:val="both"/>
        <w:rPr>
          <w:rFonts w:ascii="Arial" w:cs="Arial" w:eastAsia="Arial" w:hAnsi="Arial"/>
          <w:b w:val="1"/>
        </w:rPr>
      </w:pPr>
      <w:r w:rsidDel="00000000" w:rsidR="00000000" w:rsidRPr="00000000">
        <w:rPr>
          <w:rtl w:val="0"/>
        </w:rPr>
      </w:r>
    </w:p>
    <w:sdt>
      <w:sdtPr>
        <w:lock w:val="contentLocked"/>
        <w:tag w:val="goog_rdk_4"/>
      </w:sdtPr>
      <w:sdtContent>
        <w:tbl>
          <w:tblPr>
            <w:tblStyle w:val="Table5"/>
            <w:tblpPr w:leftFromText="180" w:rightFromText="180" w:topFromText="180" w:bottomFromText="180" w:vertAnchor="text" w:horzAnchor="text" w:tblpX="1460.0000000000005" w:tblpY="0"/>
            <w:tblW w:w="6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440"/>
            <w:gridCol w:w="1440"/>
            <w:gridCol w:w="1440"/>
            <w:tblGridChange w:id="0">
              <w:tblGrid>
                <w:gridCol w:w="2010"/>
                <w:gridCol w:w="1440"/>
                <w:gridCol w:w="1440"/>
                <w:gridCol w:w="1440"/>
              </w:tblGrid>
            </w:tblGridChange>
          </w:tblGrid>
          <w:tr>
            <w:trPr>
              <w:cantSplit w:val="0"/>
              <w:tblHeader w:val="0"/>
            </w:trPr>
            <w:tc>
              <w:tcPr/>
              <w:p w:rsidR="00000000" w:rsidDel="00000000" w:rsidP="00000000" w:rsidRDefault="00000000" w:rsidRPr="00000000" w14:paraId="00000148">
                <w:pPr>
                  <w:widowControl w:val="0"/>
                  <w:jc w:val="center"/>
                  <w:rPr>
                    <w:rFonts w:ascii="Arial" w:cs="Arial" w:eastAsia="Arial" w:hAnsi="Arial"/>
                    <w:b w:val="1"/>
                  </w:rPr>
                </w:pPr>
                <w:r w:rsidDel="00000000" w:rsidR="00000000" w:rsidRPr="00000000">
                  <w:rPr>
                    <w:rtl w:val="0"/>
                  </w:rPr>
                </w:r>
              </w:p>
            </w:tc>
            <w:tc>
              <w:tcPr/>
              <w:p w:rsidR="00000000" w:rsidDel="00000000" w:rsidP="00000000" w:rsidRDefault="00000000" w:rsidRPr="00000000" w14:paraId="00000149">
                <w:pPr>
                  <w:widowControl w:val="0"/>
                  <w:jc w:val="center"/>
                  <w:rPr>
                    <w:rFonts w:ascii="Arial" w:cs="Arial" w:eastAsia="Arial" w:hAnsi="Arial"/>
                    <w:b w:val="1"/>
                  </w:rPr>
                </w:pPr>
                <w:r w:rsidDel="00000000" w:rsidR="00000000" w:rsidRPr="00000000">
                  <w:rPr>
                    <w:rFonts w:ascii="Arial" w:cs="Arial" w:eastAsia="Arial" w:hAnsi="Arial"/>
                    <w:b w:val="1"/>
                    <w:rtl w:val="0"/>
                  </w:rPr>
                  <w:t xml:space="preserve">Heuristic miner</w:t>
                </w:r>
              </w:p>
            </w:tc>
            <w:tc>
              <w:tcPr/>
              <w:p w:rsidR="00000000" w:rsidDel="00000000" w:rsidP="00000000" w:rsidRDefault="00000000" w:rsidRPr="00000000" w14:paraId="0000014A">
                <w:pPr>
                  <w:widowControl w:val="0"/>
                  <w:jc w:val="center"/>
                  <w:rPr>
                    <w:rFonts w:ascii="Arial" w:cs="Arial" w:eastAsia="Arial" w:hAnsi="Arial"/>
                    <w:b w:val="1"/>
                  </w:rPr>
                </w:pPr>
                <w:r w:rsidDel="00000000" w:rsidR="00000000" w:rsidRPr="00000000">
                  <w:rPr>
                    <w:rFonts w:ascii="Arial" w:cs="Arial" w:eastAsia="Arial" w:hAnsi="Arial"/>
                    <w:b w:val="1"/>
                    <w:rtl w:val="0"/>
                  </w:rPr>
                  <w:t xml:space="preserve">Petri net inductive</w:t>
                </w:r>
              </w:p>
            </w:tc>
            <w:tc>
              <w:tcPr/>
              <w:p w:rsidR="00000000" w:rsidDel="00000000" w:rsidP="00000000" w:rsidRDefault="00000000" w:rsidRPr="00000000" w14:paraId="0000014B">
                <w:pPr>
                  <w:widowControl w:val="0"/>
                  <w:jc w:val="center"/>
                  <w:rPr>
                    <w:rFonts w:ascii="Arial" w:cs="Arial" w:eastAsia="Arial" w:hAnsi="Arial"/>
                    <w:b w:val="1"/>
                  </w:rPr>
                </w:pPr>
                <w:r w:rsidDel="00000000" w:rsidR="00000000" w:rsidRPr="00000000">
                  <w:rPr>
                    <w:rFonts w:ascii="Arial" w:cs="Arial" w:eastAsia="Arial" w:hAnsi="Arial"/>
                    <w:b w:val="1"/>
                    <w:rtl w:val="0"/>
                  </w:rPr>
                  <w:t xml:space="preserve">Alpha miner</w:t>
                </w:r>
              </w:p>
            </w:tc>
          </w:tr>
          <w:tr>
            <w:trPr>
              <w:cantSplit w:val="0"/>
              <w:tblHeader w:val="0"/>
            </w:trPr>
            <w:tc>
              <w:tcPr/>
              <w:p w:rsidR="00000000" w:rsidDel="00000000" w:rsidP="00000000" w:rsidRDefault="00000000" w:rsidRPr="00000000" w14:paraId="0000014C">
                <w:pPr>
                  <w:widowControl w:val="0"/>
                  <w:jc w:val="center"/>
                  <w:rPr>
                    <w:rFonts w:ascii="Arial" w:cs="Arial" w:eastAsia="Arial" w:hAnsi="Arial"/>
                    <w:b w:val="1"/>
                  </w:rPr>
                </w:pPr>
                <w:r w:rsidDel="00000000" w:rsidR="00000000" w:rsidRPr="00000000">
                  <w:rPr>
                    <w:rFonts w:ascii="Arial" w:cs="Arial" w:eastAsia="Arial" w:hAnsi="Arial"/>
                    <w:b w:val="1"/>
                    <w:rtl w:val="0"/>
                  </w:rPr>
                  <w:t xml:space="preserve">Fitness</w:t>
                </w:r>
              </w:p>
            </w:tc>
            <w:tc>
              <w:tcPr/>
              <w:p w:rsidR="00000000" w:rsidDel="00000000" w:rsidP="00000000" w:rsidRDefault="00000000" w:rsidRPr="00000000" w14:paraId="0000014D">
                <w:pPr>
                  <w:widowControl w:val="0"/>
                  <w:jc w:val="center"/>
                  <w:rPr>
                    <w:rFonts w:ascii="Arial" w:cs="Arial" w:eastAsia="Arial" w:hAnsi="Arial"/>
                  </w:rPr>
                </w:pPr>
                <w:r w:rsidDel="00000000" w:rsidR="00000000" w:rsidRPr="00000000">
                  <w:rPr>
                    <w:rFonts w:ascii="Arial" w:cs="Arial" w:eastAsia="Arial" w:hAnsi="Arial"/>
                    <w:rtl w:val="0"/>
                  </w:rPr>
                  <w:t xml:space="preserve">0,90</w:t>
                </w:r>
              </w:p>
            </w:tc>
            <w:tc>
              <w:tcPr/>
              <w:p w:rsidR="00000000" w:rsidDel="00000000" w:rsidP="00000000" w:rsidRDefault="00000000" w:rsidRPr="00000000" w14:paraId="0000014E">
                <w:pPr>
                  <w:widowControl w:val="0"/>
                  <w:jc w:val="center"/>
                  <w:rPr>
                    <w:rFonts w:ascii="Arial" w:cs="Arial" w:eastAsia="Arial" w:hAnsi="Arial"/>
                  </w:rPr>
                </w:pPr>
                <w:r w:rsidDel="00000000" w:rsidR="00000000" w:rsidRPr="00000000">
                  <w:rPr>
                    <w:rFonts w:ascii="Arial" w:cs="Arial" w:eastAsia="Arial" w:hAnsi="Arial"/>
                    <w:rtl w:val="0"/>
                  </w:rPr>
                  <w:t xml:space="preserve">0,67</w:t>
                </w:r>
              </w:p>
            </w:tc>
            <w:tc>
              <w:tcPr/>
              <w:p w:rsidR="00000000" w:rsidDel="00000000" w:rsidP="00000000" w:rsidRDefault="00000000" w:rsidRPr="00000000" w14:paraId="0000014F">
                <w:pPr>
                  <w:widowControl w:val="0"/>
                  <w:jc w:val="center"/>
                  <w:rPr>
                    <w:rFonts w:ascii="Arial" w:cs="Arial" w:eastAsia="Arial" w:hAnsi="Arial"/>
                  </w:rPr>
                </w:pPr>
                <w:r w:rsidDel="00000000" w:rsidR="00000000" w:rsidRPr="00000000">
                  <w:rPr>
                    <w:rFonts w:ascii="Arial" w:cs="Arial" w:eastAsia="Arial" w:hAnsi="Arial"/>
                    <w:rtl w:val="0"/>
                  </w:rPr>
                  <w:t xml:space="preserve">0,73</w:t>
                </w:r>
              </w:p>
            </w:tc>
          </w:tr>
          <w:tr>
            <w:trPr>
              <w:cantSplit w:val="0"/>
              <w:tblHeader w:val="0"/>
            </w:trPr>
            <w:tc>
              <w:tcPr/>
              <w:p w:rsidR="00000000" w:rsidDel="00000000" w:rsidP="00000000" w:rsidRDefault="00000000" w:rsidRPr="00000000" w14:paraId="00000150">
                <w:pPr>
                  <w:widowControl w:val="0"/>
                  <w:jc w:val="center"/>
                  <w:rPr>
                    <w:rFonts w:ascii="Arial" w:cs="Arial" w:eastAsia="Arial" w:hAnsi="Arial"/>
                    <w:b w:val="1"/>
                  </w:rPr>
                </w:pPr>
                <w:r w:rsidDel="00000000" w:rsidR="00000000" w:rsidRPr="00000000">
                  <w:rPr>
                    <w:rFonts w:ascii="Arial" w:cs="Arial" w:eastAsia="Arial" w:hAnsi="Arial"/>
                    <w:b w:val="1"/>
                    <w:rtl w:val="0"/>
                  </w:rPr>
                  <w:t xml:space="preserve">Precision</w:t>
                </w:r>
              </w:p>
            </w:tc>
            <w:tc>
              <w:tcPr/>
              <w:p w:rsidR="00000000" w:rsidDel="00000000" w:rsidP="00000000" w:rsidRDefault="00000000" w:rsidRPr="00000000" w14:paraId="00000151">
                <w:pPr>
                  <w:widowControl w:val="0"/>
                  <w:jc w:val="center"/>
                  <w:rPr>
                    <w:rFonts w:ascii="Arial" w:cs="Arial" w:eastAsia="Arial" w:hAnsi="Arial"/>
                  </w:rPr>
                </w:pPr>
                <w:r w:rsidDel="00000000" w:rsidR="00000000" w:rsidRPr="00000000">
                  <w:rPr>
                    <w:rFonts w:ascii="Arial" w:cs="Arial" w:eastAsia="Arial" w:hAnsi="Arial"/>
                    <w:rtl w:val="0"/>
                  </w:rPr>
                  <w:t xml:space="preserve">0,88</w:t>
                </w:r>
              </w:p>
            </w:tc>
            <w:tc>
              <w:tcPr/>
              <w:p w:rsidR="00000000" w:rsidDel="00000000" w:rsidP="00000000" w:rsidRDefault="00000000" w:rsidRPr="00000000" w14:paraId="00000152">
                <w:pPr>
                  <w:widowControl w:val="0"/>
                  <w:jc w:val="center"/>
                  <w:rPr>
                    <w:rFonts w:ascii="Arial" w:cs="Arial" w:eastAsia="Arial" w:hAnsi="Arial"/>
                  </w:rPr>
                </w:pPr>
                <w:r w:rsidDel="00000000" w:rsidR="00000000" w:rsidRPr="00000000">
                  <w:rPr>
                    <w:rFonts w:ascii="Arial" w:cs="Arial" w:eastAsia="Arial" w:hAnsi="Arial"/>
                    <w:rtl w:val="0"/>
                  </w:rPr>
                  <w:t xml:space="preserve">0,57</w:t>
                </w:r>
              </w:p>
            </w:tc>
            <w:tc>
              <w:tcPr/>
              <w:p w:rsidR="00000000" w:rsidDel="00000000" w:rsidP="00000000" w:rsidRDefault="00000000" w:rsidRPr="00000000" w14:paraId="00000153">
                <w:pPr>
                  <w:widowControl w:val="0"/>
                  <w:jc w:val="center"/>
                  <w:rPr>
                    <w:rFonts w:ascii="Arial" w:cs="Arial" w:eastAsia="Arial" w:hAnsi="Arial"/>
                  </w:rPr>
                </w:pPr>
                <w:r w:rsidDel="00000000" w:rsidR="00000000" w:rsidRPr="00000000">
                  <w:rPr>
                    <w:rFonts w:ascii="Arial" w:cs="Arial" w:eastAsia="Arial" w:hAnsi="Arial"/>
                    <w:rtl w:val="0"/>
                  </w:rPr>
                  <w:t xml:space="preserve">0,31</w:t>
                </w:r>
              </w:p>
            </w:tc>
          </w:tr>
          <w:tr>
            <w:trPr>
              <w:cantSplit w:val="0"/>
              <w:tblHeader w:val="0"/>
            </w:trPr>
            <w:tc>
              <w:tcPr/>
              <w:p w:rsidR="00000000" w:rsidDel="00000000" w:rsidP="00000000" w:rsidRDefault="00000000" w:rsidRPr="00000000" w14:paraId="00000154">
                <w:pPr>
                  <w:widowControl w:val="0"/>
                  <w:jc w:val="center"/>
                  <w:rPr>
                    <w:rFonts w:ascii="Arial" w:cs="Arial" w:eastAsia="Arial" w:hAnsi="Arial"/>
                    <w:b w:val="1"/>
                  </w:rPr>
                </w:pPr>
                <w:r w:rsidDel="00000000" w:rsidR="00000000" w:rsidRPr="00000000">
                  <w:rPr>
                    <w:rFonts w:ascii="Arial" w:cs="Arial" w:eastAsia="Arial" w:hAnsi="Arial"/>
                    <w:b w:val="1"/>
                    <w:rtl w:val="0"/>
                  </w:rPr>
                  <w:t xml:space="preserve">Generalization</w:t>
                </w:r>
              </w:p>
            </w:tc>
            <w:tc>
              <w:tcPr/>
              <w:p w:rsidR="00000000" w:rsidDel="00000000" w:rsidP="00000000" w:rsidRDefault="00000000" w:rsidRPr="00000000" w14:paraId="00000155">
                <w:pPr>
                  <w:widowControl w:val="0"/>
                  <w:jc w:val="center"/>
                  <w:rPr>
                    <w:rFonts w:ascii="Arial" w:cs="Arial" w:eastAsia="Arial" w:hAnsi="Arial"/>
                  </w:rPr>
                </w:pPr>
                <w:r w:rsidDel="00000000" w:rsidR="00000000" w:rsidRPr="00000000">
                  <w:rPr>
                    <w:rFonts w:ascii="Arial" w:cs="Arial" w:eastAsia="Arial" w:hAnsi="Arial"/>
                    <w:rtl w:val="0"/>
                  </w:rPr>
                  <w:t xml:space="preserve">0,84</w:t>
                </w:r>
              </w:p>
            </w:tc>
            <w:tc>
              <w:tcPr/>
              <w:p w:rsidR="00000000" w:rsidDel="00000000" w:rsidP="00000000" w:rsidRDefault="00000000" w:rsidRPr="00000000" w14:paraId="00000156">
                <w:pPr>
                  <w:widowControl w:val="0"/>
                  <w:jc w:val="center"/>
                  <w:rPr>
                    <w:rFonts w:ascii="Arial" w:cs="Arial" w:eastAsia="Arial" w:hAnsi="Arial"/>
                  </w:rPr>
                </w:pPr>
                <w:r w:rsidDel="00000000" w:rsidR="00000000" w:rsidRPr="00000000">
                  <w:rPr>
                    <w:rFonts w:ascii="Arial" w:cs="Arial" w:eastAsia="Arial" w:hAnsi="Arial"/>
                    <w:rtl w:val="0"/>
                  </w:rPr>
                  <w:t xml:space="preserve">0,87</w:t>
                </w:r>
              </w:p>
            </w:tc>
            <w:tc>
              <w:tcPr/>
              <w:p w:rsidR="00000000" w:rsidDel="00000000" w:rsidP="00000000" w:rsidRDefault="00000000" w:rsidRPr="00000000" w14:paraId="00000157">
                <w:pPr>
                  <w:widowControl w:val="0"/>
                  <w:jc w:val="center"/>
                  <w:rPr>
                    <w:rFonts w:ascii="Arial" w:cs="Arial" w:eastAsia="Arial" w:hAnsi="Arial"/>
                  </w:rPr>
                </w:pPr>
                <w:r w:rsidDel="00000000" w:rsidR="00000000" w:rsidRPr="00000000">
                  <w:rPr>
                    <w:rFonts w:ascii="Arial" w:cs="Arial" w:eastAsia="Arial" w:hAnsi="Arial"/>
                    <w:rtl w:val="0"/>
                  </w:rPr>
                  <w:t xml:space="preserve">0,90</w:t>
                </w:r>
              </w:p>
            </w:tc>
          </w:tr>
          <w:tr>
            <w:trPr>
              <w:cantSplit w:val="0"/>
              <w:tblHeader w:val="0"/>
            </w:trPr>
            <w:tc>
              <w:tcPr/>
              <w:p w:rsidR="00000000" w:rsidDel="00000000" w:rsidP="00000000" w:rsidRDefault="00000000" w:rsidRPr="00000000" w14:paraId="00000158">
                <w:pPr>
                  <w:widowControl w:val="0"/>
                  <w:jc w:val="center"/>
                  <w:rPr>
                    <w:rFonts w:ascii="Arial" w:cs="Arial" w:eastAsia="Arial" w:hAnsi="Arial"/>
                    <w:b w:val="1"/>
                  </w:rPr>
                </w:pPr>
                <w:r w:rsidDel="00000000" w:rsidR="00000000" w:rsidRPr="00000000">
                  <w:rPr>
                    <w:rFonts w:ascii="Arial" w:cs="Arial" w:eastAsia="Arial" w:hAnsi="Arial"/>
                    <w:b w:val="1"/>
                    <w:rtl w:val="0"/>
                  </w:rPr>
                  <w:t xml:space="preserve">Simplicity</w:t>
                </w:r>
              </w:p>
            </w:tc>
            <w:tc>
              <w:tcPr/>
              <w:p w:rsidR="00000000" w:rsidDel="00000000" w:rsidP="00000000" w:rsidRDefault="00000000" w:rsidRPr="00000000" w14:paraId="00000159">
                <w:pPr>
                  <w:widowControl w:val="0"/>
                  <w:jc w:val="center"/>
                  <w:rPr>
                    <w:rFonts w:ascii="Arial" w:cs="Arial" w:eastAsia="Arial" w:hAnsi="Arial"/>
                  </w:rPr>
                </w:pPr>
                <w:r w:rsidDel="00000000" w:rsidR="00000000" w:rsidRPr="00000000">
                  <w:rPr>
                    <w:rFonts w:ascii="Arial" w:cs="Arial" w:eastAsia="Arial" w:hAnsi="Arial"/>
                    <w:rtl w:val="0"/>
                  </w:rPr>
                  <w:t xml:space="preserve">0,49</w:t>
                </w:r>
              </w:p>
            </w:tc>
            <w:tc>
              <w:tcPr/>
              <w:p w:rsidR="00000000" w:rsidDel="00000000" w:rsidP="00000000" w:rsidRDefault="00000000" w:rsidRPr="00000000" w14:paraId="0000015A">
                <w:pPr>
                  <w:widowControl w:val="0"/>
                  <w:jc w:val="center"/>
                  <w:rPr>
                    <w:rFonts w:ascii="Arial" w:cs="Arial" w:eastAsia="Arial" w:hAnsi="Arial"/>
                  </w:rPr>
                </w:pPr>
                <w:r w:rsidDel="00000000" w:rsidR="00000000" w:rsidRPr="00000000">
                  <w:rPr>
                    <w:rFonts w:ascii="Arial" w:cs="Arial" w:eastAsia="Arial" w:hAnsi="Arial"/>
                    <w:rtl w:val="0"/>
                  </w:rPr>
                  <w:t xml:space="preserve">0,62</w:t>
                </w:r>
              </w:p>
            </w:tc>
            <w:tc>
              <w:tcPr/>
              <w:p w:rsidR="00000000" w:rsidDel="00000000" w:rsidP="00000000" w:rsidRDefault="00000000" w:rsidRPr="00000000" w14:paraId="0000015B">
                <w:pPr>
                  <w:widowControl w:val="0"/>
                  <w:jc w:val="center"/>
                  <w:rPr>
                    <w:rFonts w:ascii="Arial" w:cs="Arial" w:eastAsia="Arial" w:hAnsi="Arial"/>
                  </w:rPr>
                </w:pPr>
                <w:r w:rsidDel="00000000" w:rsidR="00000000" w:rsidRPr="00000000">
                  <w:rPr>
                    <w:rFonts w:ascii="Arial" w:cs="Arial" w:eastAsia="Arial" w:hAnsi="Arial"/>
                    <w:rtl w:val="0"/>
                  </w:rPr>
                  <w:t xml:space="preserve">1.0</w:t>
                </w:r>
              </w:p>
            </w:tc>
          </w:tr>
        </w:tbl>
      </w:sdtContent>
    </w:sdt>
    <w:p w:rsidR="00000000" w:rsidDel="00000000" w:rsidP="00000000" w:rsidRDefault="00000000" w:rsidRPr="00000000" w14:paraId="0000015C">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15D">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E">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F">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0">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1">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2">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3">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4">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65">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66">
      <w:pPr>
        <w:spacing w:line="276" w:lineRule="auto"/>
        <w:ind w:left="0" w:firstLine="0"/>
        <w:jc w:val="center"/>
        <w:rPr>
          <w:rFonts w:ascii="Arial" w:cs="Arial" w:eastAsia="Arial" w:hAnsi="Arial"/>
          <w:i w:val="1"/>
        </w:rPr>
      </w:pPr>
      <w:r w:rsidDel="00000000" w:rsidR="00000000" w:rsidRPr="00000000">
        <w:rPr>
          <w:rFonts w:ascii="Arial" w:cs="Arial" w:eastAsia="Arial" w:hAnsi="Arial"/>
          <w:i w:val="1"/>
          <w:rtl w:val="0"/>
        </w:rPr>
        <w:t xml:space="preserve">Figure 30 - Comparison of 3 models characteristics for the filtered log</w:t>
      </w:r>
    </w:p>
    <w:p w:rsidR="00000000" w:rsidDel="00000000" w:rsidP="00000000" w:rsidRDefault="00000000" w:rsidRPr="00000000" w14:paraId="00000167">
      <w:pPr>
        <w:spacing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6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9">
      <w:pPr>
        <w:spacing w:line="276" w:lineRule="auto"/>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6A">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16B">
      <w:pPr>
        <w:spacing w:line="276" w:lineRule="auto"/>
        <w:jc w:val="both"/>
        <w:rPr>
          <w:rFonts w:ascii="Arial" w:cs="Arial" w:eastAsia="Arial" w:hAnsi="Arial"/>
          <w:b w:val="1"/>
        </w:rPr>
      </w:pPr>
      <w:r w:rsidDel="00000000" w:rsidR="00000000" w:rsidRPr="00000000">
        <w:rPr>
          <w:rtl w:val="0"/>
        </w:rPr>
      </w:r>
    </w:p>
    <w:sdt>
      <w:sdtPr>
        <w:lock w:val="contentLocked"/>
        <w:tag w:val="goog_rdk_5"/>
      </w:sdtPr>
      <w:sdtContent>
        <w:tbl>
          <w:tblPr>
            <w:tblStyle w:val="Table6"/>
            <w:tblpPr w:leftFromText="180" w:rightFromText="180" w:topFromText="180" w:bottomFromText="180" w:vertAnchor="text" w:horzAnchor="text" w:tblpX="1430.0000000000005" w:tblpY="0"/>
            <w:tblW w:w="6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440"/>
            <w:gridCol w:w="1440"/>
            <w:gridCol w:w="1440"/>
            <w:tblGridChange w:id="0">
              <w:tblGrid>
                <w:gridCol w:w="2010"/>
                <w:gridCol w:w="1440"/>
                <w:gridCol w:w="1440"/>
                <w:gridCol w:w="1440"/>
              </w:tblGrid>
            </w:tblGridChange>
          </w:tblGrid>
          <w:tr>
            <w:trPr>
              <w:cantSplit w:val="0"/>
              <w:tblHeader w:val="0"/>
            </w:trPr>
            <w:tc>
              <w:tcPr/>
              <w:p w:rsidR="00000000" w:rsidDel="00000000" w:rsidP="00000000" w:rsidRDefault="00000000" w:rsidRPr="00000000" w14:paraId="0000016C">
                <w:pPr>
                  <w:widowControl w:val="0"/>
                  <w:rPr>
                    <w:rFonts w:ascii="Arial" w:cs="Arial" w:eastAsia="Arial" w:hAnsi="Arial"/>
                    <w:b w:val="1"/>
                  </w:rPr>
                </w:pPr>
                <w:r w:rsidDel="00000000" w:rsidR="00000000" w:rsidRPr="00000000">
                  <w:rPr>
                    <w:rtl w:val="0"/>
                  </w:rPr>
                </w:r>
              </w:p>
            </w:tc>
            <w:tc>
              <w:tcPr/>
              <w:p w:rsidR="00000000" w:rsidDel="00000000" w:rsidP="00000000" w:rsidRDefault="00000000" w:rsidRPr="00000000" w14:paraId="0000016D">
                <w:pPr>
                  <w:widowControl w:val="0"/>
                  <w:rPr>
                    <w:rFonts w:ascii="Arial" w:cs="Arial" w:eastAsia="Arial" w:hAnsi="Arial"/>
                    <w:b w:val="1"/>
                  </w:rPr>
                </w:pPr>
                <w:r w:rsidDel="00000000" w:rsidR="00000000" w:rsidRPr="00000000">
                  <w:rPr>
                    <w:rFonts w:ascii="Arial" w:cs="Arial" w:eastAsia="Arial" w:hAnsi="Arial"/>
                    <w:b w:val="1"/>
                    <w:rtl w:val="0"/>
                  </w:rPr>
                  <w:t xml:space="preserve">Heuristic miner</w:t>
                </w:r>
              </w:p>
            </w:tc>
            <w:tc>
              <w:tcPr/>
              <w:p w:rsidR="00000000" w:rsidDel="00000000" w:rsidP="00000000" w:rsidRDefault="00000000" w:rsidRPr="00000000" w14:paraId="0000016E">
                <w:pPr>
                  <w:widowControl w:val="0"/>
                  <w:rPr>
                    <w:rFonts w:ascii="Arial" w:cs="Arial" w:eastAsia="Arial" w:hAnsi="Arial"/>
                    <w:b w:val="1"/>
                  </w:rPr>
                </w:pPr>
                <w:r w:rsidDel="00000000" w:rsidR="00000000" w:rsidRPr="00000000">
                  <w:rPr>
                    <w:rFonts w:ascii="Arial" w:cs="Arial" w:eastAsia="Arial" w:hAnsi="Arial"/>
                    <w:b w:val="1"/>
                    <w:rtl w:val="0"/>
                  </w:rPr>
                  <w:t xml:space="preserve">Petri net inductive</w:t>
                </w:r>
              </w:p>
            </w:tc>
            <w:tc>
              <w:tcPr/>
              <w:p w:rsidR="00000000" w:rsidDel="00000000" w:rsidP="00000000" w:rsidRDefault="00000000" w:rsidRPr="00000000" w14:paraId="0000016F">
                <w:pPr>
                  <w:widowControl w:val="0"/>
                  <w:rPr>
                    <w:rFonts w:ascii="Arial" w:cs="Arial" w:eastAsia="Arial" w:hAnsi="Arial"/>
                    <w:b w:val="1"/>
                  </w:rPr>
                </w:pPr>
                <w:r w:rsidDel="00000000" w:rsidR="00000000" w:rsidRPr="00000000">
                  <w:rPr>
                    <w:rFonts w:ascii="Arial" w:cs="Arial" w:eastAsia="Arial" w:hAnsi="Arial"/>
                    <w:b w:val="1"/>
                    <w:rtl w:val="0"/>
                  </w:rPr>
                  <w:t xml:space="preserve">Alpha miner</w:t>
                </w:r>
              </w:p>
            </w:tc>
          </w:tr>
          <w:tr>
            <w:trPr>
              <w:cantSplit w:val="0"/>
              <w:tblHeader w:val="0"/>
            </w:trPr>
            <w:tc>
              <w:tcPr/>
              <w:p w:rsidR="00000000" w:rsidDel="00000000" w:rsidP="00000000" w:rsidRDefault="00000000" w:rsidRPr="00000000" w14:paraId="00000170">
                <w:pPr>
                  <w:widowControl w:val="0"/>
                  <w:rPr>
                    <w:rFonts w:ascii="Arial" w:cs="Arial" w:eastAsia="Arial" w:hAnsi="Arial"/>
                    <w:b w:val="1"/>
                  </w:rPr>
                </w:pPr>
                <w:r w:rsidDel="00000000" w:rsidR="00000000" w:rsidRPr="00000000">
                  <w:rPr>
                    <w:rFonts w:ascii="Arial" w:cs="Arial" w:eastAsia="Arial" w:hAnsi="Arial"/>
                    <w:b w:val="1"/>
                    <w:rtl w:val="0"/>
                  </w:rPr>
                  <w:t xml:space="preserve">Fitness</w:t>
                </w:r>
              </w:p>
            </w:tc>
            <w:tc>
              <w:tcPr/>
              <w:p w:rsidR="00000000" w:rsidDel="00000000" w:rsidP="00000000" w:rsidRDefault="00000000" w:rsidRPr="00000000" w14:paraId="00000171">
                <w:pPr>
                  <w:widowControl w:val="0"/>
                  <w:rPr>
                    <w:rFonts w:ascii="Arial" w:cs="Arial" w:eastAsia="Arial" w:hAnsi="Arial"/>
                  </w:rPr>
                </w:pPr>
                <w:r w:rsidDel="00000000" w:rsidR="00000000" w:rsidRPr="00000000">
                  <w:rPr>
                    <w:rFonts w:ascii="Arial" w:cs="Arial" w:eastAsia="Arial" w:hAnsi="Arial"/>
                    <w:rtl w:val="0"/>
                  </w:rPr>
                  <w:t xml:space="preserve">0,88</w:t>
                </w:r>
              </w:p>
            </w:tc>
            <w:tc>
              <w:tcPr/>
              <w:p w:rsidR="00000000" w:rsidDel="00000000" w:rsidP="00000000" w:rsidRDefault="00000000" w:rsidRPr="00000000" w14:paraId="00000172">
                <w:pPr>
                  <w:widowControl w:val="0"/>
                  <w:rPr>
                    <w:rFonts w:ascii="Arial" w:cs="Arial" w:eastAsia="Arial" w:hAnsi="Arial"/>
                  </w:rPr>
                </w:pPr>
                <w:r w:rsidDel="00000000" w:rsidR="00000000" w:rsidRPr="00000000">
                  <w:rPr>
                    <w:rFonts w:ascii="Arial" w:cs="Arial" w:eastAsia="Arial" w:hAnsi="Arial"/>
                    <w:rtl w:val="0"/>
                  </w:rPr>
                  <w:t xml:space="preserve">0,73</w:t>
                </w:r>
              </w:p>
            </w:tc>
            <w:tc>
              <w:tcPr/>
              <w:p w:rsidR="00000000" w:rsidDel="00000000" w:rsidP="00000000" w:rsidRDefault="00000000" w:rsidRPr="00000000" w14:paraId="00000173">
                <w:pPr>
                  <w:widowControl w:val="0"/>
                  <w:rPr>
                    <w:rFonts w:ascii="Arial" w:cs="Arial" w:eastAsia="Arial" w:hAnsi="Arial"/>
                  </w:rPr>
                </w:pPr>
                <w:r w:rsidDel="00000000" w:rsidR="00000000" w:rsidRPr="00000000">
                  <w:rPr>
                    <w:rFonts w:ascii="Arial" w:cs="Arial" w:eastAsia="Arial" w:hAnsi="Arial"/>
                    <w:rtl w:val="0"/>
                  </w:rPr>
                  <w:t xml:space="preserve">0,66</w:t>
                </w:r>
              </w:p>
            </w:tc>
          </w:tr>
          <w:tr>
            <w:trPr>
              <w:cantSplit w:val="0"/>
              <w:tblHeader w:val="0"/>
            </w:trPr>
            <w:tc>
              <w:tcPr/>
              <w:p w:rsidR="00000000" w:rsidDel="00000000" w:rsidP="00000000" w:rsidRDefault="00000000" w:rsidRPr="00000000" w14:paraId="00000174">
                <w:pPr>
                  <w:widowControl w:val="0"/>
                  <w:rPr>
                    <w:rFonts w:ascii="Arial" w:cs="Arial" w:eastAsia="Arial" w:hAnsi="Arial"/>
                    <w:b w:val="1"/>
                  </w:rPr>
                </w:pPr>
                <w:r w:rsidDel="00000000" w:rsidR="00000000" w:rsidRPr="00000000">
                  <w:rPr>
                    <w:rFonts w:ascii="Arial" w:cs="Arial" w:eastAsia="Arial" w:hAnsi="Arial"/>
                    <w:b w:val="1"/>
                    <w:rtl w:val="0"/>
                  </w:rPr>
                  <w:t xml:space="preserve">Precision</w:t>
                </w:r>
              </w:p>
            </w:tc>
            <w:tc>
              <w:tcPr/>
              <w:p w:rsidR="00000000" w:rsidDel="00000000" w:rsidP="00000000" w:rsidRDefault="00000000" w:rsidRPr="00000000" w14:paraId="00000175">
                <w:pPr>
                  <w:widowControl w:val="0"/>
                  <w:rPr>
                    <w:rFonts w:ascii="Arial" w:cs="Arial" w:eastAsia="Arial" w:hAnsi="Arial"/>
                  </w:rPr>
                </w:pPr>
                <w:r w:rsidDel="00000000" w:rsidR="00000000" w:rsidRPr="00000000">
                  <w:rPr>
                    <w:rFonts w:ascii="Arial" w:cs="Arial" w:eastAsia="Arial" w:hAnsi="Arial"/>
                    <w:rtl w:val="0"/>
                  </w:rPr>
                  <w:t xml:space="preserve">0,81</w:t>
                </w:r>
              </w:p>
            </w:tc>
            <w:tc>
              <w:tcPr/>
              <w:p w:rsidR="00000000" w:rsidDel="00000000" w:rsidP="00000000" w:rsidRDefault="00000000" w:rsidRPr="00000000" w14:paraId="00000176">
                <w:pPr>
                  <w:widowControl w:val="0"/>
                  <w:rPr>
                    <w:rFonts w:ascii="Arial" w:cs="Arial" w:eastAsia="Arial" w:hAnsi="Arial"/>
                  </w:rPr>
                </w:pPr>
                <w:r w:rsidDel="00000000" w:rsidR="00000000" w:rsidRPr="00000000">
                  <w:rPr>
                    <w:rFonts w:ascii="Arial" w:cs="Arial" w:eastAsia="Arial" w:hAnsi="Arial"/>
                    <w:rtl w:val="0"/>
                  </w:rPr>
                  <w:t xml:space="preserve">0,57</w:t>
                </w:r>
              </w:p>
            </w:tc>
            <w:tc>
              <w:tcPr/>
              <w:p w:rsidR="00000000" w:rsidDel="00000000" w:rsidP="00000000" w:rsidRDefault="00000000" w:rsidRPr="00000000" w14:paraId="00000177">
                <w:pPr>
                  <w:widowControl w:val="0"/>
                  <w:rPr>
                    <w:rFonts w:ascii="Arial" w:cs="Arial" w:eastAsia="Arial" w:hAnsi="Arial"/>
                  </w:rPr>
                </w:pPr>
                <w:r w:rsidDel="00000000" w:rsidR="00000000" w:rsidRPr="00000000">
                  <w:rPr>
                    <w:rFonts w:ascii="Arial" w:cs="Arial" w:eastAsia="Arial" w:hAnsi="Arial"/>
                    <w:rtl w:val="0"/>
                  </w:rPr>
                  <w:t xml:space="preserve">0,25</w:t>
                </w:r>
              </w:p>
            </w:tc>
          </w:tr>
          <w:tr>
            <w:trPr>
              <w:cantSplit w:val="0"/>
              <w:tblHeader w:val="0"/>
            </w:trPr>
            <w:tc>
              <w:tcPr/>
              <w:p w:rsidR="00000000" w:rsidDel="00000000" w:rsidP="00000000" w:rsidRDefault="00000000" w:rsidRPr="00000000" w14:paraId="00000178">
                <w:pPr>
                  <w:widowControl w:val="0"/>
                  <w:rPr>
                    <w:rFonts w:ascii="Arial" w:cs="Arial" w:eastAsia="Arial" w:hAnsi="Arial"/>
                    <w:b w:val="1"/>
                  </w:rPr>
                </w:pPr>
                <w:r w:rsidDel="00000000" w:rsidR="00000000" w:rsidRPr="00000000">
                  <w:rPr>
                    <w:rFonts w:ascii="Arial" w:cs="Arial" w:eastAsia="Arial" w:hAnsi="Arial"/>
                    <w:b w:val="1"/>
                    <w:rtl w:val="0"/>
                  </w:rPr>
                  <w:t xml:space="preserve">Generalization</w:t>
                </w:r>
              </w:p>
            </w:tc>
            <w:tc>
              <w:tcPr/>
              <w:p w:rsidR="00000000" w:rsidDel="00000000" w:rsidP="00000000" w:rsidRDefault="00000000" w:rsidRPr="00000000" w14:paraId="00000179">
                <w:pPr>
                  <w:widowControl w:val="0"/>
                  <w:rPr>
                    <w:rFonts w:ascii="Arial" w:cs="Arial" w:eastAsia="Arial" w:hAnsi="Arial"/>
                  </w:rPr>
                </w:pPr>
                <w:r w:rsidDel="00000000" w:rsidR="00000000" w:rsidRPr="00000000">
                  <w:rPr>
                    <w:rFonts w:ascii="Arial" w:cs="Arial" w:eastAsia="Arial" w:hAnsi="Arial"/>
                    <w:rtl w:val="0"/>
                  </w:rPr>
                  <w:t xml:space="preserve">0,79</w:t>
                </w:r>
              </w:p>
            </w:tc>
            <w:tc>
              <w:tcPr/>
              <w:p w:rsidR="00000000" w:rsidDel="00000000" w:rsidP="00000000" w:rsidRDefault="00000000" w:rsidRPr="00000000" w14:paraId="0000017A">
                <w:pPr>
                  <w:widowControl w:val="0"/>
                  <w:rPr>
                    <w:rFonts w:ascii="Arial" w:cs="Arial" w:eastAsia="Arial" w:hAnsi="Arial"/>
                  </w:rPr>
                </w:pPr>
                <w:r w:rsidDel="00000000" w:rsidR="00000000" w:rsidRPr="00000000">
                  <w:rPr>
                    <w:rFonts w:ascii="Arial" w:cs="Arial" w:eastAsia="Arial" w:hAnsi="Arial"/>
                    <w:rtl w:val="0"/>
                  </w:rPr>
                  <w:t xml:space="preserve">0,85</w:t>
                </w:r>
              </w:p>
            </w:tc>
            <w:tc>
              <w:tcPr/>
              <w:p w:rsidR="00000000" w:rsidDel="00000000" w:rsidP="00000000" w:rsidRDefault="00000000" w:rsidRPr="00000000" w14:paraId="0000017B">
                <w:pPr>
                  <w:widowControl w:val="0"/>
                  <w:rPr>
                    <w:rFonts w:ascii="Arial" w:cs="Arial" w:eastAsia="Arial" w:hAnsi="Arial"/>
                  </w:rPr>
                </w:pPr>
                <w:r w:rsidDel="00000000" w:rsidR="00000000" w:rsidRPr="00000000">
                  <w:rPr>
                    <w:rFonts w:ascii="Arial" w:cs="Arial" w:eastAsia="Arial" w:hAnsi="Arial"/>
                    <w:rtl w:val="0"/>
                  </w:rPr>
                  <w:t xml:space="preserve">0,84</w:t>
                </w:r>
              </w:p>
            </w:tc>
          </w:tr>
          <w:tr>
            <w:trPr>
              <w:cantSplit w:val="0"/>
              <w:tblHeader w:val="0"/>
            </w:trPr>
            <w:tc>
              <w:tcPr/>
              <w:p w:rsidR="00000000" w:rsidDel="00000000" w:rsidP="00000000" w:rsidRDefault="00000000" w:rsidRPr="00000000" w14:paraId="0000017C">
                <w:pPr>
                  <w:widowControl w:val="0"/>
                  <w:rPr>
                    <w:rFonts w:ascii="Arial" w:cs="Arial" w:eastAsia="Arial" w:hAnsi="Arial"/>
                    <w:b w:val="1"/>
                  </w:rPr>
                </w:pPr>
                <w:r w:rsidDel="00000000" w:rsidR="00000000" w:rsidRPr="00000000">
                  <w:rPr>
                    <w:rFonts w:ascii="Arial" w:cs="Arial" w:eastAsia="Arial" w:hAnsi="Arial"/>
                    <w:b w:val="1"/>
                    <w:rtl w:val="0"/>
                  </w:rPr>
                  <w:t xml:space="preserve">Simplicity</w:t>
                </w:r>
              </w:p>
            </w:tc>
            <w:tc>
              <w:tcPr/>
              <w:p w:rsidR="00000000" w:rsidDel="00000000" w:rsidP="00000000" w:rsidRDefault="00000000" w:rsidRPr="00000000" w14:paraId="0000017D">
                <w:pPr>
                  <w:widowControl w:val="0"/>
                  <w:rPr>
                    <w:rFonts w:ascii="Arial" w:cs="Arial" w:eastAsia="Arial" w:hAnsi="Arial"/>
                  </w:rPr>
                </w:pPr>
                <w:r w:rsidDel="00000000" w:rsidR="00000000" w:rsidRPr="00000000">
                  <w:rPr>
                    <w:rFonts w:ascii="Arial" w:cs="Arial" w:eastAsia="Arial" w:hAnsi="Arial"/>
                    <w:rtl w:val="0"/>
                  </w:rPr>
                  <w:t xml:space="preserve">0.53</w:t>
                </w:r>
              </w:p>
            </w:tc>
            <w:tc>
              <w:tcPr/>
              <w:p w:rsidR="00000000" w:rsidDel="00000000" w:rsidP="00000000" w:rsidRDefault="00000000" w:rsidRPr="00000000" w14:paraId="0000017E">
                <w:pPr>
                  <w:widowControl w:val="0"/>
                  <w:rPr>
                    <w:rFonts w:ascii="Arial" w:cs="Arial" w:eastAsia="Arial" w:hAnsi="Arial"/>
                  </w:rPr>
                </w:pPr>
                <w:r w:rsidDel="00000000" w:rsidR="00000000" w:rsidRPr="00000000">
                  <w:rPr>
                    <w:rFonts w:ascii="Arial" w:cs="Arial" w:eastAsia="Arial" w:hAnsi="Arial"/>
                    <w:rtl w:val="0"/>
                  </w:rPr>
                  <w:t xml:space="preserve">0,67</w:t>
                </w:r>
              </w:p>
            </w:tc>
            <w:tc>
              <w:tcPr/>
              <w:p w:rsidR="00000000" w:rsidDel="00000000" w:rsidP="00000000" w:rsidRDefault="00000000" w:rsidRPr="00000000" w14:paraId="0000017F">
                <w:pPr>
                  <w:widowControl w:val="0"/>
                  <w:rPr>
                    <w:rFonts w:ascii="Arial" w:cs="Arial" w:eastAsia="Arial" w:hAnsi="Arial"/>
                  </w:rPr>
                </w:pPr>
                <w:r w:rsidDel="00000000" w:rsidR="00000000" w:rsidRPr="00000000">
                  <w:rPr>
                    <w:rFonts w:ascii="Arial" w:cs="Arial" w:eastAsia="Arial" w:hAnsi="Arial"/>
                    <w:rtl w:val="0"/>
                  </w:rPr>
                  <w:t xml:space="preserve">1.0</w:t>
                </w:r>
              </w:p>
            </w:tc>
          </w:tr>
        </w:tbl>
      </w:sdtContent>
    </w:sdt>
    <w:p w:rsidR="00000000" w:rsidDel="00000000" w:rsidP="00000000" w:rsidRDefault="00000000" w:rsidRPr="00000000" w14:paraId="00000180">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181">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2">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3">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4">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5">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6">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7">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8">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9">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A">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Figure 31 - Comparison of 3 models characteristics for the log_with_return_er</w:t>
      </w:r>
    </w:p>
    <w:p w:rsidR="00000000" w:rsidDel="00000000" w:rsidP="00000000" w:rsidRDefault="00000000" w:rsidRPr="00000000" w14:paraId="0000018B">
      <w:pPr>
        <w:spacing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C">
      <w:pPr>
        <w:spacing w:line="276" w:lineRule="auto"/>
        <w:jc w:val="both"/>
        <w:rPr>
          <w:rFonts w:ascii="Arial" w:cs="Arial" w:eastAsia="Arial" w:hAnsi="Arial"/>
          <w:b w:val="1"/>
        </w:rPr>
      </w:pPr>
      <w:r w:rsidDel="00000000" w:rsidR="00000000" w:rsidRPr="00000000">
        <w:rPr>
          <w:rtl w:val="0"/>
        </w:rPr>
      </w:r>
    </w:p>
    <w:sdt>
      <w:sdtPr>
        <w:lock w:val="contentLocked"/>
        <w:tag w:val="goog_rdk_6"/>
      </w:sdtPr>
      <w:sdtContent>
        <w:tbl>
          <w:tblPr>
            <w:tblStyle w:val="Table7"/>
            <w:tblpPr w:leftFromText="180" w:rightFromText="180" w:topFromText="180" w:bottomFromText="180" w:vertAnchor="text" w:horzAnchor="text" w:tblpX="1610.0000000000005" w:tblpY="0"/>
            <w:tblW w:w="6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440"/>
            <w:gridCol w:w="1440"/>
            <w:gridCol w:w="1440"/>
            <w:tblGridChange w:id="0">
              <w:tblGrid>
                <w:gridCol w:w="2010"/>
                <w:gridCol w:w="1440"/>
                <w:gridCol w:w="1440"/>
                <w:gridCol w:w="1440"/>
              </w:tblGrid>
            </w:tblGridChange>
          </w:tblGrid>
          <w:tr>
            <w:trPr>
              <w:cantSplit w:val="0"/>
              <w:tblHeader w:val="0"/>
            </w:trPr>
            <w:tc>
              <w:tcPr/>
              <w:p w:rsidR="00000000" w:rsidDel="00000000" w:rsidP="00000000" w:rsidRDefault="00000000" w:rsidRPr="00000000" w14:paraId="0000018D">
                <w:pPr>
                  <w:widowControl w:val="0"/>
                  <w:rPr>
                    <w:rFonts w:ascii="Arial" w:cs="Arial" w:eastAsia="Arial" w:hAnsi="Arial"/>
                    <w:b w:val="1"/>
                  </w:rPr>
                </w:pPr>
                <w:r w:rsidDel="00000000" w:rsidR="00000000" w:rsidRPr="00000000">
                  <w:rPr>
                    <w:rtl w:val="0"/>
                  </w:rPr>
                </w:r>
              </w:p>
            </w:tc>
            <w:tc>
              <w:tcPr/>
              <w:p w:rsidR="00000000" w:rsidDel="00000000" w:rsidP="00000000" w:rsidRDefault="00000000" w:rsidRPr="00000000" w14:paraId="0000018E">
                <w:pPr>
                  <w:widowControl w:val="0"/>
                  <w:rPr>
                    <w:rFonts w:ascii="Arial" w:cs="Arial" w:eastAsia="Arial" w:hAnsi="Arial"/>
                    <w:b w:val="1"/>
                  </w:rPr>
                </w:pPr>
                <w:r w:rsidDel="00000000" w:rsidR="00000000" w:rsidRPr="00000000">
                  <w:rPr>
                    <w:rFonts w:ascii="Arial" w:cs="Arial" w:eastAsia="Arial" w:hAnsi="Arial"/>
                    <w:b w:val="1"/>
                    <w:rtl w:val="0"/>
                  </w:rPr>
                  <w:t xml:space="preserve">Heuristic miner</w:t>
                </w:r>
              </w:p>
            </w:tc>
            <w:tc>
              <w:tcPr/>
              <w:p w:rsidR="00000000" w:rsidDel="00000000" w:rsidP="00000000" w:rsidRDefault="00000000" w:rsidRPr="00000000" w14:paraId="0000018F">
                <w:pPr>
                  <w:widowControl w:val="0"/>
                  <w:rPr>
                    <w:rFonts w:ascii="Arial" w:cs="Arial" w:eastAsia="Arial" w:hAnsi="Arial"/>
                    <w:b w:val="1"/>
                  </w:rPr>
                </w:pPr>
                <w:r w:rsidDel="00000000" w:rsidR="00000000" w:rsidRPr="00000000">
                  <w:rPr>
                    <w:rFonts w:ascii="Arial" w:cs="Arial" w:eastAsia="Arial" w:hAnsi="Arial"/>
                    <w:b w:val="1"/>
                    <w:rtl w:val="0"/>
                  </w:rPr>
                  <w:t xml:space="preserve">Petri net inductive</w:t>
                </w:r>
              </w:p>
            </w:tc>
            <w:tc>
              <w:tcPr/>
              <w:p w:rsidR="00000000" w:rsidDel="00000000" w:rsidP="00000000" w:rsidRDefault="00000000" w:rsidRPr="00000000" w14:paraId="00000190">
                <w:pPr>
                  <w:widowControl w:val="0"/>
                  <w:rPr>
                    <w:rFonts w:ascii="Arial" w:cs="Arial" w:eastAsia="Arial" w:hAnsi="Arial"/>
                    <w:b w:val="1"/>
                  </w:rPr>
                </w:pPr>
                <w:r w:rsidDel="00000000" w:rsidR="00000000" w:rsidRPr="00000000">
                  <w:rPr>
                    <w:rFonts w:ascii="Arial" w:cs="Arial" w:eastAsia="Arial" w:hAnsi="Arial"/>
                    <w:b w:val="1"/>
                    <w:rtl w:val="0"/>
                  </w:rPr>
                  <w:t xml:space="preserve">Alpha miner</w:t>
                </w:r>
              </w:p>
            </w:tc>
          </w:tr>
          <w:tr>
            <w:trPr>
              <w:cantSplit w:val="0"/>
              <w:tblHeader w:val="0"/>
            </w:trPr>
            <w:tc>
              <w:tcPr/>
              <w:p w:rsidR="00000000" w:rsidDel="00000000" w:rsidP="00000000" w:rsidRDefault="00000000" w:rsidRPr="00000000" w14:paraId="00000191">
                <w:pPr>
                  <w:widowControl w:val="0"/>
                  <w:rPr>
                    <w:rFonts w:ascii="Arial" w:cs="Arial" w:eastAsia="Arial" w:hAnsi="Arial"/>
                    <w:b w:val="1"/>
                  </w:rPr>
                </w:pPr>
                <w:r w:rsidDel="00000000" w:rsidR="00000000" w:rsidRPr="00000000">
                  <w:rPr>
                    <w:rFonts w:ascii="Arial" w:cs="Arial" w:eastAsia="Arial" w:hAnsi="Arial"/>
                    <w:b w:val="1"/>
                    <w:rtl w:val="0"/>
                  </w:rPr>
                  <w:t xml:space="preserve">Fitness</w:t>
                </w:r>
              </w:p>
            </w:tc>
            <w:tc>
              <w:tcPr/>
              <w:p w:rsidR="00000000" w:rsidDel="00000000" w:rsidP="00000000" w:rsidRDefault="00000000" w:rsidRPr="00000000" w14:paraId="00000192">
                <w:pPr>
                  <w:widowControl w:val="0"/>
                  <w:rPr>
                    <w:rFonts w:ascii="Arial" w:cs="Arial" w:eastAsia="Arial" w:hAnsi="Arial"/>
                  </w:rPr>
                </w:pPr>
                <w:r w:rsidDel="00000000" w:rsidR="00000000" w:rsidRPr="00000000">
                  <w:rPr>
                    <w:rFonts w:ascii="Arial" w:cs="Arial" w:eastAsia="Arial" w:hAnsi="Arial"/>
                    <w:rtl w:val="0"/>
                  </w:rPr>
                  <w:t xml:space="preserve">0,91</w:t>
                </w:r>
              </w:p>
            </w:tc>
            <w:tc>
              <w:tcPr/>
              <w:p w:rsidR="00000000" w:rsidDel="00000000" w:rsidP="00000000" w:rsidRDefault="00000000" w:rsidRPr="00000000" w14:paraId="00000193">
                <w:pPr>
                  <w:widowControl w:val="0"/>
                  <w:rPr>
                    <w:rFonts w:ascii="Arial" w:cs="Arial" w:eastAsia="Arial" w:hAnsi="Arial"/>
                  </w:rPr>
                </w:pPr>
                <w:r w:rsidDel="00000000" w:rsidR="00000000" w:rsidRPr="00000000">
                  <w:rPr>
                    <w:rFonts w:ascii="Arial" w:cs="Arial" w:eastAsia="Arial" w:hAnsi="Arial"/>
                    <w:rtl w:val="0"/>
                  </w:rPr>
                  <w:t xml:space="preserve">0,83</w:t>
                </w:r>
              </w:p>
            </w:tc>
            <w:tc>
              <w:tcPr/>
              <w:p w:rsidR="00000000" w:rsidDel="00000000" w:rsidP="00000000" w:rsidRDefault="00000000" w:rsidRPr="00000000" w14:paraId="00000194">
                <w:pPr>
                  <w:widowControl w:val="0"/>
                  <w:rPr>
                    <w:rFonts w:ascii="Arial" w:cs="Arial" w:eastAsia="Arial" w:hAnsi="Arial"/>
                  </w:rPr>
                </w:pPr>
                <w:r w:rsidDel="00000000" w:rsidR="00000000" w:rsidRPr="00000000">
                  <w:rPr>
                    <w:rFonts w:ascii="Arial" w:cs="Arial" w:eastAsia="Arial" w:hAnsi="Arial"/>
                    <w:rtl w:val="0"/>
                  </w:rPr>
                  <w:t xml:space="preserve">0,80</w:t>
                </w:r>
              </w:p>
            </w:tc>
          </w:tr>
          <w:tr>
            <w:trPr>
              <w:cantSplit w:val="0"/>
              <w:tblHeader w:val="0"/>
            </w:trPr>
            <w:tc>
              <w:tcPr/>
              <w:p w:rsidR="00000000" w:rsidDel="00000000" w:rsidP="00000000" w:rsidRDefault="00000000" w:rsidRPr="00000000" w14:paraId="00000195">
                <w:pPr>
                  <w:widowControl w:val="0"/>
                  <w:rPr>
                    <w:rFonts w:ascii="Arial" w:cs="Arial" w:eastAsia="Arial" w:hAnsi="Arial"/>
                    <w:b w:val="1"/>
                  </w:rPr>
                </w:pPr>
                <w:r w:rsidDel="00000000" w:rsidR="00000000" w:rsidRPr="00000000">
                  <w:rPr>
                    <w:rFonts w:ascii="Arial" w:cs="Arial" w:eastAsia="Arial" w:hAnsi="Arial"/>
                    <w:b w:val="1"/>
                    <w:rtl w:val="0"/>
                  </w:rPr>
                  <w:t xml:space="preserve">Precision</w:t>
                </w:r>
              </w:p>
            </w:tc>
            <w:tc>
              <w:tcPr/>
              <w:p w:rsidR="00000000" w:rsidDel="00000000" w:rsidP="00000000" w:rsidRDefault="00000000" w:rsidRPr="00000000" w14:paraId="00000196">
                <w:pPr>
                  <w:widowControl w:val="0"/>
                  <w:rPr>
                    <w:rFonts w:ascii="Arial" w:cs="Arial" w:eastAsia="Arial" w:hAnsi="Arial"/>
                  </w:rPr>
                </w:pPr>
                <w:r w:rsidDel="00000000" w:rsidR="00000000" w:rsidRPr="00000000">
                  <w:rPr>
                    <w:rFonts w:ascii="Arial" w:cs="Arial" w:eastAsia="Arial" w:hAnsi="Arial"/>
                    <w:rtl w:val="0"/>
                  </w:rPr>
                  <w:t xml:space="preserve">0,70</w:t>
                </w:r>
              </w:p>
            </w:tc>
            <w:tc>
              <w:tcPr/>
              <w:p w:rsidR="00000000" w:rsidDel="00000000" w:rsidP="00000000" w:rsidRDefault="00000000" w:rsidRPr="00000000" w14:paraId="00000197">
                <w:pPr>
                  <w:widowControl w:val="0"/>
                  <w:rPr>
                    <w:rFonts w:ascii="Arial" w:cs="Arial" w:eastAsia="Arial" w:hAnsi="Arial"/>
                  </w:rPr>
                </w:pPr>
                <w:r w:rsidDel="00000000" w:rsidR="00000000" w:rsidRPr="00000000">
                  <w:rPr>
                    <w:rFonts w:ascii="Arial" w:cs="Arial" w:eastAsia="Arial" w:hAnsi="Arial"/>
                    <w:rtl w:val="0"/>
                  </w:rPr>
                  <w:t xml:space="preserve">0,72</w:t>
                </w:r>
              </w:p>
            </w:tc>
            <w:tc>
              <w:tcPr/>
              <w:p w:rsidR="00000000" w:rsidDel="00000000" w:rsidP="00000000" w:rsidRDefault="00000000" w:rsidRPr="00000000" w14:paraId="00000198">
                <w:pPr>
                  <w:widowControl w:val="0"/>
                  <w:rPr>
                    <w:rFonts w:ascii="Arial" w:cs="Arial" w:eastAsia="Arial" w:hAnsi="Arial"/>
                  </w:rPr>
                </w:pPr>
                <w:r w:rsidDel="00000000" w:rsidR="00000000" w:rsidRPr="00000000">
                  <w:rPr>
                    <w:rFonts w:ascii="Arial" w:cs="Arial" w:eastAsia="Arial" w:hAnsi="Arial"/>
                    <w:rtl w:val="0"/>
                  </w:rPr>
                  <w:t xml:space="preserve">0,337</w:t>
                </w:r>
              </w:p>
            </w:tc>
          </w:tr>
          <w:tr>
            <w:trPr>
              <w:cantSplit w:val="0"/>
              <w:tblHeader w:val="0"/>
            </w:trPr>
            <w:tc>
              <w:tcPr/>
              <w:p w:rsidR="00000000" w:rsidDel="00000000" w:rsidP="00000000" w:rsidRDefault="00000000" w:rsidRPr="00000000" w14:paraId="00000199">
                <w:pPr>
                  <w:widowControl w:val="0"/>
                  <w:rPr>
                    <w:rFonts w:ascii="Arial" w:cs="Arial" w:eastAsia="Arial" w:hAnsi="Arial"/>
                    <w:b w:val="1"/>
                  </w:rPr>
                </w:pPr>
                <w:r w:rsidDel="00000000" w:rsidR="00000000" w:rsidRPr="00000000">
                  <w:rPr>
                    <w:rFonts w:ascii="Arial" w:cs="Arial" w:eastAsia="Arial" w:hAnsi="Arial"/>
                    <w:b w:val="1"/>
                    <w:rtl w:val="0"/>
                  </w:rPr>
                  <w:t xml:space="preserve">Generalization</w:t>
                </w:r>
              </w:p>
            </w:tc>
            <w:tc>
              <w:tcPr/>
              <w:p w:rsidR="00000000" w:rsidDel="00000000" w:rsidP="00000000" w:rsidRDefault="00000000" w:rsidRPr="00000000" w14:paraId="0000019A">
                <w:pPr>
                  <w:widowControl w:val="0"/>
                  <w:rPr>
                    <w:rFonts w:ascii="Arial" w:cs="Arial" w:eastAsia="Arial" w:hAnsi="Arial"/>
                  </w:rPr>
                </w:pPr>
                <w:r w:rsidDel="00000000" w:rsidR="00000000" w:rsidRPr="00000000">
                  <w:rPr>
                    <w:rFonts w:ascii="Arial" w:cs="Arial" w:eastAsia="Arial" w:hAnsi="Arial"/>
                    <w:rtl w:val="0"/>
                  </w:rPr>
                  <w:t xml:space="preserve">0,84</w:t>
                </w:r>
              </w:p>
            </w:tc>
            <w:tc>
              <w:tcPr/>
              <w:p w:rsidR="00000000" w:rsidDel="00000000" w:rsidP="00000000" w:rsidRDefault="00000000" w:rsidRPr="00000000" w14:paraId="0000019B">
                <w:pPr>
                  <w:widowControl w:val="0"/>
                  <w:rPr>
                    <w:rFonts w:ascii="Arial" w:cs="Arial" w:eastAsia="Arial" w:hAnsi="Arial"/>
                  </w:rPr>
                </w:pPr>
                <w:r w:rsidDel="00000000" w:rsidR="00000000" w:rsidRPr="00000000">
                  <w:rPr>
                    <w:rFonts w:ascii="Arial" w:cs="Arial" w:eastAsia="Arial" w:hAnsi="Arial"/>
                    <w:rtl w:val="0"/>
                  </w:rPr>
                  <w:t xml:space="preserve">0,90</w:t>
                </w:r>
              </w:p>
            </w:tc>
            <w:tc>
              <w:tcPr/>
              <w:p w:rsidR="00000000" w:rsidDel="00000000" w:rsidP="00000000" w:rsidRDefault="00000000" w:rsidRPr="00000000" w14:paraId="0000019C">
                <w:pPr>
                  <w:widowControl w:val="0"/>
                  <w:rPr>
                    <w:rFonts w:ascii="Arial" w:cs="Arial" w:eastAsia="Arial" w:hAnsi="Arial"/>
                  </w:rPr>
                </w:pPr>
                <w:r w:rsidDel="00000000" w:rsidR="00000000" w:rsidRPr="00000000">
                  <w:rPr>
                    <w:rFonts w:ascii="Arial" w:cs="Arial" w:eastAsia="Arial" w:hAnsi="Arial"/>
                    <w:rtl w:val="0"/>
                  </w:rPr>
                  <w:t xml:space="preserve">0,88</w:t>
                </w:r>
              </w:p>
            </w:tc>
          </w:tr>
          <w:tr>
            <w:trPr>
              <w:cantSplit w:val="0"/>
              <w:tblHeader w:val="0"/>
            </w:trPr>
            <w:tc>
              <w:tcPr/>
              <w:p w:rsidR="00000000" w:rsidDel="00000000" w:rsidP="00000000" w:rsidRDefault="00000000" w:rsidRPr="00000000" w14:paraId="0000019D">
                <w:pPr>
                  <w:widowControl w:val="0"/>
                  <w:rPr>
                    <w:rFonts w:ascii="Arial" w:cs="Arial" w:eastAsia="Arial" w:hAnsi="Arial"/>
                    <w:b w:val="1"/>
                  </w:rPr>
                </w:pPr>
                <w:r w:rsidDel="00000000" w:rsidR="00000000" w:rsidRPr="00000000">
                  <w:rPr>
                    <w:rFonts w:ascii="Arial" w:cs="Arial" w:eastAsia="Arial" w:hAnsi="Arial"/>
                    <w:b w:val="1"/>
                    <w:rtl w:val="0"/>
                  </w:rPr>
                  <w:t xml:space="preserve">Simplicity</w:t>
                </w:r>
              </w:p>
            </w:tc>
            <w:tc>
              <w:tcPr/>
              <w:p w:rsidR="00000000" w:rsidDel="00000000" w:rsidP="00000000" w:rsidRDefault="00000000" w:rsidRPr="00000000" w14:paraId="0000019E">
                <w:pPr>
                  <w:widowControl w:val="0"/>
                  <w:rPr>
                    <w:rFonts w:ascii="Arial" w:cs="Arial" w:eastAsia="Arial" w:hAnsi="Arial"/>
                  </w:rPr>
                </w:pPr>
                <w:r w:rsidDel="00000000" w:rsidR="00000000" w:rsidRPr="00000000">
                  <w:rPr>
                    <w:rFonts w:ascii="Arial" w:cs="Arial" w:eastAsia="Arial" w:hAnsi="Arial"/>
                    <w:rtl w:val="0"/>
                  </w:rPr>
                  <w:t xml:space="preserve">0,47</w:t>
                </w:r>
              </w:p>
            </w:tc>
            <w:tc>
              <w:tcPr/>
              <w:p w:rsidR="00000000" w:rsidDel="00000000" w:rsidP="00000000" w:rsidRDefault="00000000" w:rsidRPr="00000000" w14:paraId="0000019F">
                <w:pPr>
                  <w:widowControl w:val="0"/>
                  <w:rPr>
                    <w:rFonts w:ascii="Arial" w:cs="Arial" w:eastAsia="Arial" w:hAnsi="Arial"/>
                  </w:rPr>
                </w:pPr>
                <w:r w:rsidDel="00000000" w:rsidR="00000000" w:rsidRPr="00000000">
                  <w:rPr>
                    <w:rFonts w:ascii="Arial" w:cs="Arial" w:eastAsia="Arial" w:hAnsi="Arial"/>
                    <w:rtl w:val="0"/>
                  </w:rPr>
                  <w:t xml:space="preserve">0,62</w:t>
                </w:r>
              </w:p>
            </w:tc>
            <w:tc>
              <w:tcPr/>
              <w:p w:rsidR="00000000" w:rsidDel="00000000" w:rsidP="00000000" w:rsidRDefault="00000000" w:rsidRPr="00000000" w14:paraId="000001A0">
                <w:pPr>
                  <w:widowControl w:val="0"/>
                  <w:rPr>
                    <w:rFonts w:ascii="Arial" w:cs="Arial" w:eastAsia="Arial" w:hAnsi="Arial"/>
                  </w:rPr>
                </w:pPr>
                <w:r w:rsidDel="00000000" w:rsidR="00000000" w:rsidRPr="00000000">
                  <w:rPr>
                    <w:rFonts w:ascii="Arial" w:cs="Arial" w:eastAsia="Arial" w:hAnsi="Arial"/>
                    <w:rtl w:val="0"/>
                  </w:rPr>
                  <w:t xml:space="preserve">1,0</w:t>
                </w:r>
              </w:p>
            </w:tc>
          </w:tr>
        </w:tbl>
      </w:sdtContent>
    </w:sdt>
    <w:p w:rsidR="00000000" w:rsidDel="00000000" w:rsidP="00000000" w:rsidRDefault="00000000" w:rsidRPr="00000000" w14:paraId="000001A1">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2">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3">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4">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5">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6">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7">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8">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9">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A">
      <w:pPr>
        <w:spacing w:line="276"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AB">
      <w:pPr>
        <w:spacing w:line="276" w:lineRule="auto"/>
        <w:ind w:left="0" w:firstLine="0"/>
        <w:jc w:val="both"/>
        <w:rPr>
          <w:rFonts w:ascii="Arial" w:cs="Arial" w:eastAsia="Arial" w:hAnsi="Arial"/>
          <w:i w:val="1"/>
        </w:rPr>
      </w:pPr>
      <w:r w:rsidDel="00000000" w:rsidR="00000000" w:rsidRPr="00000000">
        <w:rPr>
          <w:rFonts w:ascii="Arial" w:cs="Arial" w:eastAsia="Arial" w:hAnsi="Arial"/>
          <w:i w:val="1"/>
          <w:rtl w:val="0"/>
        </w:rPr>
        <w:t xml:space="preserve">Figure 32 - Comparison of 3 models characteristics for the log_without_return_er</w:t>
      </w:r>
    </w:p>
    <w:p w:rsidR="00000000" w:rsidDel="00000000" w:rsidP="00000000" w:rsidRDefault="00000000" w:rsidRPr="00000000" w14:paraId="000001AC">
      <w:pPr>
        <w:spacing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AD">
      <w:pPr>
        <w:numPr>
          <w:ilvl w:val="0"/>
          <w:numId w:val="14"/>
        </w:numPr>
        <w:spacing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Intervention strategies</w:t>
      </w:r>
    </w:p>
    <w:p w:rsidR="00000000" w:rsidDel="00000000" w:rsidP="00000000" w:rsidRDefault="00000000" w:rsidRPr="00000000" w14:paraId="000001AE">
      <w:pPr>
        <w:spacing w:line="276" w:lineRule="auto"/>
        <w:ind w:firstLine="480"/>
        <w:jc w:val="both"/>
        <w:rPr>
          <w:rFonts w:ascii="Arial" w:cs="Arial" w:eastAsia="Arial" w:hAnsi="Arial"/>
        </w:rPr>
      </w:pPr>
      <w:r w:rsidDel="00000000" w:rsidR="00000000" w:rsidRPr="00000000">
        <w:rPr>
          <w:rFonts w:ascii="Arial" w:cs="Arial" w:eastAsia="Arial" w:hAnsi="Arial"/>
          <w:rtl w:val="0"/>
        </w:rPr>
        <w:t xml:space="preserve">Basing on the descriptive analysis and process mining steps, some main observations may be formulated:</w:t>
      </w:r>
    </w:p>
    <w:p w:rsidR="00000000" w:rsidDel="00000000" w:rsidP="00000000" w:rsidRDefault="00000000" w:rsidRPr="00000000" w14:paraId="000001AF">
      <w:pPr>
        <w:numPr>
          <w:ilvl w:val="0"/>
          <w:numId w:val="1"/>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Patients staying longer after ER admission are generally more likely to experience return to the ER </w:t>
      </w:r>
    </w:p>
    <w:p w:rsidR="00000000" w:rsidDel="00000000" w:rsidP="00000000" w:rsidRDefault="00000000" w:rsidRPr="00000000" w14:paraId="000001B0">
      <w:pPr>
        <w:numPr>
          <w:ilvl w:val="0"/>
          <w:numId w:val="1"/>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Despite the above, they do not undergo more test on average</w:t>
      </w:r>
    </w:p>
    <w:p w:rsidR="00000000" w:rsidDel="00000000" w:rsidP="00000000" w:rsidRDefault="00000000" w:rsidRPr="00000000" w14:paraId="000001B1">
      <w:pPr>
        <w:numPr>
          <w:ilvl w:val="0"/>
          <w:numId w:val="1"/>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Process discovered for cases of patients who do not return to the ER is more clear and organized at the beginning than that of returning patients</w:t>
      </w:r>
    </w:p>
    <w:p w:rsidR="00000000" w:rsidDel="00000000" w:rsidP="00000000" w:rsidRDefault="00000000" w:rsidRPr="00000000" w14:paraId="000001B2">
      <w:pPr>
        <w:numPr>
          <w:ilvl w:val="0"/>
          <w:numId w:val="1"/>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Critical tachypnea is present more often with patients who later need to return to the ER.</w:t>
      </w:r>
    </w:p>
    <w:p w:rsidR="00000000" w:rsidDel="00000000" w:rsidP="00000000" w:rsidRDefault="00000000" w:rsidRPr="00000000" w14:paraId="000001B3">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Based on the above formulations, three main intervention strategies may be determined on order to reduce the percentage of patients' returns:</w:t>
      </w:r>
    </w:p>
    <w:p w:rsidR="00000000" w:rsidDel="00000000" w:rsidP="00000000" w:rsidRDefault="00000000" w:rsidRPr="00000000" w14:paraId="000001B4">
      <w:pPr>
        <w:numPr>
          <w:ilvl w:val="0"/>
          <w:numId w:val="4"/>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During the stay on hospital during sepsis treatment, important blood tests should be conducted with more regular frequency (so that patients staying for a longer period of time should experience proportionally more tests) - this would allow more up-to-date patients’ health monitoring and could prevent releasing the patient whose state is only temporarily better, but examination results are still not right (possibly indicating an ongoing infection)</w:t>
      </w:r>
    </w:p>
    <w:p w:rsidR="00000000" w:rsidDel="00000000" w:rsidP="00000000" w:rsidRDefault="00000000" w:rsidRPr="00000000" w14:paraId="000001B5">
      <w:pPr>
        <w:numPr>
          <w:ilvl w:val="0"/>
          <w:numId w:val="4"/>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If a patient is released after longer than a fixed period of time (ex. 30 days, based on Figure 14) they should always be referred for a check-up examination after a week or two. This could show any underlying infection in an early stage before it spreads, resulting in the need to come back</w:t>
      </w:r>
    </w:p>
    <w:p w:rsidR="00000000" w:rsidDel="00000000" w:rsidP="00000000" w:rsidRDefault="00000000" w:rsidRPr="00000000" w14:paraId="000001B6">
      <w:pPr>
        <w:numPr>
          <w:ilvl w:val="0"/>
          <w:numId w:val="4"/>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Some check-up tests (as above) should also be ordered for patients displaying symptoms of critical tachypnea</w:t>
      </w:r>
    </w:p>
    <w:p w:rsidR="00000000" w:rsidDel="00000000" w:rsidP="00000000" w:rsidRDefault="00000000" w:rsidRPr="00000000" w14:paraId="000001B7">
      <w:pPr>
        <w:numPr>
          <w:ilvl w:val="0"/>
          <w:numId w:val="4"/>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 clear ER admittance procedure should be defined and strictly followed by medical personnel. This could result in limiting the number of misdiagnosed patients, incomplete medical records and omitting some important steps on treatment resulting later in the need for ER comeback.</w:t>
      </w:r>
    </w:p>
    <w:p w:rsidR="00000000" w:rsidDel="00000000" w:rsidP="00000000" w:rsidRDefault="00000000" w:rsidRPr="00000000" w14:paraId="000001B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80"/>
        <w:jc w:val="left"/>
        <w:rPr>
          <w:rFonts w:ascii="Arial" w:cs="Arial" w:eastAsia="Arial" w:hAnsi="Arial"/>
        </w:rPr>
      </w:pPr>
      <w:r w:rsidDel="00000000" w:rsidR="00000000" w:rsidRPr="00000000">
        <w:rPr>
          <w:rtl w:val="0"/>
        </w:rPr>
      </w:r>
    </w:p>
    <w:p w:rsidR="00000000" w:rsidDel="00000000" w:rsidP="00000000" w:rsidRDefault="00000000" w:rsidRPr="00000000" w14:paraId="000001BB">
      <w:pPr>
        <w:pStyle w:val="Heading2"/>
        <w:spacing w:line="276" w:lineRule="auto"/>
        <w:rPr>
          <w:vertAlign w:val="baseline"/>
        </w:rPr>
      </w:pPr>
      <w:bookmarkStart w:colFirst="0" w:colLast="0" w:name="_heading=h.5ct7wui16mjl" w:id="23"/>
      <w:bookmarkEnd w:id="23"/>
      <w:r w:rsidDel="00000000" w:rsidR="00000000" w:rsidRPr="00000000">
        <w:rPr>
          <w:rFonts w:ascii="Arial" w:cs="Arial" w:eastAsia="Arial" w:hAnsi="Arial"/>
          <w:vertAlign w:val="baseline"/>
          <w:rtl w:val="0"/>
        </w:rPr>
        <w:t xml:space="preserve">Conclusions</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80"/>
        <w:jc w:val="both"/>
        <w:rPr>
          <w:rFonts w:ascii="Arial" w:cs="Arial" w:eastAsia="Arial" w:hAnsi="Arial"/>
        </w:rPr>
      </w:pPr>
      <w:r w:rsidDel="00000000" w:rsidR="00000000" w:rsidRPr="00000000">
        <w:rPr>
          <w:rFonts w:ascii="Arial" w:cs="Arial" w:eastAsia="Arial" w:hAnsi="Arial"/>
          <w:rtl w:val="0"/>
        </w:rPr>
        <w:t xml:space="preserve">After in-depth log analysis it can be stated that overall there is not much difference between cases of patients who need to return to the ER and those who don’t - it may be due to the medical nature of the data and the fact that sepsis has no one, easily defined course. </w:t>
        <w:br w:type="textWrapping"/>
        <w:tab/>
        <w:t xml:space="preserve">This finding suggests a need for standardizing reaction protocols as part of the operational objectives to ensure a consistent treatment process, potentially reducing the variability in patient outcomes.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80"/>
        <w:jc w:val="both"/>
        <w:rPr>
          <w:rFonts w:ascii="Arial" w:cs="Arial" w:eastAsia="Arial" w:hAnsi="Arial"/>
        </w:rPr>
      </w:pPr>
      <w:r w:rsidDel="00000000" w:rsidR="00000000" w:rsidRPr="00000000">
        <w:rPr>
          <w:rFonts w:ascii="Arial" w:cs="Arial" w:eastAsia="Arial" w:hAnsi="Arial"/>
          <w:rtl w:val="0"/>
        </w:rPr>
        <w:t xml:space="preserve">The patient treatment could be improved by ensuring regular testing and follow-up examinations, especially with long stay durations. Moreover, reducing the number of patients returning to the hospital would minimize the cost of treatment.</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80"/>
        <w:jc w:val="left"/>
        <w:rPr>
          <w:rFonts w:ascii="Arial" w:cs="Arial" w:eastAsia="Arial" w:hAnsi="Arial"/>
        </w:rPr>
      </w:pPr>
      <w:r w:rsidDel="00000000" w:rsidR="00000000" w:rsidRPr="00000000">
        <w:rPr>
          <w:rtl w:val="0"/>
        </w:rPr>
      </w:r>
    </w:p>
    <w:p w:rsidR="00000000" w:rsidDel="00000000" w:rsidP="00000000" w:rsidRDefault="00000000" w:rsidRPr="00000000" w14:paraId="000001BF">
      <w:pPr>
        <w:spacing w:line="276" w:lineRule="auto"/>
        <w:jc w:val="both"/>
        <w:rPr>
          <w:rFonts w:ascii="Arial" w:cs="Arial" w:eastAsia="Arial" w:hAnsi="Arial"/>
          <w:i w:val="1"/>
        </w:rPr>
      </w:pPr>
      <w:r w:rsidDel="00000000" w:rsidR="00000000" w:rsidRPr="00000000">
        <w:rPr>
          <w:rFonts w:ascii="Arial" w:cs="Arial" w:eastAsia="Arial" w:hAnsi="Arial"/>
          <w:i w:val="1"/>
          <w:rtl w:val="0"/>
        </w:rPr>
        <w:t xml:space="preserve">Code:</w:t>
      </w:r>
    </w:p>
    <w:p w:rsidR="00000000" w:rsidDel="00000000" w:rsidP="00000000" w:rsidRDefault="00000000" w:rsidRPr="00000000" w14:paraId="000001C0">
      <w:pPr>
        <w:spacing w:line="276" w:lineRule="auto"/>
        <w:jc w:val="both"/>
        <w:rPr>
          <w:rFonts w:ascii="Arial" w:cs="Arial" w:eastAsia="Arial" w:hAnsi="Arial"/>
          <w:i w:val="1"/>
        </w:rPr>
      </w:pPr>
      <w:hyperlink r:id="rId37">
        <w:r w:rsidDel="00000000" w:rsidR="00000000" w:rsidRPr="00000000">
          <w:rPr>
            <w:rFonts w:ascii="Arial" w:cs="Arial" w:eastAsia="Arial" w:hAnsi="Arial"/>
            <w:i w:val="1"/>
            <w:color w:val="1155cc"/>
            <w:u w:val="single"/>
            <w:rtl w:val="0"/>
          </w:rPr>
          <w:t xml:space="preserve">https://colab.research.google.com/drive/1ayjk7Ok7g5e5ZbkeOts4jC11xHHFFLso?usp=sharing</w:t>
        </w:r>
      </w:hyperlink>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80"/>
        <w:jc w:val="left"/>
        <w:rPr>
          <w:rFonts w:ascii="Arial" w:cs="Arial" w:eastAsia="Arial" w:hAnsi="Arial"/>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sectPr>
      <w:headerReference r:id="rId38" w:type="default"/>
      <w:footerReference r:id="rId39" w:type="default"/>
      <w:pgSz w:h="16840" w:w="11900" w:orient="portrait"/>
      <w:pgMar w:bottom="1440" w:top="1440" w:left="1600" w:right="16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RAPHIK-MEDIUM"/>
  <w:font w:name="Canela Deck Bold"/>
  <w:font w:name="Graphi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50"/>
        <w:tab w:val="right" w:leader="none" w:pos="8700"/>
      </w:tabs>
      <w:spacing w:after="0" w:before="0" w:line="240" w:lineRule="auto"/>
      <w:ind w:left="0" w:right="0" w:firstLine="0"/>
      <w:jc w:val="left"/>
      <w:rPr>
        <w:rFonts w:ascii="GRAPHIK-MEDIUM" w:cs="GRAPHIK-MEDIUM" w:eastAsia="GRAPHIK-MEDIUM" w:hAnsi="GRAPHIK-MEDIUM"/>
        <w:b w:val="0"/>
        <w:i w:val="0"/>
        <w:smallCaps w:val="0"/>
        <w:strike w:val="0"/>
        <w:color w:val="000000"/>
        <w:sz w:val="20"/>
        <w:szCs w:val="20"/>
        <w:u w:val="none"/>
        <w:shd w:fill="auto" w:val="clear"/>
        <w:vertAlign w:val="baseline"/>
      </w:rPr>
    </w:pPr>
    <w:r w:rsidDel="00000000" w:rsidR="00000000" w:rsidRPr="00000000">
      <w:rPr>
        <w:rFonts w:ascii="GRAPHIK-MEDIUM" w:cs="GRAPHIK-MEDIUM" w:eastAsia="GRAPHIK-MEDIUM" w:hAnsi="GRAPHIK-MEDIUM"/>
        <w:b w:val="0"/>
        <w:i w:val="0"/>
        <w:smallCaps w:val="0"/>
        <w:strike w:val="0"/>
        <w:color w:val="000000"/>
        <w:sz w:val="20"/>
        <w:szCs w:val="20"/>
        <w:u w:val="none"/>
        <w:shd w:fill="auto" w:val="clear"/>
        <w:vertAlign w:val="baseline"/>
        <w:rtl w:val="0"/>
      </w:rPr>
      <w:t xml:space="preserve">Academic Report</w:t>
      <w:tab/>
      <w:tab/>
    </w:r>
    <w:r w:rsidDel="00000000" w:rsidR="00000000" w:rsidRPr="00000000">
      <w:rPr>
        <w:rFonts w:ascii="GRAPHIK-MEDIUM" w:cs="GRAPHIK-MEDIUM" w:eastAsia="GRAPHIK-MEDIUM" w:hAnsi="GRAPHIK-MEDIUM"/>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nela Deck Bold" w:cs="Canela Deck Bold" w:eastAsia="Canela Deck Bold" w:hAnsi="Canela Deck Bold"/>
      <w:color w:val="2754a3"/>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center"/>
    </w:pPr>
    <w:rPr>
      <w:rFonts w:ascii="Canela Deck Bold" w:cs="Canela Deck Bold" w:eastAsia="Canela Deck Bold" w:hAnsi="Canela Deck Bold"/>
      <w:b w:val="0"/>
      <w:i w:val="0"/>
      <w:smallCaps w:val="0"/>
      <w:strike w:val="0"/>
      <w:color w:val="000094"/>
      <w:sz w:val="56"/>
      <w:szCs w:val="56"/>
      <w:u w:val="none"/>
      <w:shd w:fill="auto" w:val="clear"/>
      <w:vertAlign w:val="baseline"/>
    </w:rPr>
  </w:style>
  <w:style w:type="paragraph" w:styleId="Normal" w:default="1">
    <w:name w:val="Normal"/>
    <w:qFormat w:val="1"/>
    <w:rPr>
      <w:sz w:val="24"/>
      <w:szCs w:val="24"/>
      <w:lang w:eastAsia="en-US" w:val="en-US"/>
    </w:rPr>
  </w:style>
  <w:style w:type="paragraph" w:styleId="Heading2">
    <w:name w:val="heading 2"/>
    <w:basedOn w:val="Normal"/>
    <w:next w:val="Normal"/>
    <w:link w:val="Heading2Char"/>
    <w:uiPriority w:val="9"/>
    <w:semiHidden w:val="1"/>
    <w:unhideWhenUsed w:val="1"/>
    <w:qFormat w:val="1"/>
    <w:rsid w:val="005F5AB4"/>
    <w:pPr>
      <w:keepNext w:val="1"/>
      <w:keepLines w:val="1"/>
      <w:spacing w:before="40"/>
      <w:outlineLvl w:val="1"/>
    </w:pPr>
    <w:rPr>
      <w:rFonts w:asciiTheme="majorHAnsi" w:cstheme="majorBidi" w:eastAsiaTheme="majorEastAsia" w:hAnsiTheme="majorHAnsi"/>
      <w:color w:val="2754a3"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u w:val="single"/>
    </w:rPr>
  </w:style>
  <w:style w:type="paragraph" w:styleId="HeaderFooter" w:customStyle="1">
    <w:name w:val="Header &amp; Footer"/>
    <w:rPr>
      <w:rFonts w:ascii="GRAPHIK-MEDIUM" w:cs="Arial Unicode MS" w:hAnsi="GRAPHIK-MEDIUM"/>
      <w:color w:val="000000"/>
      <w:lang w:val="en-US"/>
      <w14:textOutline w14:cap="flat" w14:cmpd="sng" w14:algn="ctr">
        <w14:noFill/>
        <w14:prstDash w14:val="solid"/>
        <w14:bevel/>
      </w14:textOutline>
    </w:rPr>
  </w:style>
  <w:style w:type="paragraph" w:styleId="Title">
    <w:name w:val="Title"/>
    <w:uiPriority w:val="10"/>
    <w:qFormat w:val="1"/>
    <w:pPr>
      <w:spacing w:after="200" w:line="216" w:lineRule="auto"/>
      <w:jc w:val="center"/>
    </w:pPr>
    <w:rPr>
      <w:rFonts w:ascii="Canela Deck Bold" w:cs="Canela Deck Bold" w:eastAsia="Canela Deck Bold" w:hAnsi="Canela Deck Bold"/>
      <w:color w:val="000094"/>
      <w:spacing w:val="-5"/>
      <w:sz w:val="56"/>
      <w:szCs w:val="56"/>
      <w14:textOutline w14:cap="flat" w14:cmpd="sng" w14:algn="ctr">
        <w14:noFill/>
        <w14:prstDash w14:val="solid"/>
        <w14:bevel/>
      </w14:textOutline>
    </w:rPr>
  </w:style>
  <w:style w:type="paragraph" w:styleId="Subtitle">
    <w:name w:val="Subtitle"/>
    <w:uiPriority w:val="11"/>
    <w:qFormat w:val="1"/>
    <w:pPr>
      <w:spacing w:after="160"/>
      <w:jc w:val="center"/>
      <w:outlineLvl w:val="0"/>
    </w:pPr>
    <w:rPr>
      <w:rFonts w:ascii="Graphik" w:cs="Arial Unicode MS" w:hAnsi="Graphik"/>
      <w:color w:val="000000"/>
      <w:sz w:val="36"/>
      <w:szCs w:val="36"/>
      <w:lang w:val="it-IT"/>
      <w14:textOutline w14:cap="flat" w14:cmpd="sng" w14:algn="ctr">
        <w14:noFill/>
        <w14:prstDash w14:val="solid"/>
        <w14:bevel/>
      </w14:textOutline>
    </w:rPr>
  </w:style>
  <w:style w:type="paragraph" w:styleId="Attribution" w:customStyle="1">
    <w:name w:val="Attribution"/>
    <w:pPr>
      <w:spacing w:line="288" w:lineRule="auto"/>
      <w:jc w:val="center"/>
      <w:outlineLvl w:val="0"/>
    </w:pPr>
    <w:rPr>
      <w:rFonts w:ascii="Graphik" w:cs="Graphik" w:eastAsia="Graphik" w:hAnsi="Graphik"/>
      <w:color w:val="000000"/>
      <w:sz w:val="26"/>
      <w:szCs w:val="26"/>
      <w14:textOutline w14:cap="flat" w14:cmpd="sng" w14:algn="ctr">
        <w14:noFill/>
        <w14:prstDash w14:val="solid"/>
        <w14:bevel/>
      </w14:textOutline>
    </w:rPr>
  </w:style>
  <w:style w:type="paragraph" w:styleId="Heading" w:customStyle="1">
    <w:name w:val="Heading"/>
    <w:pPr>
      <w:spacing w:line="360" w:lineRule="auto"/>
      <w:jc w:val="center"/>
      <w:outlineLvl w:val="0"/>
    </w:pPr>
    <w:rPr>
      <w:rFonts w:ascii="GRAPHIK-SEMIBOLDITALIC" w:cs="Arial Unicode MS" w:hAnsi="GRAPHIK-SEMIBOLDITALIC"/>
      <w:color w:val="000094"/>
      <w:sz w:val="36"/>
      <w:szCs w:val="36"/>
      <w:lang w:val="it-IT"/>
      <w14:textOutline w14:cap="flat" w14:cmpd="sng" w14:algn="ctr">
        <w14:noFill/>
        <w14:prstDash w14:val="solid"/>
        <w14:bevel/>
      </w14:textOutline>
    </w:rPr>
  </w:style>
  <w:style w:type="paragraph" w:styleId="Body" w:customStyle="1">
    <w:name w:val="Body"/>
    <w:pPr>
      <w:spacing w:line="360" w:lineRule="auto"/>
      <w:ind w:firstLine="480"/>
    </w:pPr>
    <w:rPr>
      <w:rFonts w:ascii="Graphik" w:cs="Arial Unicode MS" w:hAnsi="Graphik"/>
      <w:color w:val="000000"/>
      <w:sz w:val="24"/>
      <w:szCs w:val="24"/>
      <w:lang w:val="it-IT"/>
      <w14:textOutline w14:cap="flat" w14:cmpd="sng" w14:algn="ctr">
        <w14:noFill/>
        <w14:prstDash w14:val="solid"/>
        <w14:bevel/>
      </w14:textOutline>
    </w:rPr>
  </w:style>
  <w:style w:type="numbering" w:styleId="Bullet" w:customStyle="1">
    <w:name w:val="Bullet"/>
    <w:pPr>
      <w:numPr>
        <w:numId w:val="1"/>
      </w:numPr>
    </w:pPr>
  </w:style>
  <w:style w:type="character" w:styleId="Hyperlink0" w:customStyle="1">
    <w:name w:val="Hyperlink.0"/>
    <w:basedOn w:val="Hyperlink"/>
    <w:rPr>
      <w:u w:val="single"/>
    </w:rPr>
  </w:style>
  <w:style w:type="paragraph" w:styleId="Caption">
    <w:name w:val="caption"/>
    <w:pPr>
      <w:suppressAutoHyphens w:val="1"/>
      <w:spacing w:line="264" w:lineRule="auto"/>
      <w:jc w:val="center"/>
    </w:pPr>
    <w:rPr>
      <w:rFonts w:ascii="Canela Text Regular" w:cs="Arial Unicode MS" w:hAnsi="Canela Text Regular"/>
      <w:color w:val="000000"/>
      <w:spacing w:val="4"/>
      <w:sz w:val="22"/>
      <w:szCs w:val="22"/>
      <w:lang w:val="it-IT"/>
      <w14:textOutline w14:cap="flat" w14:cmpd="sng" w14:algn="ctr">
        <w14:noFill/>
        <w14:prstDash w14:val="solid"/>
        <w14:bevel/>
      </w14:textOutline>
    </w:rPr>
  </w:style>
  <w:style w:type="numbering" w:styleId="Numbered" w:customStyle="1">
    <w:name w:val="Numbered"/>
    <w:pPr>
      <w:numPr>
        <w:numId w:val="3"/>
      </w:numPr>
    </w:pPr>
  </w:style>
  <w:style w:type="character" w:styleId="UnresolvedMention">
    <w:name w:val="Unresolved Mention"/>
    <w:basedOn w:val="DefaultParagraphFont"/>
    <w:uiPriority w:val="99"/>
    <w:semiHidden w:val="1"/>
    <w:unhideWhenUsed w:val="1"/>
    <w:rsid w:val="00F000D3"/>
    <w:rPr>
      <w:color w:val="605e5c"/>
      <w:shd w:color="auto" w:fill="e1dfdd" w:val="clear"/>
    </w:rPr>
  </w:style>
  <w:style w:type="character" w:styleId="FollowedHyperlink">
    <w:name w:val="FollowedHyperlink"/>
    <w:basedOn w:val="DefaultParagraphFont"/>
    <w:uiPriority w:val="99"/>
    <w:semiHidden w:val="1"/>
    <w:unhideWhenUsed w:val="1"/>
    <w:rsid w:val="0001193B"/>
    <w:rPr>
      <w:color w:val="ff00ff" w:themeColor="followedHyperlink"/>
      <w:u w:val="single"/>
    </w:rPr>
  </w:style>
  <w:style w:type="character" w:styleId="Heading2Char" w:customStyle="1">
    <w:name w:val="Heading 2 Char"/>
    <w:basedOn w:val="DefaultParagraphFont"/>
    <w:link w:val="Heading2"/>
    <w:uiPriority w:val="9"/>
    <w:semiHidden w:val="1"/>
    <w:rsid w:val="005F5AB4"/>
    <w:rPr>
      <w:rFonts w:asciiTheme="majorHAnsi" w:cstheme="majorBidi" w:eastAsiaTheme="majorEastAsia" w:hAnsiTheme="majorHAnsi"/>
      <w:color w:val="2754a3" w:themeColor="accent1" w:themeShade="0000BF"/>
      <w:sz w:val="26"/>
      <w:szCs w:val="26"/>
      <w:lang w:eastAsia="en-US" w:val="en-US"/>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pPr>
    <w:rPr>
      <w:rFonts w:ascii="Graphik" w:cs="Graphik" w:eastAsia="Graphik" w:hAnsi="Graphik"/>
      <w:b w:val="0"/>
      <w:i w:val="0"/>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6.png"/><Relationship Id="rId21" Type="http://schemas.openxmlformats.org/officeDocument/2006/relationships/image" Target="media/image29.png"/><Relationship Id="rId24" Type="http://schemas.openxmlformats.org/officeDocument/2006/relationships/image" Target="media/image2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20.png"/><Relationship Id="rId31" Type="http://schemas.openxmlformats.org/officeDocument/2006/relationships/image" Target="media/image15.png"/><Relationship Id="rId30" Type="http://schemas.openxmlformats.org/officeDocument/2006/relationships/image" Target="media/image12.png"/><Relationship Id="rId11" Type="http://schemas.openxmlformats.org/officeDocument/2006/relationships/image" Target="media/image11.png"/><Relationship Id="rId33" Type="http://schemas.openxmlformats.org/officeDocument/2006/relationships/image" Target="media/image6.png"/><Relationship Id="rId10" Type="http://schemas.openxmlformats.org/officeDocument/2006/relationships/image" Target="media/image18.png"/><Relationship Id="rId32" Type="http://schemas.openxmlformats.org/officeDocument/2006/relationships/image" Target="media/image10.png"/><Relationship Id="rId13" Type="http://schemas.openxmlformats.org/officeDocument/2006/relationships/image" Target="media/image14.png"/><Relationship Id="rId35" Type="http://schemas.openxmlformats.org/officeDocument/2006/relationships/image" Target="media/image9.png"/><Relationship Id="rId12" Type="http://schemas.openxmlformats.org/officeDocument/2006/relationships/image" Target="media/image8.png"/><Relationship Id="rId34" Type="http://schemas.openxmlformats.org/officeDocument/2006/relationships/image" Target="media/image1.png"/><Relationship Id="rId15" Type="http://schemas.openxmlformats.org/officeDocument/2006/relationships/image" Target="media/image13.png"/><Relationship Id="rId37" Type="http://schemas.openxmlformats.org/officeDocument/2006/relationships/hyperlink" Target="https://colab.research.google.com/drive/1ayjk7Ok7g5e5ZbkeOts4jC11xHHFFLso?usp=sharing" TargetMode="External"/><Relationship Id="rId14" Type="http://schemas.openxmlformats.org/officeDocument/2006/relationships/image" Target="media/image21.png"/><Relationship Id="rId36" Type="http://schemas.openxmlformats.org/officeDocument/2006/relationships/image" Target="media/image4.png"/><Relationship Id="rId17" Type="http://schemas.openxmlformats.org/officeDocument/2006/relationships/image" Target="media/image28.png"/><Relationship Id="rId39" Type="http://schemas.openxmlformats.org/officeDocument/2006/relationships/footer" Target="footer1.xml"/><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image" Target="media/image23.png"/><Relationship Id="rId18" Type="http://schemas.openxmlformats.org/officeDocument/2006/relationships/image" Target="media/image30.png"/></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Ghgk9GfZkdxDB+47bh4DyypL1Q==">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2021-12-02T10:49:00Z</dcterms:created>
</cp:coreProperties>
</file>