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 Freddie He, 1560733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Lab 2, Section A, Cs</w:t>
      </w:r>
      <w:r w:rsidDel="00000000" w:rsidR="00000000" w:rsidRPr="00000000">
        <w:rPr>
          <w:rtl w:val="0"/>
        </w:rPr>
      </w:r>
    </w:p>
    <w:p w:rsidR="00000000" w:rsidDel="00000000" w:rsidP="00000000" w:rsidRDefault="00000000" w:rsidRPr="00000000">
      <w:pPr>
        <w:pStyle w:val="Heading2"/>
        <w:contextualSpacing w:val="0"/>
        <w:rPr/>
      </w:pPr>
      <w:bookmarkStart w:colFirst="0" w:colLast="0" w:name="_e9pi9cikrk8c" w:id="0"/>
      <w:bookmarkEnd w:id="0"/>
      <w:r w:rsidDel="00000000" w:rsidR="00000000" w:rsidRPr="00000000">
        <w:rPr>
          <w:rtl w:val="0"/>
        </w:rPr>
        <w:t xml:space="preserve">Question 1:</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myTimer.begin(blinkLED, 150000);</w:t>
      </w:r>
    </w:p>
    <w:p w:rsidR="00000000" w:rsidDel="00000000" w:rsidP="00000000" w:rsidRDefault="00000000" w:rsidRPr="00000000">
      <w:pPr>
        <w:pStyle w:val="Heading2"/>
        <w:shd w:fill="ffffff" w:val="clear"/>
        <w:contextualSpacing w:val="0"/>
        <w:rPr/>
      </w:pPr>
      <w:bookmarkStart w:colFirst="0" w:colLast="0" w:name="_va3g43w7saxw" w:id="1"/>
      <w:bookmarkEnd w:id="1"/>
      <w:r w:rsidDel="00000000" w:rsidR="00000000" w:rsidRPr="00000000">
        <w:rPr>
          <w:rtl w:val="0"/>
        </w:rPr>
        <w:t xml:space="preserve">Question 2:</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blinkLED</w:t>
      </w:r>
    </w:p>
    <w:p w:rsidR="00000000" w:rsidDel="00000000" w:rsidP="00000000" w:rsidRDefault="00000000" w:rsidRPr="00000000">
      <w:pPr>
        <w:pStyle w:val="Heading2"/>
        <w:shd w:fill="ffffff" w:val="clear"/>
        <w:contextualSpacing w:val="0"/>
        <w:rPr/>
      </w:pPr>
      <w:bookmarkStart w:colFirst="0" w:colLast="0" w:name="_wg8a72ltwn6z" w:id="2"/>
      <w:bookmarkEnd w:id="2"/>
      <w:r w:rsidDel="00000000" w:rsidR="00000000" w:rsidRPr="00000000">
        <w:rPr>
          <w:rtl w:val="0"/>
        </w:rPr>
        <w:t xml:space="preserve">Question 3:</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The codes in loop section.</w:t>
      </w:r>
    </w:p>
    <w:p w:rsidR="00000000" w:rsidDel="00000000" w:rsidP="00000000" w:rsidRDefault="00000000" w:rsidRPr="00000000">
      <w:pPr>
        <w:shd w:fill="ffffff" w:val="clear"/>
        <w:contextualSpacing w:val="0"/>
        <w:rPr>
          <w:sz w:val="24"/>
          <w:szCs w:val="24"/>
        </w:rPr>
      </w:pPr>
      <w:r w:rsidDel="00000000" w:rsidR="00000000" w:rsidRPr="00000000">
        <w:rPr>
          <w:b w:val="1"/>
          <w:sz w:val="24"/>
          <w:szCs w:val="24"/>
          <w:rtl w:val="0"/>
        </w:rPr>
        <w:t xml:space="preserve">Serial</w:t>
      </w:r>
      <w:r w:rsidDel="00000000" w:rsidR="00000000" w:rsidRPr="00000000">
        <w:rPr>
          <w:sz w:val="24"/>
          <w:szCs w:val="24"/>
          <w:rtl w:val="0"/>
        </w:rPr>
        <w:t xml:space="preserve">.print("blinkCount = ");</w:t>
      </w:r>
    </w:p>
    <w:p w:rsidR="00000000" w:rsidDel="00000000" w:rsidP="00000000" w:rsidRDefault="00000000" w:rsidRPr="00000000">
      <w:pPr>
        <w:shd w:fill="ffffff" w:val="clear"/>
        <w:contextualSpacing w:val="0"/>
        <w:rPr>
          <w:sz w:val="24"/>
          <w:szCs w:val="24"/>
        </w:rPr>
      </w:pPr>
      <w:r w:rsidDel="00000000" w:rsidR="00000000" w:rsidRPr="00000000">
        <w:rPr>
          <w:b w:val="1"/>
          <w:sz w:val="24"/>
          <w:szCs w:val="24"/>
          <w:rtl w:val="0"/>
        </w:rPr>
        <w:t xml:space="preserve">Serial</w:t>
      </w:r>
      <w:r w:rsidDel="00000000" w:rsidR="00000000" w:rsidRPr="00000000">
        <w:rPr>
          <w:sz w:val="24"/>
          <w:szCs w:val="24"/>
          <w:rtl w:val="0"/>
        </w:rPr>
        <w:t xml:space="preserve">.println(blinkCopy);</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delay(100);</w:t>
      </w:r>
    </w:p>
    <w:p w:rsidR="00000000" w:rsidDel="00000000" w:rsidP="00000000" w:rsidRDefault="00000000" w:rsidRPr="00000000">
      <w:pPr>
        <w:pStyle w:val="Heading2"/>
        <w:shd w:fill="ffffff" w:val="clear"/>
        <w:contextualSpacing w:val="0"/>
        <w:rPr/>
      </w:pPr>
      <w:bookmarkStart w:colFirst="0" w:colLast="0" w:name="_sotdpc590dvd" w:id="3"/>
      <w:bookmarkEnd w:id="3"/>
      <w:r w:rsidDel="00000000" w:rsidR="00000000" w:rsidRPr="00000000">
        <w:rPr>
          <w:rtl w:val="0"/>
        </w:rPr>
        <w:t xml:space="preserve">Question 4:</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Using “ noInterrupts(); “ to temporarily disable interrupts, to be sure it will not change while we are reading a variable which the interrupt code writes. “interrupts();” enable interrupts to make blinkLED function keep working. </w:t>
      </w:r>
    </w:p>
    <w:p w:rsidR="00000000" w:rsidDel="00000000" w:rsidP="00000000" w:rsidRDefault="00000000" w:rsidRPr="00000000">
      <w:pPr>
        <w:pStyle w:val="Heading2"/>
        <w:shd w:fill="ffffff" w:val="clear"/>
        <w:contextualSpacing w:val="0"/>
        <w:rPr/>
      </w:pPr>
      <w:bookmarkStart w:colFirst="0" w:colLast="0" w:name="_d92rhauypnej" w:id="4"/>
      <w:bookmarkEnd w:id="4"/>
      <w:r w:rsidDel="00000000" w:rsidR="00000000" w:rsidRPr="00000000">
        <w:rPr>
          <w:rtl w:val="0"/>
        </w:rPr>
        <w:t xml:space="preserve">Question 5:</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The Bypass Capacitor filters the AC. In this lab, we have to fade up LED constantly, the process will be more stable with the Bypass Capacitor. If it is just blink (light on and light off), the Bypass Capacitor becomes not necessary. </w:t>
      </w:r>
    </w:p>
    <w:p w:rsidR="00000000" w:rsidDel="00000000" w:rsidP="00000000" w:rsidRDefault="00000000" w:rsidRPr="00000000">
      <w:pPr>
        <w:pStyle w:val="Heading2"/>
        <w:shd w:fill="ffffff" w:val="clear"/>
        <w:contextualSpacing w:val="0"/>
        <w:rPr/>
      </w:pPr>
      <w:bookmarkStart w:colFirst="0" w:colLast="0" w:name="_dnm87gffc31j" w:id="5"/>
      <w:bookmarkEnd w:id="5"/>
      <w:r w:rsidDel="00000000" w:rsidR="00000000" w:rsidRPr="00000000">
        <w:rPr>
          <w:rtl w:val="0"/>
        </w:rPr>
        <w:t xml:space="preserve">Question 6:</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LED is affected by both factors. The period of PWM output affects the frequency of calling the function which fade up or fade down LED in certain rate. Duty cycle directly affects the brightness of LED.</w:t>
      </w:r>
    </w:p>
    <w:p w:rsidR="00000000" w:rsidDel="00000000" w:rsidP="00000000" w:rsidRDefault="00000000" w:rsidRPr="00000000">
      <w:pPr>
        <w:shd w:fill="ffffff" w:val="clear"/>
        <w:contextualSpacing w:val="0"/>
        <w:rPr>
          <w:sz w:val="24"/>
          <w:szCs w:val="24"/>
        </w:rPr>
      </w:pPr>
      <w:r w:rsidDel="00000000" w:rsidR="00000000" w:rsidRPr="00000000">
        <w:rPr>
          <w:sz w:val="24"/>
          <w:szCs w:val="24"/>
          <w:rtl w:val="0"/>
        </w:rPr>
        <w:t xml:space="preserve">It can run very fast and slowly. If it runs too fast, we can’t tell its color and brightness are changing.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