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1EE" w:rsidRPr="00C761EE" w:rsidRDefault="00C761EE" w:rsidP="00C761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Here’s what the IDA Footfall </w:t>
      </w:r>
      <w:proofErr w:type="spellStart"/>
      <w:r w:rsidRPr="00C761EE">
        <w:rPr>
          <w:rFonts w:ascii="Arial" w:hAnsi="Arial" w:cs="Arial"/>
          <w:sz w:val="24"/>
          <w:szCs w:val="24"/>
        </w:rPr>
        <w:t>Footfall</w:t>
      </w:r>
      <w:proofErr w:type="spellEnd"/>
      <w:r w:rsidRPr="00C761EE">
        <w:rPr>
          <w:rFonts w:ascii="Arial" w:hAnsi="Arial" w:cs="Arial"/>
          <w:sz w:val="24"/>
          <w:szCs w:val="24"/>
        </w:rPr>
        <w:t xml:space="preserve"> count by hour by day for specific locations</w:t>
      </w:r>
    </w:p>
    <w:p w:rsidR="00517395" w:rsidRDefault="008F2806" w:rsidP="00C761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Sample </w:t>
      </w:r>
      <w:r w:rsidR="00C761EE" w:rsidRPr="00C761EE">
        <w:rPr>
          <w:rFonts w:ascii="Arial" w:hAnsi="Arial" w:cs="Arial"/>
          <w:sz w:val="24"/>
          <w:szCs w:val="24"/>
        </w:rPr>
        <w:t>data-set</w:t>
      </w:r>
      <w:r w:rsidR="00C761EE">
        <w:rPr>
          <w:rFonts w:ascii="Arial" w:hAnsi="Arial" w:cs="Arial"/>
          <w:sz w:val="24"/>
          <w:szCs w:val="24"/>
        </w:rPr>
        <w:t xml:space="preserve"> look like:</w:t>
      </w:r>
    </w:p>
    <w:p w:rsidR="00C761EE" w:rsidRDefault="00C761EE" w:rsidP="00C761E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A5ED25" wp14:editId="2E3364D2">
            <wp:extent cx="49911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EE" w:rsidRDefault="00C761EE" w:rsidP="00C76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has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61EE" w:rsidTr="00C761EE">
        <w:tc>
          <w:tcPr>
            <w:tcW w:w="4675" w:type="dxa"/>
          </w:tcPr>
          <w:p w:rsidR="00C761EE" w:rsidRPr="00C761EE" w:rsidRDefault="00C761EE" w:rsidP="00C761E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4675" w:type="dxa"/>
          </w:tcPr>
          <w:p w:rsidR="00C761EE" w:rsidRPr="00C761EE" w:rsidRDefault="00C761EE" w:rsidP="00C761E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</w:tr>
      <w:tr w:rsidR="00C761EE" w:rsidTr="00C761EE"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Shape id</w:t>
            </w:r>
          </w:p>
        </w:tc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Shape id</w:t>
            </w:r>
          </w:p>
        </w:tc>
      </w:tr>
      <w:tr w:rsidR="00C761EE" w:rsidTr="00C761EE"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</w:t>
            </w:r>
          </w:p>
        </w:tc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the specific time</w:t>
            </w:r>
          </w:p>
        </w:tc>
      </w:tr>
      <w:tr w:rsidR="00C761EE" w:rsidTr="00C761EE"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Hour</w:t>
            </w:r>
          </w:p>
        </w:tc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Hours taken for each footfall count</w:t>
            </w:r>
          </w:p>
        </w:tc>
      </w:tr>
      <w:tr w:rsidR="00C761EE" w:rsidTr="00C761EE"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id</w:t>
            </w:r>
          </w:p>
        </w:tc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id</w:t>
            </w:r>
          </w:p>
        </w:tc>
      </w:tr>
      <w:tr w:rsidR="00C761EE" w:rsidTr="00C761EE"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Footfall</w:t>
            </w:r>
          </w:p>
        </w:tc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761EE">
              <w:rPr>
                <w:rFonts w:ascii="Arial" w:hAnsi="Arial" w:cs="Arial"/>
                <w:sz w:val="24"/>
                <w:szCs w:val="24"/>
              </w:rPr>
              <w:t>the</w:t>
            </w:r>
            <w:proofErr w:type="gramEnd"/>
            <w:r w:rsidRPr="00C761EE">
              <w:rPr>
                <w:rFonts w:ascii="Arial" w:hAnsi="Arial" w:cs="Arial"/>
                <w:sz w:val="24"/>
                <w:szCs w:val="24"/>
              </w:rPr>
              <w:t xml:space="preserve"> number of people entering a shop or shopping area in a given time.</w:t>
            </w:r>
          </w:p>
        </w:tc>
      </w:tr>
      <w:tr w:rsidR="00C761EE" w:rsidTr="00C761EE"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Includes: </w:t>
            </w:r>
          </w:p>
          <w:p w:rsidR="00C761EE" w:rsidRPr="00C761EE" w:rsidRDefault="00C761EE" w:rsidP="00C761E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761EE">
              <w:rPr>
                <w:rFonts w:ascii="Arial" w:hAnsi="Arial" w:cs="Arial"/>
                <w:sz w:val="24"/>
                <w:szCs w:val="24"/>
              </w:rPr>
              <w:t>Work cluster</w:t>
            </w:r>
          </w:p>
          <w:p w:rsidR="00C761EE" w:rsidRPr="00C761EE" w:rsidRDefault="00C761EE" w:rsidP="00C761E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761EE">
              <w:rPr>
                <w:rFonts w:ascii="Arial" w:hAnsi="Arial" w:cs="Arial"/>
                <w:sz w:val="24"/>
                <w:szCs w:val="24"/>
              </w:rPr>
              <w:t>Shopping cluster</w:t>
            </w:r>
          </w:p>
          <w:p w:rsidR="00C761EE" w:rsidRPr="00C761EE" w:rsidRDefault="00C761EE" w:rsidP="00C761E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761EE">
              <w:rPr>
                <w:rFonts w:ascii="Arial" w:hAnsi="Arial" w:cs="Arial"/>
                <w:sz w:val="24"/>
                <w:szCs w:val="24"/>
              </w:rPr>
              <w:t>Airport</w:t>
            </w:r>
          </w:p>
          <w:p w:rsidR="00C761EE" w:rsidRPr="00C761EE" w:rsidRDefault="00C761EE" w:rsidP="00C761E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761EE">
              <w:rPr>
                <w:rFonts w:ascii="Arial" w:hAnsi="Arial" w:cs="Arial"/>
                <w:sz w:val="24"/>
                <w:szCs w:val="24"/>
              </w:rPr>
              <w:t xml:space="preserve">Residential Areas </w:t>
            </w:r>
          </w:p>
        </w:tc>
      </w:tr>
      <w:tr w:rsidR="00C761EE" w:rsidTr="00C761EE">
        <w:tc>
          <w:tcPr>
            <w:tcW w:w="4675" w:type="dxa"/>
          </w:tcPr>
          <w:p w:rsidR="00C761EE" w:rsidRDefault="00C761EE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 name</w:t>
            </w:r>
          </w:p>
        </w:tc>
        <w:tc>
          <w:tcPr>
            <w:tcW w:w="4675" w:type="dxa"/>
          </w:tcPr>
          <w:p w:rsidR="00C761EE" w:rsidRPr="00C761EE" w:rsidRDefault="00C761EE" w:rsidP="00C761E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761EE">
              <w:rPr>
                <w:rFonts w:ascii="Arial" w:hAnsi="Arial" w:cs="Arial"/>
                <w:sz w:val="24"/>
                <w:szCs w:val="24"/>
              </w:rPr>
              <w:t>Work Cluster: CBD Area 1, CBD Area 2, CBD Area 3</w:t>
            </w:r>
          </w:p>
          <w:p w:rsidR="00C761EE" w:rsidRPr="00C761EE" w:rsidRDefault="00C761EE" w:rsidP="00C761E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761EE">
              <w:rPr>
                <w:rFonts w:ascii="Arial" w:hAnsi="Arial" w:cs="Arial"/>
                <w:sz w:val="24"/>
                <w:szCs w:val="24"/>
              </w:rPr>
              <w:t>Shopping Cluster: Orchard Road 1, Orchard 2, Orchard 3</w:t>
            </w:r>
          </w:p>
          <w:p w:rsidR="00C761EE" w:rsidRPr="00C761EE" w:rsidRDefault="00C761EE" w:rsidP="00C761E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761EE">
              <w:rPr>
                <w:rFonts w:ascii="Arial" w:hAnsi="Arial" w:cs="Arial"/>
                <w:sz w:val="24"/>
                <w:szCs w:val="24"/>
              </w:rPr>
              <w:t>Airport: Changi Airport 1, Changi Airport 2, Changi Airport 3</w:t>
            </w:r>
          </w:p>
          <w:p w:rsidR="00C761EE" w:rsidRPr="00C761EE" w:rsidRDefault="00C761EE" w:rsidP="00C761E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761EE">
              <w:rPr>
                <w:rFonts w:ascii="Arial" w:hAnsi="Arial" w:cs="Arial"/>
                <w:sz w:val="24"/>
                <w:szCs w:val="24"/>
              </w:rPr>
              <w:t xml:space="preserve">Residential Area: </w:t>
            </w:r>
            <w:proofErr w:type="spellStart"/>
            <w:r w:rsidRPr="00C761EE">
              <w:rPr>
                <w:rFonts w:ascii="Arial" w:hAnsi="Arial" w:cs="Arial"/>
                <w:sz w:val="24"/>
                <w:szCs w:val="24"/>
              </w:rPr>
              <w:t>Ang</w:t>
            </w:r>
            <w:proofErr w:type="spellEnd"/>
            <w:r w:rsidRPr="00C761EE">
              <w:rPr>
                <w:rFonts w:ascii="Arial" w:hAnsi="Arial" w:cs="Arial"/>
                <w:sz w:val="24"/>
                <w:szCs w:val="24"/>
              </w:rPr>
              <w:t xml:space="preserve"> Mo Kio 1, </w:t>
            </w:r>
            <w:proofErr w:type="spellStart"/>
            <w:r w:rsidRPr="00C761EE">
              <w:rPr>
                <w:rFonts w:ascii="Arial" w:hAnsi="Arial" w:cs="Arial"/>
                <w:sz w:val="24"/>
                <w:szCs w:val="24"/>
              </w:rPr>
              <w:t>Ang</w:t>
            </w:r>
            <w:proofErr w:type="spellEnd"/>
            <w:r w:rsidRPr="00C761EE">
              <w:rPr>
                <w:rFonts w:ascii="Arial" w:hAnsi="Arial" w:cs="Arial"/>
                <w:sz w:val="24"/>
                <w:szCs w:val="24"/>
              </w:rPr>
              <w:t xml:space="preserve"> Mo Kio 2</w:t>
            </w:r>
          </w:p>
        </w:tc>
      </w:tr>
    </w:tbl>
    <w:p w:rsidR="00C761EE" w:rsidRDefault="00C761EE" w:rsidP="00C761EE">
      <w:pPr>
        <w:rPr>
          <w:rFonts w:ascii="Arial" w:hAnsi="Arial" w:cs="Arial"/>
          <w:sz w:val="24"/>
          <w:szCs w:val="24"/>
        </w:rPr>
      </w:pPr>
    </w:p>
    <w:p w:rsidR="003D4C7C" w:rsidRDefault="003D4C7C" w:rsidP="00C761EE">
      <w:pPr>
        <w:rPr>
          <w:rFonts w:ascii="Arial" w:hAnsi="Arial" w:cs="Arial"/>
          <w:sz w:val="24"/>
          <w:szCs w:val="24"/>
        </w:rPr>
      </w:pPr>
    </w:p>
    <w:p w:rsidR="003D4C7C" w:rsidRDefault="003D4C7C" w:rsidP="00C761EE">
      <w:pPr>
        <w:rPr>
          <w:rFonts w:ascii="Arial" w:hAnsi="Arial" w:cs="Arial"/>
          <w:sz w:val="24"/>
          <w:szCs w:val="24"/>
        </w:rPr>
      </w:pPr>
    </w:p>
    <w:p w:rsidR="003D4C7C" w:rsidRDefault="003D4C7C" w:rsidP="00C761EE">
      <w:pPr>
        <w:rPr>
          <w:rFonts w:ascii="Arial" w:hAnsi="Arial" w:cs="Arial"/>
          <w:sz w:val="24"/>
          <w:szCs w:val="24"/>
        </w:rPr>
      </w:pPr>
    </w:p>
    <w:p w:rsidR="003D4C7C" w:rsidRDefault="00C761EE" w:rsidP="00C76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So, </w:t>
      </w:r>
      <w:r w:rsidR="003D4C7C">
        <w:rPr>
          <w:rFonts w:ascii="Arial" w:hAnsi="Arial" w:cs="Arial"/>
          <w:sz w:val="24"/>
          <w:szCs w:val="24"/>
        </w:rPr>
        <w:t xml:space="preserve">if you can see that the area name are all around the same area, for example, work cluster are all at central areas(CBD area 1,2 </w:t>
      </w:r>
      <w:proofErr w:type="spellStart"/>
      <w:r w:rsidR="003D4C7C">
        <w:rPr>
          <w:rFonts w:ascii="Arial" w:hAnsi="Arial" w:cs="Arial"/>
          <w:sz w:val="24"/>
          <w:szCs w:val="24"/>
        </w:rPr>
        <w:t>etc</w:t>
      </w:r>
      <w:proofErr w:type="spellEnd"/>
      <w:r w:rsidR="003D4C7C">
        <w:rPr>
          <w:rFonts w:ascii="Arial" w:hAnsi="Arial" w:cs="Arial"/>
          <w:sz w:val="24"/>
          <w:szCs w:val="24"/>
        </w:rPr>
        <w:t>) and Shopping cluster are all at Orchard Rd….</w:t>
      </w:r>
    </w:p>
    <w:p w:rsidR="003D4C7C" w:rsidRDefault="003D4C7C" w:rsidP="00C76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instead of finding a dataset that can link with the area name, I find another dataset based on </w:t>
      </w:r>
      <w:r>
        <w:rPr>
          <w:rFonts w:ascii="Arial" w:hAnsi="Arial" w:cs="Arial"/>
          <w:b/>
          <w:sz w:val="24"/>
          <w:szCs w:val="24"/>
        </w:rPr>
        <w:t xml:space="preserve">category </w:t>
      </w:r>
      <w:r>
        <w:rPr>
          <w:rFonts w:ascii="Arial" w:hAnsi="Arial" w:cs="Arial"/>
          <w:sz w:val="24"/>
          <w:szCs w:val="24"/>
        </w:rPr>
        <w:t>instead.</w:t>
      </w:r>
    </w:p>
    <w:p w:rsidR="003D4C7C" w:rsidRDefault="003D4C7C" w:rsidP="00C76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found another dataset on overall estimation footfall count </w:t>
      </w:r>
      <w:r w:rsidR="00C6540D">
        <w:rPr>
          <w:rFonts w:ascii="Arial" w:hAnsi="Arial" w:cs="Arial"/>
          <w:sz w:val="24"/>
          <w:szCs w:val="24"/>
        </w:rPr>
        <w:t xml:space="preserve">of </w:t>
      </w:r>
      <w:proofErr w:type="gramStart"/>
      <w:r w:rsidR="00C6540D">
        <w:rPr>
          <w:rFonts w:ascii="Arial" w:hAnsi="Arial" w:cs="Arial"/>
          <w:sz w:val="24"/>
          <w:szCs w:val="24"/>
        </w:rPr>
        <w:t>foreigners</w:t>
      </w:r>
      <w:proofErr w:type="gramEnd"/>
      <w:r w:rsidR="00C6540D">
        <w:rPr>
          <w:rFonts w:ascii="Arial" w:hAnsi="Arial" w:cs="Arial"/>
          <w:sz w:val="24"/>
          <w:szCs w:val="24"/>
        </w:rPr>
        <w:t xml:space="preserve"> vs locals </w:t>
      </w:r>
      <w:r>
        <w:rPr>
          <w:rFonts w:ascii="Arial" w:hAnsi="Arial" w:cs="Arial"/>
          <w:sz w:val="24"/>
          <w:szCs w:val="24"/>
        </w:rPr>
        <w:t xml:space="preserve">within </w:t>
      </w:r>
      <w:r w:rsidRPr="003D4C7C">
        <w:rPr>
          <w:rFonts w:ascii="Arial" w:hAnsi="Arial" w:cs="Arial"/>
          <w:b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 xml:space="preserve"> in Singapore based on the </w:t>
      </w:r>
      <w:r>
        <w:rPr>
          <w:rFonts w:ascii="Arial" w:hAnsi="Arial" w:cs="Arial"/>
          <w:b/>
          <w:sz w:val="24"/>
          <w:szCs w:val="24"/>
        </w:rPr>
        <w:t xml:space="preserve">category </w:t>
      </w:r>
      <w:r>
        <w:rPr>
          <w:rFonts w:ascii="Arial" w:hAnsi="Arial" w:cs="Arial"/>
          <w:sz w:val="24"/>
          <w:szCs w:val="24"/>
        </w:rPr>
        <w:t>from IDA dataset. Here’s what my dataset looks like:</w:t>
      </w:r>
    </w:p>
    <w:p w:rsidR="003D4C7C" w:rsidRDefault="003D4C7C" w:rsidP="00C761E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0FECF9" wp14:editId="44CCBDF7">
            <wp:extent cx="185737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3D53" w:rsidTr="00EA3D53">
        <w:tc>
          <w:tcPr>
            <w:tcW w:w="4675" w:type="dxa"/>
          </w:tcPr>
          <w:p w:rsidR="00EA3D53" w:rsidRPr="00EA3D53" w:rsidRDefault="00EA3D53" w:rsidP="00C761E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4675" w:type="dxa"/>
          </w:tcPr>
          <w:p w:rsidR="00EA3D53" w:rsidRPr="00EA3D53" w:rsidRDefault="00EA3D53" w:rsidP="00C761E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</w:tr>
      <w:tr w:rsidR="00EA3D53" w:rsidTr="00EA3D53">
        <w:tc>
          <w:tcPr>
            <w:tcW w:w="4675" w:type="dxa"/>
          </w:tcPr>
          <w:p w:rsidR="00EA3D53" w:rsidRDefault="00EA3D53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4675" w:type="dxa"/>
          </w:tcPr>
          <w:p w:rsidR="00EA3D53" w:rsidRDefault="00EA3D53" w:rsidP="00EA3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Includes: </w:t>
            </w:r>
          </w:p>
          <w:p w:rsidR="00EA3D53" w:rsidRPr="00C761EE" w:rsidRDefault="00EA3D53" w:rsidP="00EA3D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C761EE">
              <w:rPr>
                <w:rFonts w:ascii="Arial" w:hAnsi="Arial" w:cs="Arial"/>
                <w:sz w:val="24"/>
                <w:szCs w:val="24"/>
              </w:rPr>
              <w:t>Work cluster</w:t>
            </w:r>
          </w:p>
          <w:p w:rsidR="00EA3D53" w:rsidRPr="00C761EE" w:rsidRDefault="00EA3D53" w:rsidP="00EA3D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C761EE">
              <w:rPr>
                <w:rFonts w:ascii="Arial" w:hAnsi="Arial" w:cs="Arial"/>
                <w:sz w:val="24"/>
                <w:szCs w:val="24"/>
              </w:rPr>
              <w:t>Shopping cluster</w:t>
            </w:r>
          </w:p>
          <w:p w:rsidR="00EA3D53" w:rsidRDefault="00EA3D53" w:rsidP="00EA3D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C761EE">
              <w:rPr>
                <w:rFonts w:ascii="Arial" w:hAnsi="Arial" w:cs="Arial"/>
                <w:sz w:val="24"/>
                <w:szCs w:val="24"/>
              </w:rPr>
              <w:t>Airport</w:t>
            </w:r>
          </w:p>
          <w:p w:rsidR="00EA3D53" w:rsidRPr="00EA3D53" w:rsidRDefault="00EA3D53" w:rsidP="00EA3D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EA3D53">
              <w:rPr>
                <w:rFonts w:ascii="Arial" w:hAnsi="Arial" w:cs="Arial"/>
                <w:sz w:val="24"/>
                <w:szCs w:val="24"/>
              </w:rPr>
              <w:t>Residential Areas</w:t>
            </w:r>
          </w:p>
        </w:tc>
      </w:tr>
      <w:tr w:rsidR="00EA3D53" w:rsidTr="00EA3D53">
        <w:tc>
          <w:tcPr>
            <w:tcW w:w="4675" w:type="dxa"/>
          </w:tcPr>
          <w:p w:rsidR="00EA3D53" w:rsidRDefault="00EA3D53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Foreigners</w:t>
            </w:r>
          </w:p>
        </w:tc>
        <w:tc>
          <w:tcPr>
            <w:tcW w:w="4675" w:type="dxa"/>
          </w:tcPr>
          <w:p w:rsidR="00EA3D53" w:rsidRDefault="00EA3D53" w:rsidP="00EA3D5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cluster: Footfall count of foreigners in central areas(CBD area)</w:t>
            </w:r>
          </w:p>
          <w:p w:rsidR="00EA3D53" w:rsidRDefault="00EA3D53" w:rsidP="00EA3D5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Shopping cluster: Footfall count of foreigners in Orchard Rd</w:t>
            </w:r>
          </w:p>
          <w:p w:rsidR="00EA3D53" w:rsidRDefault="00EA3D53" w:rsidP="00EA3D5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Airport: Footfall count of foreigners visiting Singapore</w:t>
            </w:r>
          </w:p>
          <w:p w:rsidR="00EA3D53" w:rsidRPr="00EA3D53" w:rsidRDefault="00EA3D53" w:rsidP="00EA3D5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Residential areas: PRs(foreigners) living in Singapore</w:t>
            </w:r>
          </w:p>
        </w:tc>
      </w:tr>
      <w:tr w:rsidR="00EA3D53" w:rsidTr="00EA3D53">
        <w:tc>
          <w:tcPr>
            <w:tcW w:w="4675" w:type="dxa"/>
          </w:tcPr>
          <w:p w:rsidR="00EA3D53" w:rsidRDefault="00EA3D53" w:rsidP="00C76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Locals(Mainly Permanent Residents(PRs) and Citizens)</w:t>
            </w:r>
          </w:p>
        </w:tc>
        <w:tc>
          <w:tcPr>
            <w:tcW w:w="4675" w:type="dxa"/>
          </w:tcPr>
          <w:p w:rsidR="00EA3D53" w:rsidRDefault="00EA3D53" w:rsidP="00EA3D5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ork cluster: Footfall count of locals</w:t>
            </w:r>
            <w:r>
              <w:rPr>
                <w:rFonts w:ascii="Arial" w:hAnsi="Arial" w:cs="Arial"/>
                <w:sz w:val="24"/>
                <w:szCs w:val="24"/>
              </w:rPr>
              <w:t xml:space="preserve"> in central areas(CBD area)</w:t>
            </w:r>
          </w:p>
          <w:p w:rsidR="00EA3D53" w:rsidRDefault="00EA3D53" w:rsidP="00EA3D5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Shopping cluster: Footfall count of </w:t>
            </w:r>
            <w:r>
              <w:rPr>
                <w:rFonts w:ascii="Arial" w:hAnsi="Arial" w:cs="Arial"/>
                <w:sz w:val="24"/>
                <w:szCs w:val="24"/>
              </w:rPr>
              <w:t>locals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Orchard Rd</w:t>
            </w:r>
          </w:p>
          <w:p w:rsidR="00EA3D53" w:rsidRDefault="00EA3D53" w:rsidP="00EA3D5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Airport: Footfall count of </w:t>
            </w:r>
            <w:r>
              <w:rPr>
                <w:rFonts w:ascii="Arial" w:hAnsi="Arial" w:cs="Arial"/>
                <w:sz w:val="24"/>
                <w:szCs w:val="24"/>
              </w:rPr>
              <w:t>outbound Singapore</w:t>
            </w:r>
          </w:p>
          <w:p w:rsidR="00EA3D53" w:rsidRPr="00EA3D53" w:rsidRDefault="00EA3D53" w:rsidP="00EA3D5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EA3D53">
              <w:rPr>
                <w:rFonts w:ascii="Arial" w:hAnsi="Arial" w:cs="Arial"/>
                <w:sz w:val="24"/>
                <w:szCs w:val="24"/>
              </w:rPr>
              <w:t>Residential areas</w:t>
            </w:r>
            <w:r>
              <w:rPr>
                <w:rFonts w:ascii="Arial" w:hAnsi="Arial" w:cs="Arial"/>
                <w:sz w:val="24"/>
                <w:szCs w:val="24"/>
              </w:rPr>
              <w:t>: Residents</w:t>
            </w:r>
            <w:r w:rsidRPr="00EA3D53">
              <w:rPr>
                <w:rFonts w:ascii="Arial" w:hAnsi="Arial" w:cs="Arial"/>
                <w:sz w:val="24"/>
                <w:szCs w:val="24"/>
              </w:rPr>
              <w:t xml:space="preserve"> living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Mo Kio</w:t>
            </w:r>
          </w:p>
        </w:tc>
      </w:tr>
    </w:tbl>
    <w:p w:rsidR="00EA3D53" w:rsidRDefault="00EA3D53" w:rsidP="00C761EE">
      <w:pPr>
        <w:rPr>
          <w:rFonts w:ascii="Arial" w:hAnsi="Arial" w:cs="Arial"/>
          <w:sz w:val="24"/>
          <w:szCs w:val="24"/>
        </w:rPr>
      </w:pPr>
    </w:p>
    <w:p w:rsidR="003D4C7C" w:rsidRDefault="003D4C7C" w:rsidP="00C761E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Here’s where I found the </w:t>
      </w:r>
      <w:proofErr w:type="gramStart"/>
      <w:r>
        <w:rPr>
          <w:rFonts w:ascii="Arial" w:hAnsi="Arial" w:cs="Arial"/>
          <w:i/>
          <w:sz w:val="24"/>
          <w:szCs w:val="24"/>
        </w:rPr>
        <w:t>datasets(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if you want to know how): </w:t>
      </w:r>
      <w:hyperlink r:id="rId7" w:history="1">
        <w:r w:rsidRPr="00881853">
          <w:rPr>
            <w:rStyle w:val="Hyperlink"/>
            <w:rFonts w:ascii="Arial" w:hAnsi="Arial" w:cs="Arial"/>
            <w:i/>
            <w:sz w:val="24"/>
            <w:szCs w:val="24"/>
          </w:rPr>
          <w:t>https://www.dropbox.com/s/74iyrs2xk44ni28/FootfallDatasets.docx?dl=0</w:t>
        </w:r>
      </w:hyperlink>
    </w:p>
    <w:p w:rsidR="003D4C7C" w:rsidRPr="003D4C7C" w:rsidRDefault="003D4C7C" w:rsidP="00C761EE">
      <w:pPr>
        <w:rPr>
          <w:rFonts w:ascii="Arial" w:hAnsi="Arial" w:cs="Arial"/>
          <w:i/>
          <w:sz w:val="24"/>
          <w:szCs w:val="24"/>
        </w:rPr>
      </w:pPr>
    </w:p>
    <w:p w:rsidR="003D4C7C" w:rsidRDefault="003D4C7C" w:rsidP="00C761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After getting the datasets I want</w:t>
      </w:r>
      <w:r w:rsidR="00C6540D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, I want to merge them based on the category but first, I have to take the sum of the </w:t>
      </w:r>
      <w:r w:rsidRPr="003D4C7C">
        <w:rPr>
          <w:rFonts w:ascii="Arial" w:hAnsi="Arial" w:cs="Arial"/>
          <w:b/>
          <w:sz w:val="24"/>
          <w:szCs w:val="24"/>
        </w:rPr>
        <w:t>footfall count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b/>
          <w:sz w:val="24"/>
          <w:szCs w:val="24"/>
        </w:rPr>
        <w:t>hours</w:t>
      </w:r>
      <w:r>
        <w:rPr>
          <w:rFonts w:ascii="Arial" w:hAnsi="Arial" w:cs="Arial"/>
          <w:sz w:val="24"/>
          <w:szCs w:val="24"/>
        </w:rPr>
        <w:t xml:space="preserve"> from the IDA dataset based on the </w:t>
      </w:r>
      <w:r>
        <w:rPr>
          <w:rFonts w:ascii="Arial" w:hAnsi="Arial" w:cs="Arial"/>
          <w:b/>
          <w:sz w:val="24"/>
          <w:szCs w:val="24"/>
        </w:rPr>
        <w:t>category.</w:t>
      </w:r>
    </w:p>
    <w:p w:rsidR="003D4C7C" w:rsidRDefault="003D4C7C" w:rsidP="00C76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do that, in R:</w:t>
      </w:r>
    </w:p>
    <w:p w:rsidR="003D4C7C" w:rsidRPr="003D4C7C" w:rsidRDefault="003D4C7C" w:rsidP="00C761E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67B0D8" wp14:editId="287D3DD2">
            <wp:extent cx="6930285" cy="16859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7173" cy="16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EE" w:rsidRDefault="00C761EE" w:rsidP="00C76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D4C7C">
        <w:rPr>
          <w:noProof/>
        </w:rPr>
        <w:drawing>
          <wp:inline distT="0" distB="0" distL="0" distR="0" wp14:anchorId="5A34FDF9" wp14:editId="2517FC29">
            <wp:extent cx="5943600" cy="1497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7C" w:rsidRDefault="003D4C7C" w:rsidP="00C761EE">
      <w:pPr>
        <w:rPr>
          <w:rFonts w:ascii="Arial" w:hAnsi="Arial" w:cs="Arial"/>
          <w:sz w:val="24"/>
          <w:szCs w:val="24"/>
        </w:rPr>
      </w:pPr>
    </w:p>
    <w:p w:rsidR="003D4C7C" w:rsidRDefault="003D4C7C" w:rsidP="00C761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merging, I’m ready to </w:t>
      </w:r>
      <w:r>
        <w:rPr>
          <w:rFonts w:ascii="Arial" w:hAnsi="Arial" w:cs="Arial"/>
          <w:b/>
          <w:sz w:val="24"/>
          <w:szCs w:val="24"/>
        </w:rPr>
        <w:t>further analyze,</w:t>
      </w:r>
    </w:p>
    <w:p w:rsidR="003D4C7C" w:rsidRDefault="003D4C7C" w:rsidP="00C76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Ideally, </w:t>
      </w:r>
      <w:r>
        <w:rPr>
          <w:rFonts w:ascii="Arial" w:hAnsi="Arial" w:cs="Arial"/>
          <w:sz w:val="24"/>
          <w:szCs w:val="24"/>
        </w:rPr>
        <w:t>my plan of analyzing are:</w:t>
      </w:r>
    </w:p>
    <w:p w:rsidR="003D4C7C" w:rsidRDefault="003D4C7C" w:rsidP="003D4C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another dataset from the </w:t>
      </w:r>
      <w:r w:rsidR="00C6540D">
        <w:rPr>
          <w:rFonts w:ascii="Arial" w:hAnsi="Arial" w:cs="Arial"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 xml:space="preserve"> which </w:t>
      </w:r>
      <w:r w:rsidR="00C6540D">
        <w:rPr>
          <w:rFonts w:ascii="Arial" w:hAnsi="Arial" w:cs="Arial"/>
          <w:sz w:val="24"/>
          <w:szCs w:val="24"/>
        </w:rPr>
        <w:t>is “</w:t>
      </w:r>
      <w:r>
        <w:rPr>
          <w:rFonts w:ascii="Arial" w:hAnsi="Arial" w:cs="Arial"/>
          <w:sz w:val="24"/>
          <w:szCs w:val="24"/>
        </w:rPr>
        <w:t>the overall footfall estimation count in 2014</w:t>
      </w:r>
      <w:r w:rsidR="00C6540D">
        <w:rPr>
          <w:rFonts w:ascii="Arial" w:hAnsi="Arial" w:cs="Arial"/>
          <w:sz w:val="24"/>
          <w:szCs w:val="24"/>
        </w:rPr>
        <w:t>” dataset</w:t>
      </w:r>
    </w:p>
    <w:p w:rsidR="003D4C7C" w:rsidRDefault="003D4C7C" w:rsidP="003D4C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Merge them with the IDA dataset based on </w:t>
      </w:r>
      <w:r>
        <w:rPr>
          <w:rFonts w:ascii="Arial" w:hAnsi="Arial" w:cs="Arial"/>
          <w:b/>
          <w:sz w:val="24"/>
          <w:szCs w:val="24"/>
        </w:rPr>
        <w:t>category</w:t>
      </w:r>
    </w:p>
    <w:p w:rsidR="003D4C7C" w:rsidRDefault="00EA3D53" w:rsidP="003D4C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matrix correlation of the merged datasets to see its linearity</w:t>
      </w:r>
    </w:p>
    <w:p w:rsidR="00EA3D53" w:rsidRDefault="00EA3D53" w:rsidP="003D4C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the correlation of all pair-wise to see what other attributes I can </w:t>
      </w:r>
      <w:r w:rsidR="00C6540D">
        <w:rPr>
          <w:rFonts w:ascii="Arial" w:hAnsi="Arial" w:cs="Arial"/>
          <w:sz w:val="24"/>
          <w:szCs w:val="24"/>
        </w:rPr>
        <w:t xml:space="preserve">also </w:t>
      </w:r>
      <w:r>
        <w:rPr>
          <w:rFonts w:ascii="Arial" w:hAnsi="Arial" w:cs="Arial"/>
          <w:sz w:val="24"/>
          <w:szCs w:val="24"/>
        </w:rPr>
        <w:t>consider</w:t>
      </w:r>
      <w:r w:rsidR="00C6540D">
        <w:rPr>
          <w:rFonts w:ascii="Arial" w:hAnsi="Arial" w:cs="Arial"/>
          <w:sz w:val="24"/>
          <w:szCs w:val="24"/>
        </w:rPr>
        <w:t xml:space="preserve"> looking at</w:t>
      </w:r>
    </w:p>
    <w:p w:rsidR="00EA3D53" w:rsidRDefault="00EA3D53" w:rsidP="003D4C7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regression with having </w:t>
      </w:r>
      <w:r>
        <w:rPr>
          <w:rFonts w:ascii="Arial" w:hAnsi="Arial" w:cs="Arial"/>
          <w:b/>
          <w:sz w:val="24"/>
          <w:szCs w:val="24"/>
        </w:rPr>
        <w:t xml:space="preserve">footfall </w:t>
      </w:r>
      <w:r>
        <w:rPr>
          <w:rFonts w:ascii="Arial" w:hAnsi="Arial" w:cs="Arial"/>
          <w:sz w:val="24"/>
          <w:szCs w:val="24"/>
        </w:rPr>
        <w:t xml:space="preserve">being the independent variable and dependent variables are </w:t>
      </w:r>
      <w:r>
        <w:rPr>
          <w:rFonts w:ascii="Arial" w:hAnsi="Arial" w:cs="Arial"/>
          <w:b/>
          <w:sz w:val="24"/>
          <w:szCs w:val="24"/>
        </w:rPr>
        <w:t xml:space="preserve">foreigners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b/>
          <w:sz w:val="24"/>
          <w:szCs w:val="24"/>
        </w:rPr>
        <w:t xml:space="preserve">locals </w:t>
      </w:r>
      <w:r>
        <w:rPr>
          <w:rFonts w:ascii="Arial" w:hAnsi="Arial" w:cs="Arial"/>
          <w:sz w:val="24"/>
          <w:szCs w:val="24"/>
        </w:rPr>
        <w:t>to check if they are statically significant.</w:t>
      </w:r>
    </w:p>
    <w:p w:rsidR="00EA3D53" w:rsidRDefault="00EA3D53" w:rsidP="00EA3D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the main problem is: both datasets are only within </w:t>
      </w:r>
      <w:r>
        <w:rPr>
          <w:rFonts w:ascii="Arial" w:hAnsi="Arial" w:cs="Arial"/>
          <w:b/>
          <w:sz w:val="24"/>
          <w:szCs w:val="24"/>
        </w:rPr>
        <w:t xml:space="preserve">2014 </w:t>
      </w:r>
      <w:r>
        <w:rPr>
          <w:rFonts w:ascii="Arial" w:hAnsi="Arial" w:cs="Arial"/>
          <w:sz w:val="24"/>
          <w:szCs w:val="24"/>
        </w:rPr>
        <w:t>which is not surprising if the scatterplots are not linear and p-value not being statically significant.</w:t>
      </w:r>
    </w:p>
    <w:p w:rsidR="00C6540D" w:rsidRDefault="00C6540D" w:rsidP="00EA3D53">
      <w:pPr>
        <w:rPr>
          <w:rFonts w:ascii="Arial" w:hAnsi="Arial" w:cs="Arial"/>
          <w:sz w:val="24"/>
          <w:szCs w:val="24"/>
        </w:rPr>
      </w:pPr>
    </w:p>
    <w:p w:rsidR="00C6540D" w:rsidRDefault="00C6540D" w:rsidP="00EA3D53">
      <w:pPr>
        <w:rPr>
          <w:rFonts w:ascii="Arial" w:hAnsi="Arial" w:cs="Arial"/>
          <w:sz w:val="24"/>
          <w:szCs w:val="24"/>
        </w:rPr>
      </w:pPr>
    </w:p>
    <w:p w:rsidR="00EA3D53" w:rsidRDefault="00EA3D53" w:rsidP="00EA3D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Here’s what I tried:</w:t>
      </w:r>
    </w:p>
    <w:p w:rsidR="00EA3D53" w:rsidRDefault="00EA3D53" w:rsidP="00EA3D5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93EEC4" wp14:editId="76692847">
            <wp:extent cx="354330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53" w:rsidRPr="00EA3D53" w:rsidRDefault="00EA3D53" w:rsidP="00EA3D53">
      <w:pPr>
        <w:rPr>
          <w:rFonts w:ascii="Arial" w:hAnsi="Arial" w:cs="Arial"/>
          <w:sz w:val="24"/>
          <w:szCs w:val="24"/>
          <w:u w:val="single"/>
        </w:rPr>
      </w:pPr>
      <w:r w:rsidRPr="00EA3D53">
        <w:rPr>
          <w:rFonts w:ascii="Arial" w:hAnsi="Arial" w:cs="Arial"/>
          <w:sz w:val="24"/>
          <w:szCs w:val="24"/>
          <w:u w:val="single"/>
        </w:rPr>
        <w:t>Output:</w:t>
      </w:r>
    </w:p>
    <w:p w:rsidR="00EA3D53" w:rsidRDefault="00EA3D53" w:rsidP="00EA3D5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AC4CE7" wp14:editId="11343D7B">
            <wp:extent cx="5943600" cy="4420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53" w:rsidRDefault="00EA3D53" w:rsidP="00EA3D5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7FA185" wp14:editId="7444CC49">
            <wp:extent cx="448627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53" w:rsidRPr="00EA3D53" w:rsidRDefault="00EA3D53" w:rsidP="00EA3D53">
      <w:pPr>
        <w:rPr>
          <w:rFonts w:ascii="Arial" w:hAnsi="Arial" w:cs="Arial"/>
          <w:sz w:val="24"/>
          <w:szCs w:val="24"/>
          <w:u w:val="single"/>
        </w:rPr>
      </w:pPr>
      <w:r w:rsidRPr="00EA3D53">
        <w:rPr>
          <w:rFonts w:ascii="Arial" w:hAnsi="Arial" w:cs="Arial"/>
          <w:sz w:val="24"/>
          <w:szCs w:val="24"/>
          <w:u w:val="single"/>
        </w:rPr>
        <w:t>Output:</w:t>
      </w:r>
    </w:p>
    <w:p w:rsidR="00EA3D53" w:rsidRDefault="00EA3D53" w:rsidP="00EA3D5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B920E6" wp14:editId="7E30378B">
            <wp:extent cx="30480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53" w:rsidRDefault="00EA3D53" w:rsidP="00EA3D53">
      <w:pPr>
        <w:rPr>
          <w:rFonts w:ascii="Arial" w:hAnsi="Arial" w:cs="Arial"/>
          <w:sz w:val="24"/>
          <w:szCs w:val="24"/>
        </w:rPr>
      </w:pPr>
    </w:p>
    <w:p w:rsidR="00EA3D53" w:rsidRDefault="00EA3D53" w:rsidP="00EA3D53">
      <w:pPr>
        <w:rPr>
          <w:rFonts w:ascii="Arial" w:hAnsi="Arial" w:cs="Arial"/>
          <w:sz w:val="24"/>
          <w:szCs w:val="24"/>
        </w:rPr>
      </w:pPr>
    </w:p>
    <w:p w:rsidR="00EA3D53" w:rsidRDefault="00EA3D53" w:rsidP="00EA3D53">
      <w:pPr>
        <w:rPr>
          <w:rFonts w:ascii="Arial" w:hAnsi="Arial" w:cs="Arial"/>
          <w:sz w:val="24"/>
          <w:szCs w:val="24"/>
        </w:rPr>
      </w:pPr>
    </w:p>
    <w:p w:rsidR="00EA3D53" w:rsidRDefault="00EA3D53" w:rsidP="00EA3D53">
      <w:pPr>
        <w:rPr>
          <w:rFonts w:ascii="Arial" w:hAnsi="Arial" w:cs="Arial"/>
          <w:sz w:val="24"/>
          <w:szCs w:val="24"/>
        </w:rPr>
      </w:pPr>
    </w:p>
    <w:p w:rsidR="00EA3D53" w:rsidRDefault="00EA3D53" w:rsidP="00EA3D5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8A88BF" wp14:editId="6B2D5A95">
            <wp:extent cx="5448300" cy="49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53" w:rsidRPr="00EA3D53" w:rsidRDefault="00EA3D53" w:rsidP="00EA3D53">
      <w:pPr>
        <w:rPr>
          <w:rFonts w:ascii="Arial" w:hAnsi="Arial" w:cs="Arial"/>
          <w:sz w:val="24"/>
          <w:szCs w:val="24"/>
          <w:u w:val="single"/>
        </w:rPr>
      </w:pPr>
      <w:r w:rsidRPr="00EA3D53">
        <w:rPr>
          <w:rFonts w:ascii="Arial" w:hAnsi="Arial" w:cs="Arial"/>
          <w:sz w:val="24"/>
          <w:szCs w:val="24"/>
          <w:u w:val="single"/>
        </w:rPr>
        <w:t>Output:</w:t>
      </w:r>
    </w:p>
    <w:p w:rsidR="00EA3D53" w:rsidRPr="00EA3D53" w:rsidRDefault="00EA3D53" w:rsidP="00EA3D5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06F933" wp14:editId="4745D1D9">
            <wp:extent cx="5172075" cy="2657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Pr="00EA3D53">
        <w:rPr>
          <w:rFonts w:ascii="Arial" w:hAnsi="Arial" w:cs="Arial"/>
          <w:sz w:val="24"/>
          <w:szCs w:val="24"/>
        </w:rPr>
        <w:t xml:space="preserve"> </w:t>
      </w:r>
    </w:p>
    <w:p w:rsidR="003D4C7C" w:rsidRPr="00EA3D53" w:rsidRDefault="00EA3D53" w:rsidP="00C76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I was thinking </w:t>
      </w:r>
      <w:r w:rsidRPr="00C6540D">
        <w:rPr>
          <w:rFonts w:ascii="Arial" w:hAnsi="Arial" w:cs="Arial"/>
          <w:b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the full records dataset from IDA consists of a decade records, it wouldn’t be a problem to merge based on </w:t>
      </w:r>
      <w:r>
        <w:rPr>
          <w:rFonts w:ascii="Arial" w:hAnsi="Arial" w:cs="Arial"/>
          <w:b/>
          <w:sz w:val="24"/>
          <w:szCs w:val="24"/>
        </w:rPr>
        <w:t>y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ear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b/>
          <w:sz w:val="24"/>
          <w:szCs w:val="24"/>
        </w:rPr>
        <w:t>category?</w:t>
      </w:r>
    </w:p>
    <w:sectPr w:rsidR="003D4C7C" w:rsidRPr="00EA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E4B51"/>
    <w:multiLevelType w:val="hybridMultilevel"/>
    <w:tmpl w:val="75A8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75036"/>
    <w:multiLevelType w:val="hybridMultilevel"/>
    <w:tmpl w:val="019C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5CEE"/>
    <w:multiLevelType w:val="hybridMultilevel"/>
    <w:tmpl w:val="60AE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16041"/>
    <w:multiLevelType w:val="hybridMultilevel"/>
    <w:tmpl w:val="019C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50FAE"/>
    <w:multiLevelType w:val="hybridMultilevel"/>
    <w:tmpl w:val="60AE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B6F3E"/>
    <w:multiLevelType w:val="hybridMultilevel"/>
    <w:tmpl w:val="F0EAF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EE"/>
    <w:rsid w:val="003B7954"/>
    <w:rsid w:val="003D4C7C"/>
    <w:rsid w:val="003F2F27"/>
    <w:rsid w:val="008F2806"/>
    <w:rsid w:val="00C6540D"/>
    <w:rsid w:val="00C761EE"/>
    <w:rsid w:val="00EA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3E44E-03CF-4EDA-AA8F-F9CB51C1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C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dropbox.com/s/74iyrs2xk44ni28/FootfallDatasets.docx?dl=0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1301079H@STUDENT.TP.EDU.SG</dc:creator>
  <cp:keywords/>
  <dc:description/>
  <cp:lastModifiedBy>1301079H@STUDENT.TP.EDU.SG</cp:lastModifiedBy>
  <cp:revision>2</cp:revision>
  <dcterms:created xsi:type="dcterms:W3CDTF">2015-08-25T06:37:00Z</dcterms:created>
  <dcterms:modified xsi:type="dcterms:W3CDTF">2015-08-25T06:37:00Z</dcterms:modified>
</cp:coreProperties>
</file>