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38" w:rsidRPr="00A33AAD" w:rsidRDefault="000A6865" w:rsidP="00AA0D38">
      <w:pPr>
        <w:ind w:left="270"/>
        <w:jc w:val="center"/>
        <w:rPr>
          <w:rFonts w:ascii="Arial" w:hAnsi="Arial" w:cs="Arial"/>
          <w:b/>
          <w:sz w:val="28"/>
          <w:szCs w:val="24"/>
        </w:rPr>
      </w:pPr>
      <w:r w:rsidRPr="00A33AAD">
        <w:rPr>
          <w:rFonts w:ascii="Arial" w:hAnsi="Arial" w:cs="Arial"/>
          <w:b/>
          <w:sz w:val="28"/>
          <w:szCs w:val="24"/>
        </w:rPr>
        <w:t>Skilled Qualifications or T</w:t>
      </w:r>
      <w:r w:rsidR="005D68D2" w:rsidRPr="00A33AAD">
        <w:rPr>
          <w:rFonts w:ascii="Arial" w:hAnsi="Arial" w:cs="Arial"/>
          <w:b/>
          <w:sz w:val="28"/>
          <w:szCs w:val="24"/>
        </w:rPr>
        <w:t>ertiary education</w:t>
      </w:r>
      <w:r w:rsidRPr="00A33AAD">
        <w:rPr>
          <w:rFonts w:ascii="Arial" w:hAnsi="Arial" w:cs="Arial"/>
          <w:b/>
          <w:sz w:val="28"/>
          <w:szCs w:val="24"/>
        </w:rPr>
        <w:t xml:space="preserve"> Qualification</w:t>
      </w:r>
      <w:r w:rsidR="005D68D2" w:rsidRPr="00A33AAD">
        <w:rPr>
          <w:rFonts w:ascii="Arial" w:hAnsi="Arial" w:cs="Arial"/>
          <w:b/>
          <w:sz w:val="28"/>
          <w:szCs w:val="24"/>
        </w:rPr>
        <w:t xml:space="preserve"> deliver better value to the economy?</w:t>
      </w:r>
    </w:p>
    <w:p w:rsidR="00A33AAD" w:rsidRPr="000A6865" w:rsidRDefault="00A33AAD" w:rsidP="00AA0D38">
      <w:pPr>
        <w:ind w:left="270"/>
        <w:jc w:val="center"/>
        <w:rPr>
          <w:rFonts w:ascii="Arial" w:hAnsi="Arial" w:cs="Arial"/>
          <w:b/>
          <w:sz w:val="24"/>
          <w:szCs w:val="24"/>
        </w:rPr>
      </w:pPr>
    </w:p>
    <w:p w:rsidR="00AA0D38" w:rsidRDefault="00AA0D38">
      <w:pPr>
        <w:rPr>
          <w:rFonts w:ascii="Arial" w:hAnsi="Arial" w:cs="Arial"/>
          <w:i/>
          <w:sz w:val="24"/>
          <w:szCs w:val="24"/>
        </w:rPr>
      </w:pPr>
      <w:r>
        <w:rPr>
          <w:rFonts w:ascii="Arial" w:hAnsi="Arial" w:cs="Arial"/>
          <w:b/>
          <w:sz w:val="24"/>
          <w:szCs w:val="24"/>
        </w:rPr>
        <w:t>Abstract-</w:t>
      </w:r>
      <w:r w:rsidRPr="00AA0D38">
        <w:t xml:space="preserve"> </w:t>
      </w:r>
      <w:r>
        <w:rPr>
          <w:rFonts w:ascii="Arial" w:hAnsi="Arial" w:cs="Arial"/>
          <w:i/>
          <w:sz w:val="24"/>
          <w:szCs w:val="24"/>
        </w:rPr>
        <w:t>T</w:t>
      </w:r>
      <w:r w:rsidRPr="00AA0D38">
        <w:rPr>
          <w:rFonts w:ascii="Arial" w:hAnsi="Arial" w:cs="Arial"/>
          <w:i/>
          <w:sz w:val="24"/>
          <w:szCs w:val="24"/>
        </w:rPr>
        <w:t>ertiary education provides a small, but important, contributi</w:t>
      </w:r>
      <w:r w:rsidR="005339A9">
        <w:rPr>
          <w:rFonts w:ascii="Arial" w:hAnsi="Arial" w:cs="Arial"/>
          <w:i/>
          <w:sz w:val="24"/>
          <w:szCs w:val="24"/>
        </w:rPr>
        <w:t xml:space="preserve">on to driving economic growth. </w:t>
      </w:r>
      <w:r w:rsidRPr="00AA0D38">
        <w:rPr>
          <w:rFonts w:ascii="Arial" w:hAnsi="Arial" w:cs="Arial"/>
          <w:i/>
          <w:sz w:val="24"/>
          <w:szCs w:val="24"/>
        </w:rPr>
        <w:t xml:space="preserve">The quality of the skills graduates bring to their work is more important than simply the number of people in the workforce holding qualifications. These skills are most productive where businesses have the capital, management skills, scale and links </w:t>
      </w:r>
      <w:r w:rsidR="005339A9">
        <w:rPr>
          <w:rFonts w:ascii="Arial" w:hAnsi="Arial" w:cs="Arial"/>
          <w:i/>
          <w:sz w:val="24"/>
          <w:szCs w:val="24"/>
        </w:rPr>
        <w:t xml:space="preserve">to the </w:t>
      </w:r>
      <w:r w:rsidR="00C00E61">
        <w:rPr>
          <w:rFonts w:ascii="Arial" w:hAnsi="Arial" w:cs="Arial"/>
          <w:i/>
          <w:sz w:val="24"/>
          <w:szCs w:val="24"/>
        </w:rPr>
        <w:t>economy</w:t>
      </w:r>
      <w:r w:rsidRPr="00AA0D38">
        <w:rPr>
          <w:rFonts w:ascii="Arial" w:hAnsi="Arial" w:cs="Arial"/>
          <w:i/>
          <w:sz w:val="24"/>
          <w:szCs w:val="24"/>
        </w:rPr>
        <w:t xml:space="preserve"> to support innovation and productivity gains.</w:t>
      </w:r>
    </w:p>
    <w:p w:rsidR="00A33AAD" w:rsidRDefault="00A33AAD">
      <w:pPr>
        <w:rPr>
          <w:rFonts w:ascii="Arial" w:hAnsi="Arial" w:cs="Arial"/>
          <w:b/>
          <w:sz w:val="24"/>
          <w:szCs w:val="24"/>
        </w:rPr>
      </w:pPr>
    </w:p>
    <w:p w:rsidR="006D789F" w:rsidRPr="005D68D2" w:rsidRDefault="005D68D2">
      <w:pPr>
        <w:rPr>
          <w:rFonts w:ascii="Arial" w:hAnsi="Arial" w:cs="Arial"/>
          <w:b/>
          <w:sz w:val="24"/>
          <w:szCs w:val="24"/>
        </w:rPr>
      </w:pPr>
      <w:r w:rsidRPr="005D68D2">
        <w:rPr>
          <w:rFonts w:ascii="Arial" w:hAnsi="Arial" w:cs="Arial"/>
          <w:b/>
          <w:sz w:val="24"/>
          <w:szCs w:val="24"/>
        </w:rPr>
        <w:t>Introduction</w:t>
      </w:r>
    </w:p>
    <w:p w:rsidR="005D68D2" w:rsidRDefault="005D68D2">
      <w:pPr>
        <w:rPr>
          <w:rFonts w:ascii="Arial" w:hAnsi="Arial" w:cs="Arial"/>
          <w:sz w:val="24"/>
          <w:szCs w:val="24"/>
        </w:rPr>
      </w:pPr>
      <w:r>
        <w:rPr>
          <w:rFonts w:ascii="Arial" w:hAnsi="Arial" w:cs="Arial"/>
          <w:sz w:val="24"/>
          <w:szCs w:val="24"/>
        </w:rPr>
        <w:t>This report</w:t>
      </w:r>
      <w:r w:rsidRPr="005D68D2">
        <w:rPr>
          <w:rFonts w:ascii="Arial" w:hAnsi="Arial" w:cs="Arial"/>
          <w:sz w:val="24"/>
          <w:szCs w:val="24"/>
        </w:rPr>
        <w:t xml:space="preserve"> asks how </w:t>
      </w:r>
      <w:r w:rsidR="00EC70AE">
        <w:rPr>
          <w:rFonts w:ascii="Arial" w:hAnsi="Arial" w:cs="Arial"/>
          <w:sz w:val="24"/>
          <w:szCs w:val="24"/>
        </w:rPr>
        <w:t xml:space="preserve">skilled qualifications or </w:t>
      </w:r>
      <w:r w:rsidRPr="005D68D2">
        <w:rPr>
          <w:rFonts w:ascii="Arial" w:hAnsi="Arial" w:cs="Arial"/>
          <w:sz w:val="24"/>
          <w:szCs w:val="24"/>
        </w:rPr>
        <w:t>tertiary education</w:t>
      </w:r>
      <w:r w:rsidR="00EC70AE">
        <w:rPr>
          <w:rFonts w:ascii="Arial" w:hAnsi="Arial" w:cs="Arial"/>
          <w:sz w:val="24"/>
          <w:szCs w:val="24"/>
        </w:rPr>
        <w:t xml:space="preserve"> qualifications</w:t>
      </w:r>
      <w:r w:rsidRPr="005D68D2">
        <w:rPr>
          <w:rFonts w:ascii="Arial" w:hAnsi="Arial" w:cs="Arial"/>
          <w:sz w:val="24"/>
          <w:szCs w:val="24"/>
        </w:rPr>
        <w:t xml:space="preserve"> can deliver better value to the economy.</w:t>
      </w:r>
      <w:r>
        <w:rPr>
          <w:rFonts w:ascii="Arial" w:hAnsi="Arial" w:cs="Arial"/>
          <w:sz w:val="24"/>
          <w:szCs w:val="24"/>
        </w:rPr>
        <w:t xml:space="preserve"> This report begins with a </w:t>
      </w:r>
      <w:r w:rsidRPr="005D68D2">
        <w:rPr>
          <w:rFonts w:ascii="Arial" w:hAnsi="Arial" w:cs="Arial"/>
          <w:sz w:val="24"/>
          <w:szCs w:val="24"/>
        </w:rPr>
        <w:t xml:space="preserve">review of the evidence for the influence of education on economic performance. It then looks at where </w:t>
      </w:r>
      <w:r>
        <w:rPr>
          <w:rFonts w:ascii="Arial" w:hAnsi="Arial" w:cs="Arial"/>
          <w:sz w:val="24"/>
          <w:szCs w:val="24"/>
        </w:rPr>
        <w:t>Singapore</w:t>
      </w:r>
      <w:r w:rsidRPr="005D68D2">
        <w:rPr>
          <w:rFonts w:ascii="Arial" w:hAnsi="Arial" w:cs="Arial"/>
          <w:sz w:val="24"/>
          <w:szCs w:val="24"/>
        </w:rPr>
        <w:t xml:space="preserve"> is placed with regard to tertiary education</w:t>
      </w:r>
      <w:r w:rsidR="00EC70AE">
        <w:rPr>
          <w:rFonts w:ascii="Arial" w:hAnsi="Arial" w:cs="Arial"/>
          <w:sz w:val="24"/>
          <w:szCs w:val="24"/>
        </w:rPr>
        <w:t xml:space="preserve"> qualifications</w:t>
      </w:r>
      <w:r w:rsidRPr="005D68D2">
        <w:rPr>
          <w:rFonts w:ascii="Arial" w:hAnsi="Arial" w:cs="Arial"/>
          <w:sz w:val="24"/>
          <w:szCs w:val="24"/>
        </w:rPr>
        <w:t xml:space="preserve"> attainment and economic performance.</w:t>
      </w:r>
      <w:r>
        <w:rPr>
          <w:rFonts w:ascii="Arial" w:hAnsi="Arial" w:cs="Arial"/>
          <w:sz w:val="24"/>
          <w:szCs w:val="24"/>
        </w:rPr>
        <w:t xml:space="preserve"> </w:t>
      </w:r>
      <w:r w:rsidR="00FE208E">
        <w:rPr>
          <w:rFonts w:ascii="Arial" w:hAnsi="Arial" w:cs="Arial"/>
          <w:sz w:val="24"/>
          <w:szCs w:val="24"/>
        </w:rPr>
        <w:t>This lead to a question where d</w:t>
      </w:r>
      <w:r w:rsidR="00FE208E" w:rsidRPr="00531343">
        <w:rPr>
          <w:rFonts w:ascii="Arial" w:hAnsi="Arial" w:cs="Arial"/>
          <w:sz w:val="24"/>
          <w:szCs w:val="24"/>
        </w:rPr>
        <w:t>o employers value educational qu</w:t>
      </w:r>
      <w:r w:rsidR="00813A26">
        <w:rPr>
          <w:rFonts w:ascii="Arial" w:hAnsi="Arial" w:cs="Arial"/>
          <w:sz w:val="24"/>
          <w:szCs w:val="24"/>
        </w:rPr>
        <w:t>alifications or skills qualification</w:t>
      </w:r>
      <w:r w:rsidR="00EC70AE">
        <w:rPr>
          <w:rFonts w:ascii="Arial" w:hAnsi="Arial" w:cs="Arial"/>
          <w:sz w:val="24"/>
          <w:szCs w:val="24"/>
        </w:rPr>
        <w:t>s</w:t>
      </w:r>
      <w:r w:rsidR="00813A26">
        <w:rPr>
          <w:rFonts w:ascii="Arial" w:hAnsi="Arial" w:cs="Arial"/>
          <w:sz w:val="24"/>
          <w:szCs w:val="24"/>
        </w:rPr>
        <w:t xml:space="preserve"> </w:t>
      </w:r>
      <w:r w:rsidR="00FE208E">
        <w:rPr>
          <w:rFonts w:ascii="Arial" w:hAnsi="Arial" w:cs="Arial"/>
          <w:sz w:val="24"/>
          <w:szCs w:val="24"/>
        </w:rPr>
        <w:t>and how does</w:t>
      </w:r>
      <w:r w:rsidR="000A6865">
        <w:rPr>
          <w:rFonts w:ascii="Arial" w:hAnsi="Arial" w:cs="Arial"/>
          <w:sz w:val="24"/>
          <w:szCs w:val="24"/>
        </w:rPr>
        <w:t xml:space="preserve"> it</w:t>
      </w:r>
      <w:r w:rsidR="00FE208E">
        <w:rPr>
          <w:rFonts w:ascii="Arial" w:hAnsi="Arial" w:cs="Arial"/>
          <w:sz w:val="24"/>
          <w:szCs w:val="24"/>
        </w:rPr>
        <w:t xml:space="preserve"> deliver better value to the economy.</w:t>
      </w:r>
    </w:p>
    <w:p w:rsidR="00A33AAD" w:rsidRDefault="00A33AAD">
      <w:pPr>
        <w:rPr>
          <w:rFonts w:ascii="Arial" w:hAnsi="Arial" w:cs="Arial"/>
          <w:sz w:val="24"/>
          <w:szCs w:val="24"/>
        </w:rPr>
      </w:pPr>
    </w:p>
    <w:p w:rsidR="005D68D2" w:rsidRPr="005D68D2" w:rsidRDefault="005D68D2">
      <w:pPr>
        <w:rPr>
          <w:rFonts w:ascii="Arial" w:hAnsi="Arial" w:cs="Arial"/>
          <w:b/>
          <w:sz w:val="24"/>
          <w:szCs w:val="24"/>
        </w:rPr>
      </w:pPr>
      <w:r w:rsidRPr="005D68D2">
        <w:rPr>
          <w:rFonts w:ascii="Arial" w:hAnsi="Arial" w:cs="Arial"/>
          <w:b/>
          <w:sz w:val="24"/>
          <w:szCs w:val="24"/>
        </w:rPr>
        <w:t>Overview of Singapore’s Education System</w:t>
      </w:r>
    </w:p>
    <w:p w:rsidR="005D68D2" w:rsidRPr="005D68D2" w:rsidRDefault="005D68D2" w:rsidP="005D68D2">
      <w:pPr>
        <w:rPr>
          <w:rFonts w:ascii="Arial" w:hAnsi="Arial" w:cs="Arial"/>
          <w:sz w:val="24"/>
          <w:szCs w:val="24"/>
        </w:rPr>
      </w:pPr>
      <w:r w:rsidRPr="005D68D2">
        <w:rPr>
          <w:rFonts w:ascii="Arial" w:hAnsi="Arial" w:cs="Arial"/>
          <w:sz w:val="24"/>
          <w:szCs w:val="24"/>
        </w:rPr>
        <w:t>Singapore has 365 schools altogether, including primary schools, secondary schools, junior colleges, and mixed-level schools. There are different paths which lead to a university degree or a job. However, the first steps into the education system in Singapore usually start with pre-school. Singaporean children attend pre-school up to the age of six, getti</w:t>
      </w:r>
      <w:r>
        <w:rPr>
          <w:rFonts w:ascii="Arial" w:hAnsi="Arial" w:cs="Arial"/>
          <w:sz w:val="24"/>
          <w:szCs w:val="24"/>
        </w:rPr>
        <w:t>ng prepared for primary school.</w:t>
      </w:r>
    </w:p>
    <w:p w:rsidR="005D68D2" w:rsidRDefault="005D68D2" w:rsidP="005D68D2">
      <w:pPr>
        <w:rPr>
          <w:rFonts w:ascii="Arial" w:hAnsi="Arial" w:cs="Arial"/>
          <w:sz w:val="24"/>
          <w:szCs w:val="24"/>
        </w:rPr>
      </w:pPr>
      <w:r w:rsidRPr="005D68D2">
        <w:rPr>
          <w:rFonts w:ascii="Arial" w:hAnsi="Arial" w:cs="Arial"/>
          <w:sz w:val="24"/>
          <w:szCs w:val="24"/>
        </w:rPr>
        <w:t>After six years of primary school, children move on to secondary school. The education system in Singapore allows students to choose a path at this point. They can decide whether they wish to attend a normal secondary school, a specialized school, an integrated program, or some other institution which offers a similar education. Post-secondary education takes between one and three years and offers a choice of schools, including junior colleges, polytechnics, and institutes of technical education.</w:t>
      </w:r>
    </w:p>
    <w:p w:rsidR="00AA0D38" w:rsidRDefault="00AA0D38" w:rsidP="00FE208E">
      <w:pPr>
        <w:jc w:val="center"/>
        <w:rPr>
          <w:rFonts w:ascii="Arial" w:hAnsi="Arial" w:cs="Arial"/>
          <w:sz w:val="24"/>
          <w:szCs w:val="24"/>
          <w:u w:val="single"/>
        </w:rPr>
      </w:pPr>
    </w:p>
    <w:p w:rsidR="00AA0D38" w:rsidRDefault="00AA0D38" w:rsidP="00FE208E">
      <w:pPr>
        <w:jc w:val="center"/>
        <w:rPr>
          <w:rFonts w:ascii="Arial" w:hAnsi="Arial" w:cs="Arial"/>
          <w:sz w:val="24"/>
          <w:szCs w:val="24"/>
          <w:u w:val="single"/>
        </w:rPr>
      </w:pPr>
    </w:p>
    <w:p w:rsidR="00AA0D38" w:rsidRDefault="00AA0D38" w:rsidP="00FE208E">
      <w:pPr>
        <w:jc w:val="center"/>
        <w:rPr>
          <w:rFonts w:ascii="Arial" w:hAnsi="Arial" w:cs="Arial"/>
          <w:sz w:val="24"/>
          <w:szCs w:val="24"/>
          <w:u w:val="single"/>
        </w:rPr>
      </w:pPr>
    </w:p>
    <w:p w:rsidR="00AA0D38" w:rsidRDefault="00AA0D38" w:rsidP="00FE208E">
      <w:pPr>
        <w:jc w:val="center"/>
        <w:rPr>
          <w:rFonts w:ascii="Arial" w:hAnsi="Arial" w:cs="Arial"/>
          <w:sz w:val="24"/>
          <w:szCs w:val="24"/>
          <w:u w:val="single"/>
        </w:rPr>
      </w:pPr>
    </w:p>
    <w:p w:rsidR="00AA0D38" w:rsidRDefault="00AA0D38" w:rsidP="00FE208E">
      <w:pPr>
        <w:jc w:val="center"/>
        <w:rPr>
          <w:rFonts w:ascii="Arial" w:hAnsi="Arial" w:cs="Arial"/>
          <w:sz w:val="24"/>
          <w:szCs w:val="24"/>
          <w:u w:val="single"/>
        </w:rPr>
      </w:pPr>
    </w:p>
    <w:p w:rsidR="00AA0D38" w:rsidRDefault="00AA0D38" w:rsidP="00A33AAD">
      <w:pPr>
        <w:rPr>
          <w:rFonts w:ascii="Arial" w:hAnsi="Arial" w:cs="Arial"/>
          <w:sz w:val="24"/>
          <w:szCs w:val="24"/>
          <w:u w:val="single"/>
        </w:rPr>
      </w:pPr>
    </w:p>
    <w:p w:rsidR="00FE208E" w:rsidRDefault="00FE208E" w:rsidP="00FE208E">
      <w:pPr>
        <w:jc w:val="center"/>
        <w:rPr>
          <w:rFonts w:ascii="Arial" w:hAnsi="Arial" w:cs="Arial"/>
          <w:sz w:val="24"/>
          <w:szCs w:val="24"/>
          <w:u w:val="single"/>
        </w:rPr>
      </w:pPr>
      <w:r>
        <w:rPr>
          <w:rFonts w:ascii="Arial" w:hAnsi="Arial" w:cs="Arial"/>
          <w:sz w:val="24"/>
          <w:szCs w:val="24"/>
          <w:u w:val="single"/>
        </w:rPr>
        <w:lastRenderedPageBreak/>
        <w:t>Figure 1: Overview of Singapore’s Education System</w:t>
      </w:r>
    </w:p>
    <w:p w:rsidR="00A33AAD" w:rsidRDefault="00A33AAD" w:rsidP="00FE208E">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58240" behindDoc="0" locked="0" layoutInCell="1" allowOverlap="1" wp14:anchorId="20B21A61" wp14:editId="6BAAB6A7">
            <wp:simplePos x="0" y="0"/>
            <wp:positionH relativeFrom="margin">
              <wp:posOffset>57150</wp:posOffset>
            </wp:positionH>
            <wp:positionV relativeFrom="paragraph">
              <wp:posOffset>299085</wp:posOffset>
            </wp:positionV>
            <wp:extent cx="3660775" cy="4943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aporeEdSystem14.png"/>
                    <pic:cNvPicPr/>
                  </pic:nvPicPr>
                  <pic:blipFill>
                    <a:blip r:embed="rId8">
                      <a:extLst>
                        <a:ext uri="{28A0092B-C50C-407E-A947-70E740481C1C}">
                          <a14:useLocalDpi xmlns:a14="http://schemas.microsoft.com/office/drawing/2010/main" val="0"/>
                        </a:ext>
                      </a:extLst>
                    </a:blip>
                    <a:stretch>
                      <a:fillRect/>
                    </a:stretch>
                  </pic:blipFill>
                  <pic:spPr>
                    <a:xfrm>
                      <a:off x="0" y="0"/>
                      <a:ext cx="3660775" cy="4943475"/>
                    </a:xfrm>
                    <a:prstGeom prst="rect">
                      <a:avLst/>
                    </a:prstGeom>
                  </pic:spPr>
                </pic:pic>
              </a:graphicData>
            </a:graphic>
            <wp14:sizeRelH relativeFrom="margin">
              <wp14:pctWidth>0</wp14:pctWidth>
            </wp14:sizeRelH>
            <wp14:sizeRelV relativeFrom="margin">
              <wp14:pctHeight>0</wp14:pctHeight>
            </wp14:sizeRelV>
          </wp:anchor>
        </w:drawing>
      </w:r>
    </w:p>
    <w:p w:rsidR="00FE208E" w:rsidRDefault="00FE208E" w:rsidP="00FE208E">
      <w:pPr>
        <w:rPr>
          <w:rFonts w:ascii="Arial" w:hAnsi="Arial" w:cs="Arial"/>
          <w:sz w:val="24"/>
          <w:szCs w:val="24"/>
          <w:u w:val="single"/>
        </w:rPr>
      </w:pPr>
    </w:p>
    <w:p w:rsidR="00A33AAD" w:rsidRDefault="00A33AAD" w:rsidP="00FE208E">
      <w:pPr>
        <w:rPr>
          <w:rFonts w:ascii="Arial" w:hAnsi="Arial" w:cs="Arial"/>
          <w:sz w:val="24"/>
          <w:szCs w:val="24"/>
        </w:rPr>
      </w:pPr>
    </w:p>
    <w:p w:rsidR="00A33AAD" w:rsidRDefault="00A33AAD" w:rsidP="00FE208E">
      <w:pPr>
        <w:rPr>
          <w:rFonts w:ascii="Arial" w:hAnsi="Arial" w:cs="Arial"/>
          <w:sz w:val="24"/>
          <w:szCs w:val="24"/>
        </w:rPr>
      </w:pPr>
    </w:p>
    <w:p w:rsidR="00D203ED" w:rsidRDefault="00D203ED" w:rsidP="00FE208E">
      <w:pPr>
        <w:rPr>
          <w:rFonts w:ascii="Arial" w:hAnsi="Arial" w:cs="Arial"/>
          <w:sz w:val="24"/>
          <w:szCs w:val="24"/>
        </w:rPr>
      </w:pPr>
      <w:r>
        <w:rPr>
          <w:rFonts w:ascii="Arial" w:hAnsi="Arial" w:cs="Arial"/>
          <w:sz w:val="24"/>
          <w:szCs w:val="24"/>
        </w:rPr>
        <w:t xml:space="preserve">Source: </w:t>
      </w:r>
      <w:hyperlink r:id="rId9" w:history="1">
        <w:r w:rsidRPr="001867B6">
          <w:rPr>
            <w:rStyle w:val="Hyperlink"/>
            <w:rFonts w:ascii="Arial" w:hAnsi="Arial" w:cs="Arial"/>
            <w:sz w:val="24"/>
            <w:szCs w:val="24"/>
          </w:rPr>
          <w:t>http://www.ncee.org/programs-affiliates/center-on-international-education-benchmarking/top-performing-countries/singapore-overview/</w:t>
        </w:r>
      </w:hyperlink>
    </w:p>
    <w:p w:rsidR="00D203ED" w:rsidRDefault="00D203ED" w:rsidP="00FE208E">
      <w:pPr>
        <w:rPr>
          <w:rFonts w:ascii="Arial" w:hAnsi="Arial" w:cs="Arial"/>
          <w:sz w:val="24"/>
          <w:szCs w:val="24"/>
        </w:rPr>
      </w:pPr>
    </w:p>
    <w:p w:rsidR="00A33AAD" w:rsidRDefault="00A33AAD" w:rsidP="00FE208E">
      <w:pPr>
        <w:rPr>
          <w:rFonts w:ascii="Arial" w:hAnsi="Arial" w:cs="Arial"/>
          <w:sz w:val="24"/>
          <w:szCs w:val="24"/>
        </w:rPr>
      </w:pPr>
    </w:p>
    <w:p w:rsidR="00A33AAD" w:rsidRDefault="00A33AAD" w:rsidP="00FE208E">
      <w:pPr>
        <w:rPr>
          <w:rFonts w:ascii="Arial" w:hAnsi="Arial" w:cs="Arial"/>
          <w:sz w:val="24"/>
          <w:szCs w:val="24"/>
        </w:rPr>
      </w:pPr>
    </w:p>
    <w:p w:rsidR="00A33AAD" w:rsidRPr="00D203ED" w:rsidRDefault="00A33AAD" w:rsidP="00FE208E">
      <w:pPr>
        <w:rPr>
          <w:rFonts w:ascii="Arial" w:hAnsi="Arial" w:cs="Arial"/>
          <w:sz w:val="24"/>
          <w:szCs w:val="24"/>
        </w:rPr>
      </w:pPr>
    </w:p>
    <w:p w:rsidR="000332E1" w:rsidRDefault="00D25C94" w:rsidP="00D25C94">
      <w:pPr>
        <w:rPr>
          <w:rFonts w:ascii="Arial" w:hAnsi="Arial" w:cs="Arial"/>
          <w:b/>
          <w:sz w:val="24"/>
          <w:szCs w:val="24"/>
        </w:rPr>
      </w:pPr>
      <w:r>
        <w:rPr>
          <w:rFonts w:ascii="Arial" w:hAnsi="Arial" w:cs="Arial"/>
          <w:b/>
          <w:sz w:val="24"/>
          <w:szCs w:val="24"/>
        </w:rPr>
        <w:lastRenderedPageBreak/>
        <w:t>Singapore’s Tertiary education and skilled attainment</w:t>
      </w:r>
    </w:p>
    <w:p w:rsidR="00A33AAD" w:rsidRPr="00A33AAD" w:rsidRDefault="00A33AAD" w:rsidP="00D25C94">
      <w:pPr>
        <w:rPr>
          <w:rFonts w:ascii="Arial" w:hAnsi="Arial" w:cs="Arial"/>
          <w:b/>
          <w:sz w:val="2"/>
          <w:szCs w:val="24"/>
        </w:rPr>
      </w:pPr>
    </w:p>
    <w:p w:rsidR="000332E1" w:rsidRPr="000332E1" w:rsidRDefault="000332E1" w:rsidP="00D25C94">
      <w:pPr>
        <w:rPr>
          <w:rFonts w:ascii="Arial" w:hAnsi="Arial" w:cs="Arial"/>
          <w:b/>
          <w:sz w:val="24"/>
          <w:szCs w:val="24"/>
        </w:rPr>
      </w:pPr>
      <w:r w:rsidRPr="000332E1">
        <w:rPr>
          <w:rFonts w:ascii="Arial" w:hAnsi="Arial" w:cs="Arial"/>
          <w:sz w:val="24"/>
          <w:szCs w:val="24"/>
        </w:rPr>
        <w:t>The data cover the Singapore resident population aged 25 years and over who are not attending educational institutions as full-time students. Singapore residents who are upgrading their qualifications through part-time courses while working are included in the data.</w:t>
      </w:r>
      <w:r>
        <w:t xml:space="preserve"> </w:t>
      </w:r>
      <w:r w:rsidRPr="000332E1">
        <w:rPr>
          <w:rFonts w:ascii="Arial" w:hAnsi="Arial" w:cs="Arial"/>
          <w:sz w:val="24"/>
          <w:szCs w:val="24"/>
        </w:rPr>
        <w:t>The Singapore resident population refers to Singapore citizens and permanent residents.</w:t>
      </w:r>
      <w:r>
        <w:t xml:space="preserve"> </w:t>
      </w:r>
      <w:r w:rsidRPr="000332E1">
        <w:rPr>
          <w:rFonts w:ascii="Arial" w:hAnsi="Arial" w:cs="Arial"/>
          <w:sz w:val="24"/>
          <w:szCs w:val="24"/>
        </w:rPr>
        <w:t>Highest qualification attained refers to the highest grade or standard of formal education a person has passed or the highest level of education where a certificate, diploma, or degree is awarded.</w:t>
      </w:r>
    </w:p>
    <w:p w:rsidR="00EA451A" w:rsidRDefault="00EA451A" w:rsidP="00D25C94">
      <w:pPr>
        <w:rPr>
          <w:rFonts w:ascii="Arial" w:hAnsi="Arial" w:cs="Arial"/>
          <w:sz w:val="24"/>
          <w:szCs w:val="24"/>
        </w:rPr>
      </w:pPr>
      <w:r>
        <w:rPr>
          <w:rFonts w:ascii="Arial" w:hAnsi="Arial" w:cs="Arial"/>
          <w:sz w:val="24"/>
          <w:szCs w:val="24"/>
        </w:rPr>
        <w:t xml:space="preserve">At the same time, the educational profile of the Singapore residents’ highest qualification attained has improved over </w:t>
      </w:r>
      <w:r w:rsidR="002665A0">
        <w:rPr>
          <w:rFonts w:ascii="Arial" w:hAnsi="Arial" w:cs="Arial"/>
          <w:sz w:val="24"/>
          <w:szCs w:val="24"/>
        </w:rPr>
        <w:t xml:space="preserve">2009 to </w:t>
      </w:r>
      <w:r>
        <w:rPr>
          <w:rFonts w:ascii="Arial" w:hAnsi="Arial" w:cs="Arial"/>
          <w:sz w:val="24"/>
          <w:szCs w:val="24"/>
        </w:rPr>
        <w:t xml:space="preserve">2011. There was a marked increase in the proportion of the population with tertiary qualifications between 2009 and 2011. </w:t>
      </w:r>
    </w:p>
    <w:p w:rsidR="00EA13CE" w:rsidRDefault="00EA13CE" w:rsidP="000332E1">
      <w:pPr>
        <w:rPr>
          <w:rFonts w:ascii="Arial" w:hAnsi="Arial" w:cs="Arial"/>
          <w:sz w:val="24"/>
          <w:szCs w:val="24"/>
        </w:rPr>
      </w:pPr>
      <w:r>
        <w:rPr>
          <w:rFonts w:ascii="Arial" w:hAnsi="Arial" w:cs="Arial"/>
          <w:sz w:val="24"/>
          <w:szCs w:val="24"/>
        </w:rPr>
        <w:t>Universi</w:t>
      </w:r>
      <w:r w:rsidR="00CF1E5F">
        <w:rPr>
          <w:rFonts w:ascii="Arial" w:hAnsi="Arial" w:cs="Arial"/>
          <w:sz w:val="24"/>
          <w:szCs w:val="24"/>
        </w:rPr>
        <w:t>ty graduates constituted 25 per</w:t>
      </w:r>
      <w:r>
        <w:rPr>
          <w:rFonts w:ascii="Arial" w:hAnsi="Arial" w:cs="Arial"/>
          <w:sz w:val="24"/>
          <w:szCs w:val="24"/>
        </w:rPr>
        <w:t xml:space="preserve">cent </w:t>
      </w:r>
      <w:r w:rsidR="000332E1">
        <w:rPr>
          <w:rFonts w:ascii="Arial" w:hAnsi="Arial" w:cs="Arial"/>
          <w:sz w:val="24"/>
          <w:szCs w:val="24"/>
        </w:rPr>
        <w:t xml:space="preserve">of the resident non-student population </w:t>
      </w:r>
      <w:r w:rsidR="002665A0">
        <w:rPr>
          <w:rFonts w:ascii="Arial" w:hAnsi="Arial" w:cs="Arial"/>
          <w:sz w:val="24"/>
          <w:szCs w:val="24"/>
        </w:rPr>
        <w:t>aged 25 years and over in 2011</w:t>
      </w:r>
      <w:r w:rsidR="000332E1">
        <w:rPr>
          <w:rFonts w:ascii="Arial" w:hAnsi="Arial" w:cs="Arial"/>
          <w:sz w:val="24"/>
          <w:szCs w:val="24"/>
        </w:rPr>
        <w:t xml:space="preserve">, up from </w:t>
      </w:r>
      <w:r w:rsidR="00CF1E5F">
        <w:rPr>
          <w:rFonts w:ascii="Arial" w:hAnsi="Arial" w:cs="Arial"/>
          <w:sz w:val="24"/>
          <w:szCs w:val="24"/>
        </w:rPr>
        <w:t>23 per</w:t>
      </w:r>
      <w:r w:rsidR="00010AE2">
        <w:rPr>
          <w:rFonts w:ascii="Arial" w:hAnsi="Arial" w:cs="Arial"/>
          <w:sz w:val="24"/>
          <w:szCs w:val="24"/>
        </w:rPr>
        <w:t xml:space="preserve">cent </w:t>
      </w:r>
      <w:r w:rsidR="00CF1E5F">
        <w:rPr>
          <w:rFonts w:ascii="Arial" w:hAnsi="Arial" w:cs="Arial"/>
          <w:sz w:val="24"/>
          <w:szCs w:val="24"/>
        </w:rPr>
        <w:t>in 2009.</w:t>
      </w:r>
      <w:r w:rsidR="00010AE2">
        <w:rPr>
          <w:rFonts w:ascii="Arial" w:hAnsi="Arial" w:cs="Arial"/>
          <w:sz w:val="24"/>
          <w:szCs w:val="24"/>
        </w:rPr>
        <w:t xml:space="preserve"> (Figure 2).</w:t>
      </w:r>
    </w:p>
    <w:p w:rsidR="00CF1E5F" w:rsidRDefault="00CF1E5F" w:rsidP="000332E1">
      <w:pPr>
        <w:rPr>
          <w:rFonts w:ascii="Arial" w:hAnsi="Arial" w:cs="Arial"/>
          <w:sz w:val="24"/>
          <w:szCs w:val="24"/>
        </w:rPr>
      </w:pPr>
      <w:r>
        <w:rPr>
          <w:rFonts w:ascii="Arial" w:hAnsi="Arial" w:cs="Arial"/>
          <w:sz w:val="24"/>
          <w:szCs w:val="24"/>
        </w:rPr>
        <w:t>Persons with diploma and professional qualification also accounted for quite a share of the resident non-student population at 14 percent in 2011, up from 12.4 percent in 2009.</w:t>
      </w:r>
    </w:p>
    <w:p w:rsidR="002665A0" w:rsidRDefault="00CF1E5F" w:rsidP="000332E1">
      <w:pPr>
        <w:rPr>
          <w:rFonts w:ascii="Arial" w:hAnsi="Arial" w:cs="Arial"/>
          <w:sz w:val="24"/>
          <w:szCs w:val="24"/>
        </w:rPr>
      </w:pPr>
      <w:r>
        <w:rPr>
          <w:rFonts w:ascii="Arial" w:hAnsi="Arial" w:cs="Arial"/>
          <w:sz w:val="24"/>
          <w:szCs w:val="24"/>
        </w:rPr>
        <w:t xml:space="preserve">Overall, the tertiary educated accounted for </w:t>
      </w:r>
      <w:r w:rsidR="002665A0">
        <w:rPr>
          <w:rFonts w:ascii="Arial" w:hAnsi="Arial" w:cs="Arial"/>
          <w:sz w:val="24"/>
          <w:szCs w:val="24"/>
        </w:rPr>
        <w:t xml:space="preserve">39 percent of the resident non-student population aged 25 years and over in 2011, up from 37 percent in 2009. </w:t>
      </w:r>
      <w:r w:rsidR="002665A0" w:rsidRPr="002665A0">
        <w:rPr>
          <w:rFonts w:ascii="Arial" w:hAnsi="Arial" w:cs="Arial"/>
          <w:sz w:val="24"/>
          <w:szCs w:val="24"/>
        </w:rPr>
        <w:t>This suggests improvements in tertiary education achievement over time.</w:t>
      </w:r>
    </w:p>
    <w:p w:rsidR="00A33AAD" w:rsidRPr="00EA451A" w:rsidRDefault="00A33AAD" w:rsidP="000332E1">
      <w:pPr>
        <w:rPr>
          <w:rFonts w:ascii="Arial" w:hAnsi="Arial" w:cs="Arial"/>
          <w:sz w:val="24"/>
          <w:szCs w:val="24"/>
        </w:rPr>
      </w:pPr>
    </w:p>
    <w:p w:rsidR="00D25C94" w:rsidRPr="00010AE2" w:rsidRDefault="002665A0" w:rsidP="00010AE2">
      <w:pPr>
        <w:jc w:val="center"/>
        <w:rPr>
          <w:rFonts w:ascii="Arial" w:hAnsi="Arial" w:cs="Arial"/>
          <w:sz w:val="24"/>
          <w:szCs w:val="24"/>
          <w:u w:val="single"/>
        </w:rPr>
      </w:pPr>
      <w:r>
        <w:rPr>
          <w:noProof/>
        </w:rPr>
        <w:drawing>
          <wp:anchor distT="0" distB="0" distL="114300" distR="114300" simplePos="0" relativeHeight="251659264" behindDoc="0" locked="0" layoutInCell="1" allowOverlap="1" wp14:anchorId="55F97993" wp14:editId="5EB9DFAE">
            <wp:simplePos x="0" y="0"/>
            <wp:positionH relativeFrom="margin">
              <wp:align>right</wp:align>
            </wp:positionH>
            <wp:positionV relativeFrom="paragraph">
              <wp:posOffset>452120</wp:posOffset>
            </wp:positionV>
            <wp:extent cx="5753100" cy="3086100"/>
            <wp:effectExtent l="0" t="0" r="0" b="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10AE2">
        <w:rPr>
          <w:rFonts w:ascii="Arial" w:hAnsi="Arial" w:cs="Arial"/>
          <w:sz w:val="24"/>
          <w:szCs w:val="24"/>
          <w:u w:val="single"/>
        </w:rPr>
        <w:t xml:space="preserve">Figure 2: </w:t>
      </w:r>
      <w:r w:rsidR="00010AE2" w:rsidRPr="0065589B">
        <w:rPr>
          <w:rFonts w:ascii="Arial" w:hAnsi="Arial" w:cs="Arial"/>
          <w:sz w:val="20"/>
          <w:szCs w:val="20"/>
          <w:u w:val="single"/>
        </w:rPr>
        <w:t>HIGHEST QUALIFICATION ATTAINED OF RESIDENT NON-STUDENT POPULATION AGED 25 YEARS &amp; OVER, 2009- 2011</w:t>
      </w:r>
    </w:p>
    <w:p w:rsidR="00703224" w:rsidRDefault="00703224" w:rsidP="002F6EDA">
      <w:pPr>
        <w:rPr>
          <w:rFonts w:ascii="Arial" w:hAnsi="Arial" w:cs="Arial"/>
          <w:b/>
          <w:sz w:val="24"/>
          <w:szCs w:val="24"/>
        </w:rPr>
      </w:pPr>
    </w:p>
    <w:p w:rsidR="002F6EDA" w:rsidRDefault="002F6EDA" w:rsidP="002F6EDA">
      <w:pPr>
        <w:rPr>
          <w:rFonts w:ascii="Arial" w:hAnsi="Arial" w:cs="Arial"/>
          <w:b/>
          <w:sz w:val="24"/>
          <w:szCs w:val="24"/>
        </w:rPr>
      </w:pPr>
      <w:r>
        <w:rPr>
          <w:rFonts w:ascii="Arial" w:hAnsi="Arial" w:cs="Arial"/>
          <w:b/>
          <w:sz w:val="24"/>
          <w:szCs w:val="24"/>
        </w:rPr>
        <w:lastRenderedPageBreak/>
        <w:t>Balance Sheet</w:t>
      </w:r>
    </w:p>
    <w:p w:rsidR="002F6EDA" w:rsidRDefault="002F6EDA" w:rsidP="002F6EDA">
      <w:pPr>
        <w:rPr>
          <w:rFonts w:ascii="Arial" w:hAnsi="Arial" w:cs="Arial"/>
          <w:sz w:val="24"/>
          <w:szCs w:val="24"/>
        </w:rPr>
      </w:pPr>
      <w:r w:rsidRPr="002F6EDA">
        <w:rPr>
          <w:rFonts w:ascii="Arial" w:hAnsi="Arial" w:cs="Arial"/>
          <w:sz w:val="24"/>
          <w:szCs w:val="24"/>
        </w:rPr>
        <w:t>A balance sheet (also known as a statement of financial posi</w:t>
      </w:r>
      <w:r>
        <w:rPr>
          <w:rFonts w:ascii="Arial" w:hAnsi="Arial" w:cs="Arial"/>
          <w:sz w:val="24"/>
          <w:szCs w:val="24"/>
        </w:rPr>
        <w:t xml:space="preserve">tion) is a formal document that </w:t>
      </w:r>
      <w:r w:rsidRPr="002F6EDA">
        <w:rPr>
          <w:rFonts w:ascii="Arial" w:hAnsi="Arial" w:cs="Arial"/>
          <w:sz w:val="24"/>
          <w:szCs w:val="24"/>
        </w:rPr>
        <w:t>follows a sta</w:t>
      </w:r>
      <w:r>
        <w:rPr>
          <w:rFonts w:ascii="Arial" w:hAnsi="Arial" w:cs="Arial"/>
          <w:sz w:val="24"/>
          <w:szCs w:val="24"/>
        </w:rPr>
        <w:t xml:space="preserve">ndard accounting format showing </w:t>
      </w:r>
      <w:r w:rsidRPr="002F6EDA">
        <w:rPr>
          <w:rFonts w:ascii="Arial" w:hAnsi="Arial" w:cs="Arial"/>
          <w:sz w:val="24"/>
          <w:szCs w:val="24"/>
        </w:rPr>
        <w:t>the same categ</w:t>
      </w:r>
      <w:r>
        <w:rPr>
          <w:rFonts w:ascii="Arial" w:hAnsi="Arial" w:cs="Arial"/>
          <w:sz w:val="24"/>
          <w:szCs w:val="24"/>
        </w:rPr>
        <w:t xml:space="preserve">ories of assets and liabilities </w:t>
      </w:r>
      <w:r w:rsidRPr="002F6EDA">
        <w:rPr>
          <w:rFonts w:ascii="Arial" w:hAnsi="Arial" w:cs="Arial"/>
          <w:sz w:val="24"/>
          <w:szCs w:val="24"/>
        </w:rPr>
        <w:t>regardless of the size</w:t>
      </w:r>
      <w:r>
        <w:rPr>
          <w:rFonts w:ascii="Arial" w:hAnsi="Arial" w:cs="Arial"/>
          <w:sz w:val="24"/>
          <w:szCs w:val="24"/>
        </w:rPr>
        <w:t xml:space="preserve"> or nature of the </w:t>
      </w:r>
      <w:r w:rsidRPr="002F6EDA">
        <w:rPr>
          <w:rFonts w:ascii="Arial" w:hAnsi="Arial" w:cs="Arial"/>
          <w:sz w:val="24"/>
          <w:szCs w:val="24"/>
        </w:rPr>
        <w:t>business.</w:t>
      </w:r>
    </w:p>
    <w:p w:rsidR="00703224" w:rsidRDefault="00703224" w:rsidP="002F6EDA">
      <w:pPr>
        <w:rPr>
          <w:rFonts w:ascii="Arial" w:hAnsi="Arial" w:cs="Arial"/>
          <w:sz w:val="24"/>
          <w:szCs w:val="24"/>
        </w:rPr>
      </w:pPr>
    </w:p>
    <w:p w:rsidR="00703224" w:rsidRPr="00703224" w:rsidRDefault="00703224" w:rsidP="002F6EDA">
      <w:pPr>
        <w:rPr>
          <w:rFonts w:ascii="Arial" w:hAnsi="Arial" w:cs="Arial"/>
          <w:sz w:val="2"/>
          <w:szCs w:val="2"/>
        </w:rPr>
      </w:pPr>
    </w:p>
    <w:p w:rsidR="002F6EDA" w:rsidRDefault="002F6EDA" w:rsidP="002F6EDA">
      <w:pPr>
        <w:rPr>
          <w:rFonts w:ascii="Arial" w:hAnsi="Arial" w:cs="Arial"/>
          <w:b/>
          <w:sz w:val="24"/>
          <w:szCs w:val="24"/>
        </w:rPr>
      </w:pPr>
      <w:r>
        <w:rPr>
          <w:rFonts w:ascii="Arial" w:hAnsi="Arial" w:cs="Arial"/>
          <w:b/>
          <w:sz w:val="24"/>
          <w:szCs w:val="24"/>
        </w:rPr>
        <w:t>Why create a Balance Sheet?</w:t>
      </w:r>
    </w:p>
    <w:p w:rsidR="00AA0D38" w:rsidRDefault="002F6EDA" w:rsidP="002F6EDA">
      <w:pPr>
        <w:rPr>
          <w:rFonts w:ascii="Arial" w:hAnsi="Arial" w:cs="Arial"/>
          <w:sz w:val="24"/>
          <w:szCs w:val="24"/>
        </w:rPr>
      </w:pPr>
      <w:r w:rsidRPr="002F6EDA">
        <w:rPr>
          <w:rFonts w:ascii="Arial" w:hAnsi="Arial" w:cs="Arial"/>
          <w:sz w:val="24"/>
          <w:szCs w:val="24"/>
        </w:rPr>
        <w:t>A balance sheet provides a snapshot of a business’ health at a point in ti</w:t>
      </w:r>
      <w:r>
        <w:rPr>
          <w:rFonts w:ascii="Arial" w:hAnsi="Arial" w:cs="Arial"/>
          <w:sz w:val="24"/>
          <w:szCs w:val="24"/>
        </w:rPr>
        <w:t xml:space="preserve">me. It is a summary of </w:t>
      </w:r>
      <w:r w:rsidRPr="002F6EDA">
        <w:rPr>
          <w:rFonts w:ascii="Arial" w:hAnsi="Arial" w:cs="Arial"/>
          <w:sz w:val="24"/>
          <w:szCs w:val="24"/>
        </w:rPr>
        <w:t>what the business owns (assets) and owes (liabilities).</w:t>
      </w:r>
      <w:r>
        <w:rPr>
          <w:rFonts w:ascii="Arial" w:hAnsi="Arial" w:cs="Arial"/>
          <w:sz w:val="24"/>
          <w:szCs w:val="24"/>
        </w:rPr>
        <w:t xml:space="preserve"> Balance sheet are usually prepared at a period where it close to month-end, quarter-end, or year-end. New business owners should not wait until the end of 12-months or at the very last minute to complete a balance sheet. Savvy business owners see a balance sheet as an important decision-making tool.</w:t>
      </w: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Default="00703224" w:rsidP="002F6EDA">
      <w:pPr>
        <w:rPr>
          <w:rFonts w:ascii="Arial" w:hAnsi="Arial" w:cs="Arial"/>
          <w:sz w:val="24"/>
          <w:szCs w:val="24"/>
        </w:rPr>
      </w:pPr>
    </w:p>
    <w:p w:rsidR="00703224" w:rsidRPr="00703224" w:rsidRDefault="00703224" w:rsidP="002F6EDA">
      <w:pPr>
        <w:rPr>
          <w:rFonts w:ascii="Arial" w:hAnsi="Arial" w:cs="Arial"/>
          <w:sz w:val="2"/>
          <w:szCs w:val="2"/>
        </w:rPr>
      </w:pPr>
    </w:p>
    <w:p w:rsidR="007F06CE" w:rsidRPr="002F6EDA" w:rsidRDefault="007F06CE" w:rsidP="002F6EDA">
      <w:pPr>
        <w:rPr>
          <w:rFonts w:ascii="Arial" w:hAnsi="Arial" w:cs="Arial"/>
          <w:b/>
          <w:sz w:val="24"/>
          <w:szCs w:val="24"/>
        </w:rPr>
      </w:pPr>
      <w:r w:rsidRPr="002F6EDA">
        <w:rPr>
          <w:rFonts w:ascii="Arial" w:hAnsi="Arial" w:cs="Arial"/>
          <w:b/>
          <w:sz w:val="24"/>
          <w:szCs w:val="24"/>
        </w:rPr>
        <w:lastRenderedPageBreak/>
        <w:t>Analyzing the Balance Sheet</w:t>
      </w:r>
    </w:p>
    <w:p w:rsidR="007F06CE" w:rsidRDefault="007F06CE" w:rsidP="007F06CE">
      <w:pPr>
        <w:rPr>
          <w:rFonts w:ascii="Arial" w:hAnsi="Arial" w:cs="Arial"/>
          <w:sz w:val="24"/>
          <w:szCs w:val="24"/>
        </w:rPr>
      </w:pPr>
      <w:r w:rsidRPr="002F6EDA">
        <w:rPr>
          <w:rFonts w:ascii="Arial" w:hAnsi="Arial" w:cs="Arial"/>
          <w:sz w:val="24"/>
          <w:szCs w:val="24"/>
          <w:u w:val="single"/>
        </w:rPr>
        <w:t>Current Ratio</w:t>
      </w:r>
      <w:r>
        <w:rPr>
          <w:rFonts w:ascii="Arial" w:hAnsi="Arial" w:cs="Arial"/>
          <w:sz w:val="24"/>
          <w:szCs w:val="24"/>
        </w:rPr>
        <w:t>:</w:t>
      </w:r>
    </w:p>
    <w:p w:rsidR="007F06CE" w:rsidRDefault="007F06CE" w:rsidP="007F06CE">
      <w:pPr>
        <w:rPr>
          <w:rFonts w:ascii="Arial" w:hAnsi="Arial" w:cs="Arial"/>
          <w:sz w:val="24"/>
          <w:szCs w:val="24"/>
        </w:rPr>
      </w:pPr>
      <w:r>
        <w:rPr>
          <w:rFonts w:ascii="Arial" w:hAnsi="Arial" w:cs="Arial"/>
          <w:sz w:val="24"/>
          <w:szCs w:val="24"/>
        </w:rPr>
        <w:t xml:space="preserve">Does the companies have enough current assets to meet the </w:t>
      </w:r>
      <w:r w:rsidRPr="0049686B">
        <w:rPr>
          <w:rFonts w:ascii="Arial" w:hAnsi="Arial" w:cs="Arial"/>
          <w:sz w:val="24"/>
          <w:szCs w:val="24"/>
        </w:rPr>
        <w:t>payment schedule of current liabilities with a margin of safety?</w:t>
      </w:r>
    </w:p>
    <w:p w:rsidR="007F06CE" w:rsidRPr="008D5866" w:rsidRDefault="007F06CE" w:rsidP="007F06CE">
      <w:pPr>
        <w:jc w:val="center"/>
        <w:rPr>
          <w:rFonts w:ascii="Arial" w:hAnsi="Arial" w:cs="Arial"/>
          <w:sz w:val="24"/>
          <w:szCs w:val="24"/>
          <w:u w:val="single"/>
        </w:rPr>
      </w:pPr>
      <w:r>
        <w:rPr>
          <w:rFonts w:ascii="Arial" w:hAnsi="Arial" w:cs="Arial"/>
          <w:sz w:val="24"/>
          <w:szCs w:val="24"/>
          <w:u w:val="single"/>
        </w:rPr>
        <w:t>Figure 2: Line graph of current ratio over the years</w:t>
      </w:r>
    </w:p>
    <w:p w:rsidR="007F06CE" w:rsidRDefault="007F06CE" w:rsidP="007F06CE">
      <w:pPr>
        <w:rPr>
          <w:rFonts w:ascii="Arial" w:hAnsi="Arial" w:cs="Arial"/>
          <w:sz w:val="24"/>
          <w:szCs w:val="24"/>
        </w:rPr>
      </w:pPr>
      <w:r>
        <w:rPr>
          <w:noProof/>
        </w:rPr>
        <w:drawing>
          <wp:inline distT="0" distB="0" distL="0" distR="0" wp14:anchorId="612A4090" wp14:editId="2CFBB0A0">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720"/>
                    </a:xfrm>
                    <a:prstGeom prst="rect">
                      <a:avLst/>
                    </a:prstGeom>
                  </pic:spPr>
                </pic:pic>
              </a:graphicData>
            </a:graphic>
          </wp:inline>
        </w:drawing>
      </w:r>
    </w:p>
    <w:p w:rsidR="007F06CE" w:rsidRDefault="007F06CE" w:rsidP="007F06CE">
      <w:pPr>
        <w:rPr>
          <w:rFonts w:ascii="Arial" w:hAnsi="Arial" w:cs="Arial"/>
          <w:sz w:val="24"/>
          <w:szCs w:val="24"/>
        </w:rPr>
      </w:pPr>
      <w:r>
        <w:rPr>
          <w:noProof/>
        </w:rPr>
        <w:drawing>
          <wp:inline distT="0" distB="0" distL="0" distR="0" wp14:anchorId="4EB3BB92" wp14:editId="602FBAE3">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90700"/>
                    </a:xfrm>
                    <a:prstGeom prst="rect">
                      <a:avLst/>
                    </a:prstGeom>
                  </pic:spPr>
                </pic:pic>
              </a:graphicData>
            </a:graphic>
          </wp:inline>
        </w:drawing>
      </w:r>
    </w:p>
    <w:p w:rsidR="007F06CE" w:rsidRDefault="007F06CE" w:rsidP="007F06CE">
      <w:pPr>
        <w:rPr>
          <w:rFonts w:ascii="Arial" w:hAnsi="Arial" w:cs="Arial"/>
          <w:sz w:val="24"/>
          <w:szCs w:val="24"/>
        </w:rPr>
      </w:pPr>
      <w:r w:rsidRPr="0000232E">
        <w:rPr>
          <w:rFonts w:ascii="Arial" w:hAnsi="Arial" w:cs="Arial"/>
          <w:sz w:val="24"/>
          <w:szCs w:val="24"/>
        </w:rPr>
        <w:t>The current ratio (or liquidity ratio) is a measure of financial strength.</w:t>
      </w:r>
      <w:r>
        <w:rPr>
          <w:rFonts w:ascii="Arial" w:hAnsi="Arial" w:cs="Arial"/>
          <w:sz w:val="24"/>
          <w:szCs w:val="24"/>
        </w:rPr>
        <w:t xml:space="preserve"> Here, we have a line graph showing that there is an increase of trend over the years in their current ratio. </w:t>
      </w:r>
      <w:r w:rsidRPr="00F37ADF">
        <w:rPr>
          <w:rFonts w:ascii="Arial" w:hAnsi="Arial" w:cs="Arial"/>
          <w:sz w:val="24"/>
          <w:szCs w:val="24"/>
        </w:rPr>
        <w:t xml:space="preserve">Increase in current ratio over a period of time may suggest improved liquidity of the company or a more conservative approach to working capital management. </w:t>
      </w:r>
    </w:p>
    <w:p w:rsidR="007F06CE" w:rsidRDefault="007F06CE" w:rsidP="007F06CE">
      <w:pPr>
        <w:rPr>
          <w:rFonts w:ascii="Arial" w:hAnsi="Arial" w:cs="Arial"/>
          <w:b/>
          <w:sz w:val="24"/>
          <w:szCs w:val="24"/>
        </w:rPr>
      </w:pPr>
    </w:p>
    <w:p w:rsidR="00AA0D38" w:rsidRDefault="00AA0D38" w:rsidP="007F06CE">
      <w:pPr>
        <w:rPr>
          <w:rFonts w:ascii="Arial" w:hAnsi="Arial" w:cs="Arial"/>
          <w:sz w:val="24"/>
          <w:szCs w:val="24"/>
          <w:u w:val="single"/>
        </w:rPr>
      </w:pPr>
    </w:p>
    <w:p w:rsidR="00F51AF8" w:rsidRDefault="00F51AF8" w:rsidP="007F06CE">
      <w:pPr>
        <w:rPr>
          <w:rFonts w:ascii="Arial" w:hAnsi="Arial" w:cs="Arial"/>
          <w:sz w:val="24"/>
          <w:szCs w:val="24"/>
          <w:u w:val="single"/>
        </w:rPr>
      </w:pPr>
    </w:p>
    <w:p w:rsidR="007F06CE" w:rsidRDefault="007F06CE" w:rsidP="007F06CE">
      <w:pPr>
        <w:rPr>
          <w:rFonts w:ascii="Arial" w:hAnsi="Arial" w:cs="Arial"/>
          <w:sz w:val="24"/>
          <w:szCs w:val="24"/>
        </w:rPr>
      </w:pPr>
      <w:r w:rsidRPr="002F6EDA">
        <w:rPr>
          <w:rFonts w:ascii="Arial" w:hAnsi="Arial" w:cs="Arial"/>
          <w:sz w:val="24"/>
          <w:szCs w:val="24"/>
          <w:u w:val="single"/>
        </w:rPr>
        <w:lastRenderedPageBreak/>
        <w:t>Equity Ratio</w:t>
      </w:r>
      <w:r>
        <w:rPr>
          <w:rFonts w:ascii="Arial" w:hAnsi="Arial" w:cs="Arial"/>
          <w:sz w:val="24"/>
          <w:szCs w:val="24"/>
        </w:rPr>
        <w:t>:</w:t>
      </w:r>
    </w:p>
    <w:p w:rsidR="007F06CE" w:rsidRDefault="007F06CE" w:rsidP="007F06CE">
      <w:pPr>
        <w:rPr>
          <w:rFonts w:ascii="Arial" w:hAnsi="Arial" w:cs="Arial"/>
          <w:sz w:val="24"/>
          <w:szCs w:val="24"/>
        </w:rPr>
      </w:pPr>
      <w:r w:rsidRPr="00F37ADF">
        <w:rPr>
          <w:rFonts w:ascii="Arial" w:hAnsi="Arial" w:cs="Arial"/>
          <w:sz w:val="24"/>
          <w:szCs w:val="24"/>
        </w:rPr>
        <w:t>The equity ratio is an investment leverage or solvency ratio that measures the amount of assets that are financed by owners' investments by comparing the total equity in the company to the total assets.</w:t>
      </w:r>
      <w:r>
        <w:rPr>
          <w:rFonts w:ascii="Arial" w:hAnsi="Arial" w:cs="Arial"/>
          <w:sz w:val="24"/>
          <w:szCs w:val="24"/>
        </w:rPr>
        <w:t xml:space="preserve"> </w:t>
      </w:r>
    </w:p>
    <w:p w:rsidR="002F6EDA" w:rsidRPr="00AA0D38" w:rsidRDefault="007F06CE" w:rsidP="00AA0D38">
      <w:pPr>
        <w:rPr>
          <w:rFonts w:ascii="Arial" w:hAnsi="Arial" w:cs="Arial"/>
          <w:sz w:val="24"/>
          <w:szCs w:val="24"/>
        </w:rPr>
      </w:pPr>
      <w:r w:rsidRPr="00F37ADF">
        <w:rPr>
          <w:rFonts w:ascii="Arial" w:hAnsi="Arial" w:cs="Arial"/>
          <w:sz w:val="24"/>
          <w:szCs w:val="24"/>
        </w:rPr>
        <w:t>The equity ratio highlights two important financial concepts of a solvent and sustainable business</w:t>
      </w:r>
      <w:r>
        <w:rPr>
          <w:rFonts w:ascii="Arial" w:hAnsi="Arial" w:cs="Arial"/>
          <w:sz w:val="24"/>
          <w:szCs w:val="24"/>
        </w:rPr>
        <w:t xml:space="preserve">. </w:t>
      </w:r>
      <w:r w:rsidRPr="00F37ADF">
        <w:rPr>
          <w:rFonts w:ascii="Arial" w:hAnsi="Arial" w:cs="Arial"/>
          <w:sz w:val="24"/>
          <w:szCs w:val="24"/>
        </w:rPr>
        <w:t>Companies with higher equity ratios show new investors and creditors that investors believe in the company and are willing to finance it with their investments.</w:t>
      </w:r>
    </w:p>
    <w:p w:rsidR="002F6EDA" w:rsidRDefault="002F6EDA" w:rsidP="007F06CE">
      <w:pPr>
        <w:jc w:val="center"/>
        <w:rPr>
          <w:rFonts w:ascii="Arial" w:hAnsi="Arial" w:cs="Arial"/>
          <w:sz w:val="24"/>
          <w:szCs w:val="24"/>
          <w:u w:val="single"/>
        </w:rPr>
      </w:pPr>
    </w:p>
    <w:p w:rsidR="007F06CE" w:rsidRPr="008D5866" w:rsidRDefault="007F06CE" w:rsidP="007F06CE">
      <w:pPr>
        <w:jc w:val="center"/>
        <w:rPr>
          <w:rFonts w:ascii="Arial" w:hAnsi="Arial" w:cs="Arial"/>
          <w:sz w:val="24"/>
          <w:szCs w:val="24"/>
          <w:u w:val="single"/>
        </w:rPr>
      </w:pPr>
      <w:r>
        <w:rPr>
          <w:rFonts w:ascii="Arial" w:hAnsi="Arial" w:cs="Arial"/>
          <w:sz w:val="24"/>
          <w:szCs w:val="24"/>
          <w:u w:val="single"/>
        </w:rPr>
        <w:t>Figure 3: Scatterplot on equity ratio of TTEQUITY vs TT</w:t>
      </w:r>
      <w:r w:rsidR="006F63FD">
        <w:rPr>
          <w:rFonts w:ascii="Arial" w:hAnsi="Arial" w:cs="Arial"/>
          <w:sz w:val="24"/>
          <w:szCs w:val="24"/>
          <w:u w:val="single"/>
        </w:rPr>
        <w:t>LIAB</w:t>
      </w:r>
    </w:p>
    <w:p w:rsidR="007F06CE" w:rsidRPr="0045683F" w:rsidRDefault="00826987" w:rsidP="007F06CE">
      <w:pPr>
        <w:rPr>
          <w:rFonts w:ascii="Arial" w:hAnsi="Arial" w:cs="Arial"/>
          <w:sz w:val="24"/>
          <w:szCs w:val="24"/>
        </w:rPr>
      </w:pPr>
      <w:r>
        <w:rPr>
          <w:noProof/>
        </w:rPr>
        <w:drawing>
          <wp:inline distT="0" distB="0" distL="0" distR="0" wp14:anchorId="18607D58" wp14:editId="43F389D8">
            <wp:extent cx="6105525" cy="28644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9782" cy="2875865"/>
                    </a:xfrm>
                    <a:prstGeom prst="rect">
                      <a:avLst/>
                    </a:prstGeom>
                  </pic:spPr>
                </pic:pic>
              </a:graphicData>
            </a:graphic>
          </wp:inline>
        </w:drawing>
      </w:r>
    </w:p>
    <w:p w:rsidR="007F06CE" w:rsidRPr="00F37ADF" w:rsidRDefault="007F06CE" w:rsidP="007F06CE">
      <w:pPr>
        <w:rPr>
          <w:rFonts w:ascii="Arial" w:hAnsi="Arial" w:cs="Arial"/>
          <w:sz w:val="24"/>
          <w:szCs w:val="24"/>
        </w:rPr>
      </w:pPr>
      <w:r>
        <w:rPr>
          <w:rFonts w:ascii="Arial" w:hAnsi="Arial" w:cs="Arial"/>
          <w:sz w:val="24"/>
          <w:szCs w:val="24"/>
        </w:rPr>
        <w:t xml:space="preserve">Here, we have a scatterplot showing that the </w:t>
      </w:r>
      <w:r w:rsidR="006F63FD">
        <w:rPr>
          <w:rFonts w:ascii="Arial" w:hAnsi="Arial" w:cs="Arial"/>
          <w:sz w:val="24"/>
          <w:szCs w:val="24"/>
        </w:rPr>
        <w:t>correlation between total lia</w:t>
      </w:r>
      <w:r w:rsidR="00826987">
        <w:rPr>
          <w:rFonts w:ascii="Arial" w:hAnsi="Arial" w:cs="Arial"/>
          <w:sz w:val="24"/>
          <w:szCs w:val="24"/>
        </w:rPr>
        <w:t>bilities and total equity (r=.60</w:t>
      </w:r>
      <w:r>
        <w:rPr>
          <w:rFonts w:ascii="Arial" w:hAnsi="Arial" w:cs="Arial"/>
          <w:sz w:val="24"/>
          <w:szCs w:val="24"/>
        </w:rPr>
        <w:t>) is strong. As TT</w:t>
      </w:r>
      <w:r w:rsidR="00826987">
        <w:rPr>
          <w:rFonts w:ascii="Arial" w:hAnsi="Arial" w:cs="Arial"/>
          <w:sz w:val="24"/>
          <w:szCs w:val="24"/>
        </w:rPr>
        <w:t>EQUITY</w:t>
      </w:r>
      <w:r>
        <w:rPr>
          <w:rFonts w:ascii="Arial" w:hAnsi="Arial" w:cs="Arial"/>
          <w:sz w:val="24"/>
          <w:szCs w:val="24"/>
        </w:rPr>
        <w:t xml:space="preserve"> increases, there </w:t>
      </w:r>
      <w:r w:rsidR="00826987">
        <w:rPr>
          <w:rFonts w:ascii="Arial" w:hAnsi="Arial" w:cs="Arial"/>
          <w:sz w:val="24"/>
          <w:szCs w:val="24"/>
        </w:rPr>
        <w:t>is a strong tendency for TTLIAB</w:t>
      </w:r>
      <w:r>
        <w:rPr>
          <w:rFonts w:ascii="Arial" w:hAnsi="Arial" w:cs="Arial"/>
          <w:sz w:val="24"/>
          <w:szCs w:val="24"/>
        </w:rPr>
        <w:t xml:space="preserve"> to increase also. I</w:t>
      </w:r>
      <w:r w:rsidRPr="008D5866">
        <w:rPr>
          <w:rFonts w:ascii="Arial" w:hAnsi="Arial" w:cs="Arial"/>
          <w:sz w:val="24"/>
          <w:szCs w:val="24"/>
        </w:rPr>
        <w:t>n general, higher equity ratios are typically favorable for companies</w:t>
      </w:r>
      <w:r>
        <w:rPr>
          <w:rFonts w:ascii="Arial" w:hAnsi="Arial" w:cs="Arial"/>
          <w:sz w:val="24"/>
          <w:szCs w:val="24"/>
        </w:rPr>
        <w:t xml:space="preserve">. </w:t>
      </w:r>
      <w:r w:rsidRPr="008D5866">
        <w:rPr>
          <w:rFonts w:ascii="Arial" w:hAnsi="Arial" w:cs="Arial"/>
          <w:sz w:val="24"/>
          <w:szCs w:val="24"/>
        </w:rPr>
        <w:t>A higher ratio also shows potential creditors that the company is more sustainable and less risky to lend future loans.</w:t>
      </w:r>
    </w:p>
    <w:p w:rsidR="007F06CE" w:rsidRDefault="007F06CE" w:rsidP="003B0C6E">
      <w:pPr>
        <w:rPr>
          <w:rFonts w:ascii="Arial" w:hAnsi="Arial" w:cs="Arial"/>
          <w:b/>
          <w:sz w:val="24"/>
          <w:szCs w:val="24"/>
        </w:rPr>
      </w:pPr>
    </w:p>
    <w:p w:rsidR="007F06CE" w:rsidRDefault="007F06CE" w:rsidP="003B0C6E">
      <w:pPr>
        <w:rPr>
          <w:rFonts w:ascii="Arial" w:hAnsi="Arial" w:cs="Arial"/>
          <w:b/>
          <w:sz w:val="24"/>
          <w:szCs w:val="24"/>
        </w:rPr>
      </w:pPr>
    </w:p>
    <w:p w:rsidR="007F06CE" w:rsidRDefault="007F06CE" w:rsidP="003B0C6E">
      <w:pPr>
        <w:rPr>
          <w:rFonts w:ascii="Arial" w:hAnsi="Arial" w:cs="Arial"/>
          <w:b/>
          <w:sz w:val="24"/>
          <w:szCs w:val="24"/>
        </w:rPr>
      </w:pPr>
    </w:p>
    <w:p w:rsidR="00703224" w:rsidRDefault="00703224" w:rsidP="003B0C6E">
      <w:pPr>
        <w:rPr>
          <w:rFonts w:ascii="Arial" w:hAnsi="Arial" w:cs="Arial"/>
          <w:b/>
          <w:sz w:val="24"/>
          <w:szCs w:val="24"/>
        </w:rPr>
      </w:pPr>
    </w:p>
    <w:p w:rsidR="006F63FD" w:rsidRDefault="006F63FD" w:rsidP="003B0C6E">
      <w:pPr>
        <w:rPr>
          <w:rFonts w:ascii="Arial" w:hAnsi="Arial" w:cs="Arial"/>
          <w:b/>
          <w:sz w:val="24"/>
          <w:szCs w:val="24"/>
        </w:rPr>
      </w:pPr>
    </w:p>
    <w:p w:rsidR="006F63FD" w:rsidRDefault="006F63FD" w:rsidP="003B0C6E">
      <w:pPr>
        <w:rPr>
          <w:rFonts w:ascii="Arial" w:hAnsi="Arial" w:cs="Arial"/>
          <w:b/>
          <w:sz w:val="24"/>
          <w:szCs w:val="24"/>
        </w:rPr>
      </w:pPr>
    </w:p>
    <w:p w:rsidR="0045683F" w:rsidRDefault="0045683F" w:rsidP="003B0C6E">
      <w:pPr>
        <w:rPr>
          <w:rFonts w:ascii="Arial" w:hAnsi="Arial" w:cs="Arial"/>
          <w:b/>
          <w:sz w:val="24"/>
          <w:szCs w:val="24"/>
        </w:rPr>
      </w:pPr>
    </w:p>
    <w:p w:rsidR="00D25C94" w:rsidRDefault="003B0C6E" w:rsidP="003B0C6E">
      <w:pPr>
        <w:rPr>
          <w:rFonts w:ascii="Arial" w:hAnsi="Arial" w:cs="Arial"/>
          <w:b/>
          <w:sz w:val="24"/>
          <w:szCs w:val="24"/>
        </w:rPr>
      </w:pPr>
      <w:r>
        <w:rPr>
          <w:rFonts w:ascii="Arial" w:hAnsi="Arial" w:cs="Arial"/>
          <w:b/>
          <w:sz w:val="24"/>
          <w:szCs w:val="24"/>
        </w:rPr>
        <w:lastRenderedPageBreak/>
        <w:t>Which matters the most—qualifications or skills?</w:t>
      </w:r>
    </w:p>
    <w:p w:rsidR="003B0C6E" w:rsidRDefault="00D32C53" w:rsidP="003B0C6E">
      <w:pPr>
        <w:rPr>
          <w:rFonts w:ascii="Arial" w:hAnsi="Arial" w:cs="Arial"/>
          <w:sz w:val="24"/>
          <w:szCs w:val="24"/>
          <w:u w:val="single"/>
        </w:rPr>
      </w:pPr>
      <w:r>
        <w:rPr>
          <w:rFonts w:ascii="Arial" w:hAnsi="Arial" w:cs="Arial"/>
          <w:sz w:val="24"/>
          <w:szCs w:val="24"/>
          <w:u w:val="single"/>
        </w:rPr>
        <w:t>Skilled</w:t>
      </w:r>
    </w:p>
    <w:p w:rsidR="00DB6A15" w:rsidRDefault="00DB6A15" w:rsidP="00DB6A15">
      <w:pPr>
        <w:rPr>
          <w:rFonts w:ascii="Arial" w:hAnsi="Arial" w:cs="Arial"/>
          <w:sz w:val="24"/>
          <w:szCs w:val="18"/>
        </w:rPr>
      </w:pPr>
      <w:r>
        <w:rPr>
          <w:rFonts w:ascii="Arial" w:hAnsi="Arial" w:cs="Arial"/>
          <w:sz w:val="24"/>
        </w:rPr>
        <w:t xml:space="preserve">The graphs below shows the number of workers that had gone through Professionals conversion programme from 2009-2011 under the Singapore Workforce Skills Qualifications System. </w:t>
      </w:r>
      <w:r w:rsidRPr="0051650D">
        <w:rPr>
          <w:rFonts w:ascii="Arial" w:hAnsi="Arial" w:cs="Arial"/>
          <w:sz w:val="24"/>
          <w:szCs w:val="18"/>
        </w:rPr>
        <w:t>Professional Conversion Programmes</w:t>
      </w:r>
      <w:r>
        <w:rPr>
          <w:rFonts w:ascii="Arial" w:hAnsi="Arial" w:cs="Arial"/>
          <w:sz w:val="24"/>
          <w:szCs w:val="18"/>
        </w:rPr>
        <w:t xml:space="preserve"> (PCP)</w:t>
      </w:r>
      <w:r w:rsidRPr="0051650D">
        <w:rPr>
          <w:rFonts w:ascii="Arial" w:hAnsi="Arial" w:cs="Arial"/>
          <w:sz w:val="24"/>
          <w:szCs w:val="18"/>
        </w:rPr>
        <w:t>, help jobseekers to re-skill themselves and to obtain the necessary knowledge and competencies to take on new jobs. Some programmes also have a work attachment which helps the individuals to acquire some real experience in the field. This enhances the jobseekers' employability as they have the necessary competencies to take on the new jobs.</w:t>
      </w:r>
    </w:p>
    <w:p w:rsidR="00703224" w:rsidRDefault="00703224" w:rsidP="00DB6A15">
      <w:pPr>
        <w:rPr>
          <w:rFonts w:ascii="Arial" w:hAnsi="Arial" w:cs="Arial"/>
          <w:sz w:val="24"/>
          <w:szCs w:val="18"/>
        </w:rPr>
      </w:pPr>
    </w:p>
    <w:p w:rsidR="00DB6A15" w:rsidRDefault="000B639A" w:rsidP="00DB6A15">
      <w:pPr>
        <w:rPr>
          <w:rStyle w:val="Hyperlink"/>
          <w:rFonts w:ascii="Arial" w:hAnsi="Arial" w:cs="Arial"/>
          <w:sz w:val="24"/>
          <w:szCs w:val="18"/>
        </w:rPr>
      </w:pPr>
      <w:r>
        <w:rPr>
          <w:rFonts w:ascii="Arial" w:hAnsi="Arial" w:cs="Arial"/>
          <w:sz w:val="24"/>
          <w:szCs w:val="18"/>
        </w:rPr>
        <w:t xml:space="preserve">Source: </w:t>
      </w:r>
      <w:hyperlink r:id="rId14" w:history="1">
        <w:r w:rsidR="00DB6A15" w:rsidRPr="00A8350F">
          <w:rPr>
            <w:rStyle w:val="Hyperlink"/>
            <w:rFonts w:ascii="Arial" w:hAnsi="Arial" w:cs="Arial"/>
            <w:sz w:val="24"/>
            <w:szCs w:val="18"/>
          </w:rPr>
          <w:t>http://www.wda.gov.sg/content/wdawebsite/programmes_and_initiatives/L701E-ProfConversionProgramme.html</w:t>
        </w:r>
      </w:hyperlink>
    </w:p>
    <w:p w:rsidR="00703224" w:rsidRDefault="00703224" w:rsidP="00DB6A15">
      <w:pPr>
        <w:rPr>
          <w:rFonts w:ascii="Arial" w:hAnsi="Arial" w:cs="Arial"/>
          <w:sz w:val="24"/>
          <w:szCs w:val="18"/>
        </w:rPr>
      </w:pPr>
    </w:p>
    <w:p w:rsidR="00DB6A15" w:rsidRPr="00FF30DF" w:rsidRDefault="00FF30DF" w:rsidP="00FF30DF">
      <w:pPr>
        <w:jc w:val="center"/>
        <w:rPr>
          <w:rFonts w:ascii="Arial" w:hAnsi="Arial" w:cs="Arial"/>
          <w:sz w:val="24"/>
          <w:szCs w:val="24"/>
          <w:u w:val="single"/>
        </w:rPr>
      </w:pPr>
      <w:r>
        <w:rPr>
          <w:rFonts w:ascii="Arial" w:hAnsi="Arial" w:cs="Arial"/>
          <w:sz w:val="24"/>
          <w:szCs w:val="24"/>
          <w:u w:val="single"/>
        </w:rPr>
        <w:t>Figure 4: Line graph on Skill workers over the years</w:t>
      </w:r>
    </w:p>
    <w:p w:rsidR="00DB6A15" w:rsidRDefault="00DB6A15" w:rsidP="00DB6A15">
      <w:pPr>
        <w:rPr>
          <w:rFonts w:ascii="Arial" w:hAnsi="Arial" w:cs="Arial"/>
          <w:sz w:val="24"/>
        </w:rPr>
      </w:pPr>
      <w:r>
        <w:rPr>
          <w:noProof/>
        </w:rPr>
        <w:drawing>
          <wp:inline distT="0" distB="0" distL="0" distR="0" wp14:anchorId="3FC73627" wp14:editId="587554A7">
            <wp:extent cx="5731510" cy="3280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80410"/>
                    </a:xfrm>
                    <a:prstGeom prst="rect">
                      <a:avLst/>
                    </a:prstGeom>
                  </pic:spPr>
                </pic:pic>
              </a:graphicData>
            </a:graphic>
          </wp:inline>
        </w:drawing>
      </w:r>
    </w:p>
    <w:p w:rsidR="00DB6A15" w:rsidRDefault="00DB6A15" w:rsidP="00DB6A15">
      <w:pPr>
        <w:rPr>
          <w:rFonts w:ascii="Arial" w:hAnsi="Arial" w:cs="Arial"/>
          <w:sz w:val="24"/>
        </w:rPr>
      </w:pPr>
      <w:r>
        <w:rPr>
          <w:rFonts w:ascii="Arial" w:hAnsi="Arial" w:cs="Arial"/>
          <w:sz w:val="24"/>
        </w:rPr>
        <w:t xml:space="preserve">As you can see, the number of people going through PCP is increasing </w:t>
      </w:r>
      <w:r w:rsidR="002E6FBB">
        <w:rPr>
          <w:rFonts w:ascii="Arial" w:hAnsi="Arial" w:cs="Arial"/>
          <w:sz w:val="24"/>
        </w:rPr>
        <w:t xml:space="preserve">throughout the years </w:t>
      </w:r>
      <w:r>
        <w:rPr>
          <w:rFonts w:ascii="Arial" w:hAnsi="Arial" w:cs="Arial"/>
          <w:sz w:val="24"/>
        </w:rPr>
        <w:t>which suggest</w:t>
      </w:r>
      <w:r w:rsidR="002E6FBB">
        <w:rPr>
          <w:rFonts w:ascii="Arial" w:hAnsi="Arial" w:cs="Arial"/>
          <w:sz w:val="24"/>
        </w:rPr>
        <w:t>s</w:t>
      </w:r>
      <w:r>
        <w:rPr>
          <w:rFonts w:ascii="Arial" w:hAnsi="Arial" w:cs="Arial"/>
          <w:sz w:val="24"/>
        </w:rPr>
        <w:t xml:space="preserve"> that there is a demand of skilled people</w:t>
      </w:r>
      <w:r w:rsidR="002E6FBB">
        <w:rPr>
          <w:rFonts w:ascii="Arial" w:hAnsi="Arial" w:cs="Arial"/>
          <w:sz w:val="24"/>
        </w:rPr>
        <w:t xml:space="preserve"> in the industry</w:t>
      </w:r>
      <w:r>
        <w:rPr>
          <w:rFonts w:ascii="Arial" w:hAnsi="Arial" w:cs="Arial"/>
          <w:sz w:val="24"/>
        </w:rPr>
        <w:t>.</w:t>
      </w:r>
    </w:p>
    <w:p w:rsidR="00D32C53" w:rsidRDefault="00D32C53" w:rsidP="003B0C6E">
      <w:pPr>
        <w:rPr>
          <w:rFonts w:ascii="Arial" w:hAnsi="Arial" w:cs="Arial"/>
          <w:sz w:val="24"/>
          <w:szCs w:val="24"/>
          <w:u w:val="single"/>
        </w:rPr>
      </w:pPr>
    </w:p>
    <w:p w:rsidR="00D32C53" w:rsidRDefault="00D32C53" w:rsidP="003B0C6E">
      <w:pPr>
        <w:rPr>
          <w:rFonts w:ascii="Arial" w:hAnsi="Arial" w:cs="Arial"/>
          <w:sz w:val="24"/>
          <w:szCs w:val="24"/>
          <w:u w:val="single"/>
        </w:rPr>
      </w:pPr>
    </w:p>
    <w:p w:rsidR="00703224" w:rsidRDefault="00703224" w:rsidP="00CF35D7">
      <w:pPr>
        <w:rPr>
          <w:rFonts w:ascii="Arial" w:hAnsi="Arial" w:cs="Arial"/>
          <w:sz w:val="24"/>
          <w:szCs w:val="24"/>
          <w:u w:val="single"/>
        </w:rPr>
      </w:pPr>
    </w:p>
    <w:p w:rsidR="00D25C94" w:rsidRDefault="00CF35D7" w:rsidP="00CF35D7">
      <w:pPr>
        <w:rPr>
          <w:rFonts w:ascii="Arial" w:hAnsi="Arial" w:cs="Arial"/>
          <w:sz w:val="24"/>
          <w:szCs w:val="24"/>
          <w:u w:val="single"/>
        </w:rPr>
      </w:pPr>
      <w:r>
        <w:rPr>
          <w:rFonts w:ascii="Arial" w:hAnsi="Arial" w:cs="Arial"/>
          <w:sz w:val="24"/>
          <w:szCs w:val="24"/>
          <w:u w:val="single"/>
        </w:rPr>
        <w:lastRenderedPageBreak/>
        <w:t>Qualification</w:t>
      </w:r>
    </w:p>
    <w:p w:rsidR="00FF30DF" w:rsidRDefault="00FF30DF" w:rsidP="00FF30DF">
      <w:pPr>
        <w:rPr>
          <w:rFonts w:ascii="Arial" w:hAnsi="Arial" w:cs="Arial"/>
          <w:sz w:val="24"/>
        </w:rPr>
      </w:pPr>
      <w:r>
        <w:rPr>
          <w:rFonts w:ascii="Arial" w:hAnsi="Arial" w:cs="Arial"/>
          <w:sz w:val="24"/>
        </w:rPr>
        <w:t xml:space="preserve">The graph below shows the number of people surveyed who are Degree holders and Diploma or Professionals holders. </w:t>
      </w:r>
    </w:p>
    <w:p w:rsidR="00691E5A" w:rsidRDefault="00691E5A" w:rsidP="00FF30DF">
      <w:pPr>
        <w:jc w:val="center"/>
        <w:rPr>
          <w:rFonts w:ascii="Arial" w:hAnsi="Arial" w:cs="Arial"/>
          <w:sz w:val="2"/>
          <w:szCs w:val="2"/>
        </w:rPr>
      </w:pPr>
    </w:p>
    <w:p w:rsidR="00FF30DF" w:rsidRDefault="00691E5A" w:rsidP="00FF30DF">
      <w:pPr>
        <w:jc w:val="center"/>
        <w:rPr>
          <w:rFonts w:ascii="Arial" w:hAnsi="Arial" w:cs="Arial"/>
          <w:sz w:val="24"/>
          <w:u w:val="single"/>
        </w:rPr>
      </w:pPr>
      <w:r w:rsidRPr="000D6ACD">
        <w:rPr>
          <w:rFonts w:ascii="Arial" w:hAnsi="Arial" w:cs="Arial"/>
          <w:noProof/>
          <w:sz w:val="24"/>
        </w:rPr>
        <w:drawing>
          <wp:anchor distT="0" distB="0" distL="114300" distR="114300" simplePos="0" relativeHeight="251667456" behindDoc="0" locked="0" layoutInCell="1" allowOverlap="1" wp14:anchorId="43F883CA" wp14:editId="2FE4BAA5">
            <wp:simplePos x="0" y="0"/>
            <wp:positionH relativeFrom="margin">
              <wp:align>left</wp:align>
            </wp:positionH>
            <wp:positionV relativeFrom="paragraph">
              <wp:posOffset>216535</wp:posOffset>
            </wp:positionV>
            <wp:extent cx="1247775" cy="628650"/>
            <wp:effectExtent l="0" t="0" r="9525" b="0"/>
            <wp:wrapNone/>
            <wp:docPr id="15" name="Picture 15" descr="C:\Users\user\AppData\Roaming\Skype\aliceyappy\media_messaging\media_cache\^68DDBE4CD34CC3BDD02FD6BA0B1DFD30B7994EC36E404F4C6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Roaming\Skype\aliceyappy\media_messaging\media_cache\^68DDBE4CD34CC3BDD02FD6BA0B1DFD30B7994EC36E404F4C62^pimgpsh_fullsize_dist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7775"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30DF">
        <w:rPr>
          <w:rFonts w:ascii="Arial" w:hAnsi="Arial" w:cs="Arial"/>
          <w:sz w:val="24"/>
          <w:u w:val="single"/>
        </w:rPr>
        <w:t>Figure 5: Side-by-Side bar chart on Tertiary Education in 2009-2011</w:t>
      </w:r>
    </w:p>
    <w:p w:rsidR="00703224" w:rsidRPr="00FF30DF" w:rsidRDefault="00703224" w:rsidP="00FF30DF">
      <w:pPr>
        <w:jc w:val="center"/>
        <w:rPr>
          <w:rFonts w:ascii="Arial" w:hAnsi="Arial" w:cs="Arial"/>
          <w:sz w:val="24"/>
          <w:u w:val="single"/>
        </w:rPr>
      </w:pPr>
    </w:p>
    <w:p w:rsidR="00703224" w:rsidRDefault="00703224" w:rsidP="00FF30DF">
      <w:pPr>
        <w:rPr>
          <w:rFonts w:ascii="Arial" w:hAnsi="Arial" w:cs="Arial"/>
          <w:sz w:val="24"/>
        </w:rPr>
      </w:pPr>
    </w:p>
    <w:p w:rsidR="00691E5A" w:rsidRPr="00691E5A" w:rsidRDefault="00691E5A" w:rsidP="00FF30DF">
      <w:pPr>
        <w:rPr>
          <w:rFonts w:ascii="Arial" w:hAnsi="Arial" w:cs="Arial"/>
          <w:sz w:val="2"/>
          <w:szCs w:val="2"/>
        </w:rPr>
      </w:pPr>
      <w:r w:rsidRPr="000D6ACD">
        <w:rPr>
          <w:rFonts w:ascii="Arial" w:hAnsi="Arial" w:cs="Arial"/>
          <w:noProof/>
          <w:sz w:val="24"/>
        </w:rPr>
        <w:drawing>
          <wp:anchor distT="0" distB="0" distL="114300" distR="114300" simplePos="0" relativeHeight="251668480" behindDoc="0" locked="0" layoutInCell="1" allowOverlap="1" wp14:anchorId="0F4942FE" wp14:editId="089BD4D5">
            <wp:simplePos x="0" y="0"/>
            <wp:positionH relativeFrom="margin">
              <wp:align>left</wp:align>
            </wp:positionH>
            <wp:positionV relativeFrom="paragraph">
              <wp:posOffset>28575</wp:posOffset>
            </wp:positionV>
            <wp:extent cx="5762625" cy="2343150"/>
            <wp:effectExtent l="0" t="0" r="9525" b="0"/>
            <wp:wrapSquare wrapText="bothSides"/>
            <wp:docPr id="16" name="Picture 16" descr="C:\Users\user\AppData\Roaming\Skype\aliceyappy\media_messaging\media_cache\^7E3E2A9F6AFCCCA1D51D525AF66EE4EE0CF57C488DC1C63122^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Roaming\Skype\aliceyappy\media_messaging\media_cache\^7E3E2A9F6AFCCCA1D51D525AF66EE4EE0CF57C488DC1C63122^pimgpsh_fullsize_dist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14:sizeRelV relativeFrom="margin">
              <wp14:pctHeight>0</wp14:pctHeight>
            </wp14:sizeRelV>
          </wp:anchor>
        </w:drawing>
      </w:r>
    </w:p>
    <w:p w:rsidR="00691E5A" w:rsidRPr="00691E5A" w:rsidRDefault="00691E5A" w:rsidP="00FF30DF">
      <w:pPr>
        <w:rPr>
          <w:rFonts w:ascii="Arial" w:hAnsi="Arial" w:cs="Arial"/>
          <w:sz w:val="4"/>
          <w:szCs w:val="4"/>
        </w:rPr>
      </w:pPr>
    </w:p>
    <w:p w:rsidR="00FF30DF" w:rsidRDefault="00FF30DF" w:rsidP="00FF30DF">
      <w:pPr>
        <w:rPr>
          <w:rFonts w:ascii="Arial" w:hAnsi="Arial" w:cs="Arial"/>
          <w:sz w:val="24"/>
        </w:rPr>
      </w:pPr>
      <w:r>
        <w:rPr>
          <w:rFonts w:ascii="Arial" w:hAnsi="Arial" w:cs="Arial"/>
          <w:sz w:val="24"/>
        </w:rPr>
        <w:t xml:space="preserve">Comparing the diploma and degree holders, there are more Degree holders than Diploma or Professionals holders. </w:t>
      </w:r>
    </w:p>
    <w:p w:rsidR="00FF30DF" w:rsidRDefault="00FF30DF" w:rsidP="00FF30DF">
      <w:pPr>
        <w:rPr>
          <w:rFonts w:ascii="Arial" w:hAnsi="Arial" w:cs="Arial"/>
          <w:sz w:val="24"/>
        </w:rPr>
      </w:pPr>
      <w:r>
        <w:rPr>
          <w:rFonts w:ascii="Arial" w:hAnsi="Arial" w:cs="Arial"/>
          <w:sz w:val="24"/>
        </w:rPr>
        <w:t>So is higher qualification in demand?</w:t>
      </w:r>
    </w:p>
    <w:p w:rsidR="00D32C53" w:rsidRDefault="00CF35D7" w:rsidP="00CF35D7">
      <w:pPr>
        <w:rPr>
          <w:rFonts w:ascii="Arial" w:hAnsi="Arial" w:cs="Arial"/>
          <w:sz w:val="24"/>
          <w:szCs w:val="24"/>
        </w:rPr>
      </w:pPr>
      <w:r>
        <w:rPr>
          <w:rFonts w:ascii="Arial" w:hAnsi="Arial" w:cs="Arial"/>
          <w:sz w:val="24"/>
          <w:szCs w:val="24"/>
        </w:rPr>
        <w:t xml:space="preserve">There was a marked increase between 2009 and 2010 in the proportion of population with tertiary qualifications. This shows that more </w:t>
      </w:r>
      <w:r w:rsidR="002E6FBB">
        <w:rPr>
          <w:rFonts w:ascii="Arial" w:hAnsi="Arial" w:cs="Arial"/>
          <w:sz w:val="24"/>
          <w:szCs w:val="24"/>
        </w:rPr>
        <w:t xml:space="preserve">public </w:t>
      </w:r>
      <w:r>
        <w:rPr>
          <w:rFonts w:ascii="Arial" w:hAnsi="Arial" w:cs="Arial"/>
          <w:sz w:val="24"/>
          <w:szCs w:val="24"/>
        </w:rPr>
        <w:t>companies are hiring more employe</w:t>
      </w:r>
      <w:r w:rsidR="00D32C53">
        <w:rPr>
          <w:rFonts w:ascii="Arial" w:hAnsi="Arial" w:cs="Arial"/>
          <w:sz w:val="24"/>
          <w:szCs w:val="24"/>
        </w:rPr>
        <w:t xml:space="preserve">es with tertiary qualifications but in later year, there is a decrease of demand in hiring qualified workers. </w:t>
      </w:r>
      <w:r w:rsidR="002E6FBB">
        <w:rPr>
          <w:rFonts w:ascii="Arial" w:hAnsi="Arial" w:cs="Arial"/>
          <w:sz w:val="24"/>
          <w:szCs w:val="24"/>
        </w:rPr>
        <w:t>As for private companies, it remains constant throughout the years.</w:t>
      </w:r>
      <w:r w:rsidR="00FF30DF">
        <w:rPr>
          <w:rFonts w:ascii="Arial" w:hAnsi="Arial" w:cs="Arial"/>
          <w:sz w:val="24"/>
          <w:szCs w:val="24"/>
        </w:rPr>
        <w:t xml:space="preserve"> (Figure 6)</w:t>
      </w:r>
    </w:p>
    <w:p w:rsidR="006C36EB" w:rsidRDefault="00703224" w:rsidP="0045683F">
      <w:pPr>
        <w:rPr>
          <w:rFonts w:ascii="Arial" w:hAnsi="Arial" w:cs="Arial"/>
          <w:sz w:val="24"/>
          <w:szCs w:val="24"/>
          <w:u w:val="single"/>
        </w:rPr>
      </w:pPr>
      <w:r>
        <w:rPr>
          <w:noProof/>
        </w:rPr>
        <w:drawing>
          <wp:anchor distT="0" distB="0" distL="114300" distR="114300" simplePos="0" relativeHeight="251660288" behindDoc="0" locked="0" layoutInCell="1" allowOverlap="1" wp14:anchorId="696EB797" wp14:editId="5786152A">
            <wp:simplePos x="0" y="0"/>
            <wp:positionH relativeFrom="margin">
              <wp:posOffset>190500</wp:posOffset>
            </wp:positionH>
            <wp:positionV relativeFrom="paragraph">
              <wp:posOffset>317500</wp:posOffset>
            </wp:positionV>
            <wp:extent cx="5629275" cy="168021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29275" cy="1680210"/>
                    </a:xfrm>
                    <a:prstGeom prst="rect">
                      <a:avLst/>
                    </a:prstGeom>
                  </pic:spPr>
                </pic:pic>
              </a:graphicData>
            </a:graphic>
            <wp14:sizeRelH relativeFrom="margin">
              <wp14:pctWidth>0</wp14:pctWidth>
            </wp14:sizeRelH>
            <wp14:sizeRelV relativeFrom="margin">
              <wp14:pctHeight>0</wp14:pctHeight>
            </wp14:sizeRelV>
          </wp:anchor>
        </w:drawing>
      </w:r>
      <w:r w:rsidR="00FF30DF">
        <w:rPr>
          <w:rFonts w:ascii="Arial" w:hAnsi="Arial" w:cs="Arial"/>
          <w:sz w:val="24"/>
          <w:szCs w:val="24"/>
          <w:u w:val="single"/>
        </w:rPr>
        <w:t>Figure 6: Bar chart on Tertiary Qualification residents in 2009-2011</w:t>
      </w:r>
    </w:p>
    <w:p w:rsidR="00DB6A15" w:rsidRDefault="00DB6A15" w:rsidP="006C36EB">
      <w:pPr>
        <w:jc w:val="center"/>
        <w:rPr>
          <w:rFonts w:ascii="Arial" w:hAnsi="Arial" w:cs="Arial"/>
          <w:b/>
          <w:sz w:val="24"/>
          <w:szCs w:val="24"/>
        </w:rPr>
      </w:pPr>
      <w:r>
        <w:rPr>
          <w:rFonts w:ascii="Arial" w:hAnsi="Arial" w:cs="Arial"/>
          <w:b/>
          <w:sz w:val="24"/>
          <w:szCs w:val="24"/>
        </w:rPr>
        <w:lastRenderedPageBreak/>
        <w:t>Do companies hire more skilled workers or tertiary qualification workers?</w:t>
      </w:r>
    </w:p>
    <w:p w:rsidR="006C36EB" w:rsidRPr="006C36EB" w:rsidRDefault="006C36EB" w:rsidP="006C36EB">
      <w:pPr>
        <w:jc w:val="center"/>
        <w:rPr>
          <w:rFonts w:ascii="Arial" w:hAnsi="Arial" w:cs="Arial"/>
          <w:sz w:val="2"/>
          <w:szCs w:val="2"/>
          <w:u w:val="single"/>
        </w:rPr>
      </w:pPr>
    </w:p>
    <w:p w:rsidR="0081277A" w:rsidRPr="0081277A" w:rsidRDefault="0081277A" w:rsidP="0081277A">
      <w:pPr>
        <w:jc w:val="center"/>
        <w:rPr>
          <w:rFonts w:ascii="Arial" w:hAnsi="Arial" w:cs="Arial"/>
          <w:sz w:val="24"/>
          <w:szCs w:val="24"/>
          <w:u w:val="single"/>
        </w:rPr>
      </w:pPr>
      <w:r>
        <w:rPr>
          <w:rFonts w:ascii="Arial" w:hAnsi="Arial" w:cs="Arial"/>
          <w:sz w:val="24"/>
          <w:szCs w:val="24"/>
          <w:u w:val="single"/>
        </w:rPr>
        <w:t>Figure 7: Skill workers vs Tertiary qualification workers</w:t>
      </w:r>
    </w:p>
    <w:p w:rsidR="00DB6A15" w:rsidRDefault="00DB6A15" w:rsidP="00DB6A15">
      <w:pPr>
        <w:rPr>
          <w:rFonts w:ascii="Arial" w:hAnsi="Arial" w:cs="Arial"/>
          <w:sz w:val="24"/>
        </w:rPr>
      </w:pPr>
      <w:r>
        <w:rPr>
          <w:noProof/>
        </w:rPr>
        <w:drawing>
          <wp:inline distT="0" distB="0" distL="0" distR="0" wp14:anchorId="51C8AAA0" wp14:editId="1A46978A">
            <wp:extent cx="1428750" cy="561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750" cy="561975"/>
                    </a:xfrm>
                    <a:prstGeom prst="rect">
                      <a:avLst/>
                    </a:prstGeom>
                  </pic:spPr>
                </pic:pic>
              </a:graphicData>
            </a:graphic>
          </wp:inline>
        </w:drawing>
      </w:r>
    </w:p>
    <w:p w:rsidR="00DB6A15" w:rsidRDefault="00DB6A15" w:rsidP="00DB6A15">
      <w:pPr>
        <w:rPr>
          <w:rFonts w:ascii="Arial" w:hAnsi="Arial" w:cs="Arial"/>
          <w:sz w:val="24"/>
        </w:rPr>
      </w:pPr>
      <w:r>
        <w:rPr>
          <w:noProof/>
        </w:rPr>
        <w:drawing>
          <wp:inline distT="0" distB="0" distL="0" distR="0" wp14:anchorId="213053B0" wp14:editId="56075683">
            <wp:extent cx="5731510" cy="32950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5015"/>
                    </a:xfrm>
                    <a:prstGeom prst="rect">
                      <a:avLst/>
                    </a:prstGeom>
                  </pic:spPr>
                </pic:pic>
              </a:graphicData>
            </a:graphic>
          </wp:inline>
        </w:drawing>
      </w:r>
    </w:p>
    <w:p w:rsidR="00DB6A15" w:rsidRDefault="00DB6A15" w:rsidP="00DB6A15">
      <w:pPr>
        <w:rPr>
          <w:rFonts w:ascii="Arial" w:hAnsi="Arial" w:cs="Arial"/>
          <w:sz w:val="24"/>
        </w:rPr>
      </w:pPr>
    </w:p>
    <w:p w:rsidR="00DB6A15" w:rsidRDefault="002E6FBB" w:rsidP="00DB6A15">
      <w:pPr>
        <w:rPr>
          <w:rStyle w:val="apple-converted-space"/>
          <w:rFonts w:ascii="Arial" w:hAnsi="Arial" w:cs="Arial"/>
          <w:color w:val="000000"/>
          <w:sz w:val="24"/>
          <w:szCs w:val="24"/>
          <w:shd w:val="clear" w:color="auto" w:fill="FFFFFF"/>
        </w:rPr>
      </w:pPr>
      <w:r>
        <w:rPr>
          <w:rFonts w:ascii="Arial" w:hAnsi="Arial" w:cs="Arial"/>
          <w:sz w:val="24"/>
        </w:rPr>
        <w:t>The graph</w:t>
      </w:r>
      <w:r w:rsidR="00DB6A15">
        <w:rPr>
          <w:rFonts w:ascii="Arial" w:hAnsi="Arial" w:cs="Arial"/>
          <w:sz w:val="24"/>
        </w:rPr>
        <w:t xml:space="preserve"> shows that skilled workers are high</w:t>
      </w:r>
      <w:r w:rsidR="0081277A">
        <w:rPr>
          <w:rFonts w:ascii="Arial" w:hAnsi="Arial" w:cs="Arial"/>
          <w:sz w:val="24"/>
        </w:rPr>
        <w:t>er in demand compared to tertiary qualification workers between 2010 and</w:t>
      </w:r>
      <w:r w:rsidR="00DB6A15">
        <w:rPr>
          <w:rFonts w:ascii="Arial" w:hAnsi="Arial" w:cs="Arial"/>
          <w:sz w:val="24"/>
        </w:rPr>
        <w:t xml:space="preserve"> 2011.</w:t>
      </w:r>
      <w:r w:rsidR="0081277A">
        <w:rPr>
          <w:rFonts w:ascii="Arial" w:hAnsi="Arial" w:cs="Arial"/>
          <w:sz w:val="24"/>
        </w:rPr>
        <w:t xml:space="preserve"> Based on Forbes article on “</w:t>
      </w:r>
      <w:r w:rsidR="0081277A" w:rsidRPr="00E738BF">
        <w:rPr>
          <w:rFonts w:ascii="Arial" w:hAnsi="Arial" w:cs="Arial"/>
          <w:b/>
          <w:sz w:val="24"/>
        </w:rPr>
        <w:t>The Jobs of the Future Don’</w:t>
      </w:r>
      <w:r w:rsidR="00E738BF" w:rsidRPr="00E738BF">
        <w:rPr>
          <w:rFonts w:ascii="Arial" w:hAnsi="Arial" w:cs="Arial"/>
          <w:b/>
          <w:sz w:val="24"/>
        </w:rPr>
        <w:t>t Require A</w:t>
      </w:r>
      <w:r w:rsidR="0081277A" w:rsidRPr="00E738BF">
        <w:rPr>
          <w:rFonts w:ascii="Arial" w:hAnsi="Arial" w:cs="Arial"/>
          <w:b/>
          <w:sz w:val="24"/>
        </w:rPr>
        <w:t xml:space="preserve"> College Degree</w:t>
      </w:r>
      <w:r w:rsidR="0081277A">
        <w:rPr>
          <w:rFonts w:ascii="Arial" w:hAnsi="Arial" w:cs="Arial"/>
          <w:sz w:val="24"/>
        </w:rPr>
        <w:t xml:space="preserve">”, it says that </w:t>
      </w:r>
      <w:r w:rsidR="00E738BF">
        <w:rPr>
          <w:rFonts w:ascii="Arial" w:hAnsi="Arial" w:cs="Arial"/>
          <w:sz w:val="24"/>
        </w:rPr>
        <w:t>“</w:t>
      </w:r>
      <w:r w:rsidR="00E738BF">
        <w:rPr>
          <w:rFonts w:ascii="Georgia" w:hAnsi="Georgia"/>
          <w:color w:val="000000"/>
          <w:sz w:val="29"/>
          <w:szCs w:val="29"/>
          <w:shd w:val="clear" w:color="auto" w:fill="FFFFFF"/>
        </w:rPr>
        <w:t>Very few of those occupations</w:t>
      </w:r>
      <w:r w:rsidR="00E738BF">
        <w:rPr>
          <w:rStyle w:val="apple-converted-space"/>
          <w:rFonts w:ascii="Georgia" w:hAnsi="Georgia"/>
          <w:color w:val="000000"/>
          <w:sz w:val="29"/>
          <w:szCs w:val="29"/>
          <w:shd w:val="clear" w:color="auto" w:fill="FFFFFF"/>
        </w:rPr>
        <w:t> </w:t>
      </w:r>
      <w:r w:rsidR="00E738BF">
        <w:rPr>
          <w:rStyle w:val="Emphasis"/>
          <w:rFonts w:ascii="Georgia" w:hAnsi="Georgia"/>
          <w:color w:val="000000"/>
          <w:sz w:val="29"/>
          <w:szCs w:val="29"/>
          <w:bdr w:val="none" w:sz="0" w:space="0" w:color="auto" w:frame="1"/>
          <w:shd w:val="clear" w:color="auto" w:fill="FFFFFF"/>
        </w:rPr>
        <w:t>require</w:t>
      </w:r>
      <w:r w:rsidR="00E738BF">
        <w:rPr>
          <w:rStyle w:val="apple-converted-space"/>
          <w:rFonts w:ascii="Georgia" w:hAnsi="Georgia"/>
          <w:color w:val="000000"/>
          <w:sz w:val="29"/>
          <w:szCs w:val="29"/>
          <w:shd w:val="clear" w:color="auto" w:fill="FFFFFF"/>
        </w:rPr>
        <w:t> </w:t>
      </w:r>
      <w:r w:rsidR="00E738BF">
        <w:rPr>
          <w:rFonts w:ascii="Georgia" w:hAnsi="Georgia"/>
          <w:color w:val="000000"/>
          <w:sz w:val="29"/>
          <w:szCs w:val="29"/>
          <w:shd w:val="clear" w:color="auto" w:fill="FFFFFF"/>
        </w:rPr>
        <w:t>college in the sense that 90+% of people who pursue that occupation will benefit from having learned about it in college.</w:t>
      </w:r>
      <w:r w:rsidR="00E738BF">
        <w:rPr>
          <w:rStyle w:val="apple-converted-space"/>
          <w:rFonts w:ascii="Georgia" w:hAnsi="Georgia"/>
          <w:color w:val="000000"/>
          <w:sz w:val="29"/>
          <w:szCs w:val="29"/>
          <w:shd w:val="clear" w:color="auto" w:fill="FFFFFF"/>
        </w:rPr>
        <w:t xml:space="preserve">” </w:t>
      </w:r>
      <w:r w:rsidR="00E738BF">
        <w:rPr>
          <w:rStyle w:val="apple-converted-space"/>
          <w:rFonts w:ascii="Arial" w:hAnsi="Arial" w:cs="Arial"/>
          <w:color w:val="000000"/>
          <w:sz w:val="24"/>
          <w:szCs w:val="24"/>
          <w:shd w:val="clear" w:color="auto" w:fill="FFFFFF"/>
        </w:rPr>
        <w:t xml:space="preserve">which tells us that </w:t>
      </w:r>
      <w:r w:rsidR="00835ED2">
        <w:rPr>
          <w:rStyle w:val="apple-converted-space"/>
          <w:rFonts w:ascii="Arial" w:hAnsi="Arial" w:cs="Arial"/>
          <w:color w:val="000000"/>
          <w:sz w:val="24"/>
          <w:szCs w:val="24"/>
          <w:shd w:val="clear" w:color="auto" w:fill="FFFFFF"/>
        </w:rPr>
        <w:t>w</w:t>
      </w:r>
      <w:r w:rsidR="00835ED2" w:rsidRPr="00835ED2">
        <w:rPr>
          <w:rStyle w:val="apple-converted-space"/>
          <w:rFonts w:ascii="Arial" w:hAnsi="Arial" w:cs="Arial"/>
          <w:color w:val="000000"/>
          <w:sz w:val="24"/>
          <w:szCs w:val="24"/>
          <w:shd w:val="clear" w:color="auto" w:fill="FFFFFF"/>
        </w:rPr>
        <w:t xml:space="preserve">orkers may need to build the </w:t>
      </w:r>
      <w:r w:rsidR="00835ED2">
        <w:rPr>
          <w:rStyle w:val="apple-converted-space"/>
          <w:rFonts w:ascii="Arial" w:hAnsi="Arial" w:cs="Arial"/>
          <w:color w:val="000000"/>
          <w:sz w:val="24"/>
          <w:szCs w:val="24"/>
          <w:shd w:val="clear" w:color="auto" w:fill="FFFFFF"/>
        </w:rPr>
        <w:t>estimation of their work and acquire</w:t>
      </w:r>
      <w:r w:rsidR="00835ED2" w:rsidRPr="00835ED2">
        <w:rPr>
          <w:rStyle w:val="apple-converted-space"/>
          <w:rFonts w:ascii="Arial" w:hAnsi="Arial" w:cs="Arial"/>
          <w:color w:val="000000"/>
          <w:sz w:val="24"/>
          <w:szCs w:val="24"/>
          <w:shd w:val="clear" w:color="auto" w:fill="FFFFFF"/>
        </w:rPr>
        <w:t xml:space="preserve"> higher wages, </w:t>
      </w:r>
      <w:r w:rsidR="00835ED2">
        <w:rPr>
          <w:rStyle w:val="apple-converted-space"/>
          <w:rFonts w:ascii="Arial" w:hAnsi="Arial" w:cs="Arial"/>
          <w:color w:val="000000"/>
          <w:sz w:val="24"/>
          <w:szCs w:val="24"/>
          <w:shd w:val="clear" w:color="auto" w:fill="FFFFFF"/>
        </w:rPr>
        <w:t>but companies wanting to maximiz</w:t>
      </w:r>
      <w:r w:rsidR="00835ED2" w:rsidRPr="00835ED2">
        <w:rPr>
          <w:rStyle w:val="apple-converted-space"/>
          <w:rFonts w:ascii="Arial" w:hAnsi="Arial" w:cs="Arial"/>
          <w:color w:val="000000"/>
          <w:sz w:val="24"/>
          <w:szCs w:val="24"/>
          <w:shd w:val="clear" w:color="auto" w:fill="FFFFFF"/>
        </w:rPr>
        <w:t xml:space="preserve">e </w:t>
      </w:r>
      <w:r w:rsidR="00835ED2">
        <w:rPr>
          <w:rStyle w:val="apple-converted-space"/>
          <w:rFonts w:ascii="Arial" w:hAnsi="Arial" w:cs="Arial"/>
          <w:color w:val="000000"/>
          <w:sz w:val="24"/>
          <w:szCs w:val="24"/>
          <w:shd w:val="clear" w:color="auto" w:fill="FFFFFF"/>
        </w:rPr>
        <w:t>profits aim to lower their labo</w:t>
      </w:r>
      <w:r w:rsidR="00835ED2" w:rsidRPr="00835ED2">
        <w:rPr>
          <w:rStyle w:val="apple-converted-space"/>
          <w:rFonts w:ascii="Arial" w:hAnsi="Arial" w:cs="Arial"/>
          <w:color w:val="000000"/>
          <w:sz w:val="24"/>
          <w:szCs w:val="24"/>
          <w:shd w:val="clear" w:color="auto" w:fill="FFFFFF"/>
        </w:rPr>
        <w:t>r costs.</w:t>
      </w:r>
      <w:r w:rsidR="00835ED2">
        <w:rPr>
          <w:rStyle w:val="apple-converted-space"/>
          <w:rFonts w:ascii="Arial" w:hAnsi="Arial" w:cs="Arial"/>
          <w:color w:val="000000"/>
          <w:sz w:val="24"/>
          <w:szCs w:val="24"/>
          <w:shd w:val="clear" w:color="auto" w:fill="FFFFFF"/>
        </w:rPr>
        <w:t xml:space="preserve"> </w:t>
      </w:r>
      <w:r w:rsidR="00E738BF" w:rsidRPr="00E738BF">
        <w:rPr>
          <w:rStyle w:val="apple-converted-space"/>
          <w:rFonts w:ascii="Arial" w:hAnsi="Arial" w:cs="Arial"/>
          <w:color w:val="000000"/>
          <w:sz w:val="24"/>
          <w:szCs w:val="24"/>
          <w:shd w:val="clear" w:color="auto" w:fill="FFFFFF"/>
        </w:rPr>
        <w:t>So they will go where they can</w:t>
      </w:r>
      <w:r w:rsidR="00835ED2">
        <w:rPr>
          <w:rStyle w:val="apple-converted-space"/>
          <w:rFonts w:ascii="Arial" w:hAnsi="Arial" w:cs="Arial"/>
          <w:color w:val="000000"/>
          <w:sz w:val="24"/>
          <w:szCs w:val="24"/>
          <w:shd w:val="clear" w:color="auto" w:fill="FFFFFF"/>
        </w:rPr>
        <w:t xml:space="preserve"> discover</w:t>
      </w:r>
      <w:r w:rsidR="00E738BF" w:rsidRPr="00E738BF">
        <w:rPr>
          <w:rStyle w:val="apple-converted-space"/>
          <w:rFonts w:ascii="Arial" w:hAnsi="Arial" w:cs="Arial"/>
          <w:color w:val="000000"/>
          <w:sz w:val="24"/>
          <w:szCs w:val="24"/>
          <w:shd w:val="clear" w:color="auto" w:fill="FFFFFF"/>
        </w:rPr>
        <w:t xml:space="preserve"> w</w:t>
      </w:r>
      <w:r w:rsidR="00835ED2">
        <w:rPr>
          <w:rStyle w:val="apple-converted-space"/>
          <w:rFonts w:ascii="Arial" w:hAnsi="Arial" w:cs="Arial"/>
          <w:color w:val="000000"/>
          <w:sz w:val="24"/>
          <w:szCs w:val="24"/>
          <w:shd w:val="clear" w:color="auto" w:fill="FFFFFF"/>
        </w:rPr>
        <w:t>orkers with the skills they require</w:t>
      </w:r>
      <w:r w:rsidR="00840360">
        <w:rPr>
          <w:rStyle w:val="apple-converted-space"/>
          <w:rFonts w:ascii="Arial" w:hAnsi="Arial" w:cs="Arial"/>
          <w:color w:val="000000"/>
          <w:sz w:val="24"/>
          <w:szCs w:val="24"/>
          <w:shd w:val="clear" w:color="auto" w:fill="FFFFFF"/>
        </w:rPr>
        <w:t>.</w:t>
      </w:r>
    </w:p>
    <w:p w:rsidR="006C36EB" w:rsidRPr="00E738BF" w:rsidRDefault="006C36EB" w:rsidP="00DB6A15">
      <w:pPr>
        <w:rPr>
          <w:rFonts w:ascii="Arial" w:hAnsi="Arial" w:cs="Arial"/>
          <w:sz w:val="24"/>
          <w:szCs w:val="24"/>
        </w:rPr>
      </w:pPr>
    </w:p>
    <w:p w:rsidR="00D25C94" w:rsidRDefault="00E738BF" w:rsidP="00E738BF">
      <w:pPr>
        <w:rPr>
          <w:rFonts w:ascii="Arial" w:hAnsi="Arial" w:cs="Arial"/>
          <w:sz w:val="24"/>
          <w:szCs w:val="24"/>
        </w:rPr>
      </w:pPr>
      <w:r>
        <w:rPr>
          <w:rFonts w:ascii="Arial" w:hAnsi="Arial" w:cs="Arial"/>
          <w:sz w:val="24"/>
          <w:szCs w:val="24"/>
        </w:rPr>
        <w:t xml:space="preserve">Source: </w:t>
      </w:r>
      <w:hyperlink r:id="rId21" w:history="1">
        <w:r w:rsidRPr="00197C80">
          <w:rPr>
            <w:rStyle w:val="Hyperlink"/>
            <w:rFonts w:ascii="Arial" w:hAnsi="Arial" w:cs="Arial"/>
            <w:sz w:val="24"/>
            <w:szCs w:val="24"/>
          </w:rPr>
          <w:t>http://www.forbes.com/sites/pascalemmanuelgobry/2013/05/07/the-jobs-of-the-future-dont-require-a-college-degree/</w:t>
        </w:r>
      </w:hyperlink>
    </w:p>
    <w:p w:rsidR="00D25C94" w:rsidRDefault="00D25C94" w:rsidP="00F223A7">
      <w:pPr>
        <w:jc w:val="center"/>
        <w:rPr>
          <w:rFonts w:ascii="Arial" w:hAnsi="Arial" w:cs="Arial"/>
          <w:sz w:val="24"/>
          <w:szCs w:val="24"/>
        </w:rPr>
      </w:pPr>
    </w:p>
    <w:p w:rsidR="0045683F" w:rsidRDefault="0045683F" w:rsidP="00DB6A15">
      <w:pPr>
        <w:rPr>
          <w:rFonts w:ascii="Arial" w:hAnsi="Arial" w:cs="Arial"/>
          <w:b/>
          <w:sz w:val="24"/>
          <w:szCs w:val="24"/>
        </w:rPr>
      </w:pPr>
    </w:p>
    <w:p w:rsidR="00D25C94" w:rsidRDefault="00DB6A15" w:rsidP="00DB6A15">
      <w:pPr>
        <w:rPr>
          <w:rFonts w:ascii="Arial" w:hAnsi="Arial" w:cs="Arial"/>
          <w:b/>
          <w:sz w:val="24"/>
          <w:szCs w:val="24"/>
        </w:rPr>
      </w:pPr>
      <w:r w:rsidRPr="00DB6A15">
        <w:rPr>
          <w:rFonts w:ascii="Arial" w:hAnsi="Arial" w:cs="Arial"/>
          <w:b/>
          <w:sz w:val="24"/>
          <w:szCs w:val="24"/>
        </w:rPr>
        <w:lastRenderedPageBreak/>
        <w:t xml:space="preserve">What economic value does </w:t>
      </w:r>
      <w:r>
        <w:rPr>
          <w:rFonts w:ascii="Arial" w:hAnsi="Arial" w:cs="Arial"/>
          <w:b/>
          <w:sz w:val="24"/>
          <w:szCs w:val="24"/>
        </w:rPr>
        <w:t>Singapore</w:t>
      </w:r>
      <w:r w:rsidRPr="00DB6A15">
        <w:rPr>
          <w:rFonts w:ascii="Arial" w:hAnsi="Arial" w:cs="Arial"/>
          <w:b/>
          <w:sz w:val="24"/>
          <w:szCs w:val="24"/>
        </w:rPr>
        <w:t xml:space="preserve"> get from its qualifications and skills?</w:t>
      </w:r>
    </w:p>
    <w:p w:rsidR="006C36EB" w:rsidRPr="006C36EB" w:rsidRDefault="006C36EB" w:rsidP="00DB6A15">
      <w:pPr>
        <w:rPr>
          <w:rFonts w:ascii="Arial" w:hAnsi="Arial" w:cs="Arial"/>
          <w:b/>
          <w:sz w:val="6"/>
          <w:szCs w:val="6"/>
        </w:rPr>
      </w:pPr>
    </w:p>
    <w:p w:rsidR="006C36EB" w:rsidRDefault="00DB6A15" w:rsidP="006C36EB">
      <w:pPr>
        <w:pStyle w:val="NormalWeb"/>
        <w:shd w:val="clear" w:color="auto" w:fill="FFFFFF"/>
        <w:spacing w:before="0" w:beforeAutospacing="0" w:after="270" w:afterAutospacing="0"/>
        <w:rPr>
          <w:rFonts w:ascii="Arial" w:hAnsi="Arial" w:cs="Arial"/>
          <w:b/>
          <w:u w:val="single"/>
        </w:rPr>
      </w:pPr>
      <w:r w:rsidRPr="006C36EB">
        <w:rPr>
          <w:rStyle w:val="Strong"/>
          <w:rFonts w:ascii="Arial" w:hAnsi="Arial" w:cs="Arial"/>
          <w:b w:val="0"/>
          <w:bCs w:val="0"/>
          <w:u w:val="single"/>
        </w:rPr>
        <w:t>What is GDP?</w:t>
      </w:r>
    </w:p>
    <w:p w:rsidR="00DB6A15" w:rsidRPr="0045683F" w:rsidRDefault="00DB6A15" w:rsidP="0045683F">
      <w:pPr>
        <w:pStyle w:val="NormalWeb"/>
        <w:shd w:val="clear" w:color="auto" w:fill="FFFFFF"/>
        <w:spacing w:before="0" w:beforeAutospacing="0" w:after="270" w:afterAutospacing="0"/>
        <w:rPr>
          <w:rFonts w:ascii="Arial" w:hAnsi="Arial" w:cs="Arial"/>
        </w:rPr>
      </w:pPr>
      <w:r w:rsidRPr="00650CF4">
        <w:rPr>
          <w:rFonts w:ascii="Arial" w:hAnsi="Arial" w:cs="Arial"/>
        </w:rPr>
        <w:t>GDP represents the total dollar value of all goods and services produced over a specific time period. In short, it's everything produced by people and businesses, including salaries of workers.</w:t>
      </w:r>
    </w:p>
    <w:p w:rsidR="00DB6A15" w:rsidRPr="006C36EB" w:rsidRDefault="00DB6A15" w:rsidP="006C36EB">
      <w:pPr>
        <w:pStyle w:val="NormalWeb"/>
        <w:shd w:val="clear" w:color="auto" w:fill="FFFFFF"/>
        <w:spacing w:before="0" w:beforeAutospacing="0" w:after="270" w:afterAutospacing="0"/>
        <w:rPr>
          <w:rFonts w:ascii="Arial" w:hAnsi="Arial" w:cs="Arial"/>
          <w:b/>
          <w:u w:val="single"/>
        </w:rPr>
      </w:pPr>
      <w:r w:rsidRPr="006C36EB">
        <w:rPr>
          <w:rStyle w:val="Strong"/>
          <w:rFonts w:ascii="Arial" w:hAnsi="Arial" w:cs="Arial"/>
          <w:b w:val="0"/>
          <w:bCs w:val="0"/>
          <w:u w:val="single"/>
        </w:rPr>
        <w:t>What is Total Assets?</w:t>
      </w:r>
    </w:p>
    <w:p w:rsidR="006C36EB" w:rsidRDefault="00DB6A15" w:rsidP="006C36EB">
      <w:pPr>
        <w:pStyle w:val="NormalWeb"/>
        <w:shd w:val="clear" w:color="auto" w:fill="FFFFFF"/>
        <w:spacing w:before="0" w:beforeAutospacing="0" w:after="270" w:afterAutospacing="0"/>
        <w:rPr>
          <w:rFonts w:ascii="Arial" w:hAnsi="Arial" w:cs="Arial"/>
          <w:shd w:val="clear" w:color="auto" w:fill="FFFFFF"/>
        </w:rPr>
      </w:pPr>
      <w:r w:rsidRPr="00650CF4">
        <w:rPr>
          <w:rFonts w:ascii="Arial" w:hAnsi="Arial" w:cs="Arial"/>
        </w:rPr>
        <w:t>Total Assets are the sum of all current and non-current assets that a company owns.</w:t>
      </w:r>
      <w:r w:rsidRPr="00650CF4">
        <w:rPr>
          <w:rFonts w:ascii="Arial" w:hAnsi="Arial" w:cs="Arial"/>
          <w:shd w:val="clear" w:color="auto" w:fill="FFFFFF"/>
        </w:rPr>
        <w:t xml:space="preserve"> Current assets is in the form of cash and non-current assets is examples lands, machineries. In short, everything the company owned and have.</w:t>
      </w:r>
    </w:p>
    <w:p w:rsidR="00DB6A15" w:rsidRDefault="00B85909" w:rsidP="00DB6A15">
      <w:pPr>
        <w:pStyle w:val="NormalWeb"/>
        <w:shd w:val="clear" w:color="auto" w:fill="FFFFFF"/>
        <w:spacing w:before="0" w:beforeAutospacing="0" w:after="270" w:afterAutospacing="0" w:line="360" w:lineRule="atLeast"/>
        <w:rPr>
          <w:rStyle w:val="Hyperlink"/>
          <w:rFonts w:ascii="Arial" w:hAnsi="Arial" w:cs="Arial"/>
          <w:shd w:val="clear" w:color="auto" w:fill="FFFFFF"/>
        </w:rPr>
      </w:pPr>
      <w:r>
        <w:rPr>
          <w:rFonts w:ascii="Arial" w:hAnsi="Arial" w:cs="Arial"/>
          <w:shd w:val="clear" w:color="auto" w:fill="FFFFFF"/>
        </w:rPr>
        <w:t>Source</w:t>
      </w:r>
      <w:r w:rsidR="00DB6A15">
        <w:rPr>
          <w:rFonts w:ascii="Arial" w:hAnsi="Arial" w:cs="Arial"/>
          <w:shd w:val="clear" w:color="auto" w:fill="FFFFFF"/>
        </w:rPr>
        <w:t xml:space="preserve">: </w:t>
      </w:r>
      <w:hyperlink r:id="rId22" w:history="1">
        <w:r w:rsidR="00DB6A15" w:rsidRPr="00A8350F">
          <w:rPr>
            <w:rStyle w:val="Hyperlink"/>
            <w:rFonts w:ascii="Arial" w:hAnsi="Arial" w:cs="Arial"/>
            <w:shd w:val="clear" w:color="auto" w:fill="FFFFFF"/>
          </w:rPr>
          <w:t>http://www.cnbc.com/id/44505017</w:t>
        </w:r>
      </w:hyperlink>
    </w:p>
    <w:p w:rsidR="00665BD1" w:rsidRPr="006C36EB" w:rsidRDefault="00DB6A15" w:rsidP="006C36EB">
      <w:pPr>
        <w:pStyle w:val="NormalWeb"/>
        <w:shd w:val="clear" w:color="auto" w:fill="FFFFFF"/>
        <w:spacing w:before="0" w:beforeAutospacing="0" w:after="270" w:afterAutospacing="0" w:line="360" w:lineRule="atLeast"/>
        <w:rPr>
          <w:rFonts w:ascii="Arial" w:hAnsi="Arial" w:cs="Arial"/>
          <w:shd w:val="clear" w:color="auto" w:fill="FFFFFF"/>
        </w:rPr>
      </w:pPr>
      <w:r>
        <w:rPr>
          <w:rFonts w:ascii="Arial" w:hAnsi="Arial" w:cs="Arial"/>
          <w:shd w:val="clear" w:color="auto" w:fill="FFFFFF"/>
        </w:rPr>
        <w:t xml:space="preserve">Well-being of companies contributes to the economy and thus the GDP. With the </w:t>
      </w:r>
      <w:r w:rsidR="00B85909">
        <w:rPr>
          <w:rFonts w:ascii="Arial" w:hAnsi="Arial" w:cs="Arial"/>
          <w:shd w:val="clear" w:color="auto" w:fill="FFFFFF"/>
        </w:rPr>
        <w:t>merged</w:t>
      </w:r>
      <w:r>
        <w:rPr>
          <w:rFonts w:ascii="Arial" w:hAnsi="Arial" w:cs="Arial"/>
          <w:shd w:val="clear" w:color="auto" w:fill="FFFFFF"/>
        </w:rPr>
        <w:t xml:space="preserve"> data, the s</w:t>
      </w:r>
      <w:r w:rsidR="00B85909">
        <w:rPr>
          <w:rFonts w:ascii="Arial" w:hAnsi="Arial" w:cs="Arial"/>
          <w:shd w:val="clear" w:color="auto" w:fill="FFFFFF"/>
        </w:rPr>
        <w:t>tatement is proven by the graph shown in Figure 8</w:t>
      </w:r>
      <w:r>
        <w:rPr>
          <w:rFonts w:ascii="Arial" w:hAnsi="Arial" w:cs="Arial"/>
          <w:shd w:val="clear" w:color="auto" w:fill="FFFFFF"/>
        </w:rPr>
        <w:t>:</w:t>
      </w:r>
    </w:p>
    <w:p w:rsidR="006C36EB" w:rsidRPr="006C36EB" w:rsidRDefault="00B85909" w:rsidP="006C36EB">
      <w:pPr>
        <w:pStyle w:val="NormalWeb"/>
        <w:shd w:val="clear" w:color="auto" w:fill="FFFFFF"/>
        <w:spacing w:before="0" w:beforeAutospacing="0" w:after="270" w:afterAutospacing="0" w:line="360" w:lineRule="atLeast"/>
        <w:jc w:val="center"/>
        <w:rPr>
          <w:rFonts w:ascii="Arial" w:hAnsi="Arial" w:cs="Arial"/>
          <w:u w:val="single"/>
          <w:shd w:val="clear" w:color="auto" w:fill="FFFFFF"/>
        </w:rPr>
      </w:pPr>
      <w:r>
        <w:rPr>
          <w:rFonts w:ascii="Arial" w:hAnsi="Arial" w:cs="Arial"/>
          <w:u w:val="single"/>
          <w:shd w:val="clear" w:color="auto" w:fill="FFFFFF"/>
        </w:rPr>
        <w:t>Figure 8: GDP per Capita vs Total Assets</w:t>
      </w:r>
    </w:p>
    <w:p w:rsidR="00DB6A15" w:rsidRPr="00650CF4" w:rsidRDefault="00DB6A15" w:rsidP="00DB6A15">
      <w:pPr>
        <w:pStyle w:val="NormalWeb"/>
        <w:shd w:val="clear" w:color="auto" w:fill="FFFFFF"/>
        <w:spacing w:before="0" w:beforeAutospacing="0" w:after="270" w:afterAutospacing="0" w:line="360" w:lineRule="atLeast"/>
        <w:rPr>
          <w:rFonts w:ascii="Arial" w:hAnsi="Arial" w:cs="Arial"/>
        </w:rPr>
      </w:pPr>
      <w:r>
        <w:rPr>
          <w:noProof/>
          <w:lang w:val="en-US" w:eastAsia="en-US"/>
        </w:rPr>
        <w:drawing>
          <wp:anchor distT="0" distB="0" distL="114300" distR="114300" simplePos="0" relativeHeight="251664384" behindDoc="0" locked="0" layoutInCell="1" allowOverlap="1" wp14:anchorId="3220664A" wp14:editId="2000EC84">
            <wp:simplePos x="0" y="0"/>
            <wp:positionH relativeFrom="margin">
              <wp:posOffset>101600</wp:posOffset>
            </wp:positionH>
            <wp:positionV relativeFrom="paragraph">
              <wp:posOffset>67310</wp:posOffset>
            </wp:positionV>
            <wp:extent cx="1428750" cy="5619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561975"/>
                    </a:xfrm>
                    <a:prstGeom prst="rect">
                      <a:avLst/>
                    </a:prstGeom>
                  </pic:spPr>
                </pic:pic>
              </a:graphicData>
            </a:graphic>
          </wp:anchor>
        </w:drawing>
      </w:r>
    </w:p>
    <w:p w:rsidR="00DB6A15" w:rsidRPr="00DF303F" w:rsidRDefault="00DB6A15" w:rsidP="00DB6A15"/>
    <w:p w:rsidR="00DB6A15" w:rsidRDefault="006C36EB" w:rsidP="00DB6A15">
      <w:r>
        <w:rPr>
          <w:noProof/>
        </w:rPr>
        <w:drawing>
          <wp:anchor distT="0" distB="0" distL="114300" distR="114300" simplePos="0" relativeHeight="251665408" behindDoc="0" locked="0" layoutInCell="1" allowOverlap="1" wp14:anchorId="2C82DE0F" wp14:editId="338DA6F0">
            <wp:simplePos x="0" y="0"/>
            <wp:positionH relativeFrom="margin">
              <wp:align>center</wp:align>
            </wp:positionH>
            <wp:positionV relativeFrom="paragraph">
              <wp:posOffset>9525</wp:posOffset>
            </wp:positionV>
            <wp:extent cx="5731510" cy="314325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143250"/>
                    </a:xfrm>
                    <a:prstGeom prst="rect">
                      <a:avLst/>
                    </a:prstGeom>
                  </pic:spPr>
                </pic:pic>
              </a:graphicData>
            </a:graphic>
            <wp14:sizeRelH relativeFrom="page">
              <wp14:pctWidth>0</wp14:pctWidth>
            </wp14:sizeRelH>
            <wp14:sizeRelV relativeFrom="page">
              <wp14:pctHeight>0</wp14:pctHeight>
            </wp14:sizeRelV>
          </wp:anchor>
        </w:drawing>
      </w:r>
    </w:p>
    <w:p w:rsidR="00DB6A15" w:rsidRDefault="00DB6A15" w:rsidP="00DB6A15"/>
    <w:p w:rsidR="00DB6A15" w:rsidRDefault="00DB6A15" w:rsidP="00DB6A15"/>
    <w:p w:rsidR="00DB6A15" w:rsidRDefault="00DB6A15" w:rsidP="00DB6A15"/>
    <w:p w:rsidR="00DB6A15" w:rsidRDefault="00DB6A15" w:rsidP="00DB6A15"/>
    <w:p w:rsidR="00DB6A15" w:rsidRDefault="00DB6A15" w:rsidP="00DB6A15"/>
    <w:p w:rsidR="00DB6A15" w:rsidRDefault="00DB6A15" w:rsidP="00DB6A15"/>
    <w:p w:rsidR="00DB6A15" w:rsidRDefault="00DB6A15" w:rsidP="00DB6A15"/>
    <w:p w:rsidR="0045683F" w:rsidRDefault="0045683F" w:rsidP="00DB6A15">
      <w:pPr>
        <w:rPr>
          <w:rFonts w:ascii="Arial" w:hAnsi="Arial" w:cs="Arial"/>
          <w:sz w:val="24"/>
        </w:rPr>
      </w:pPr>
    </w:p>
    <w:p w:rsidR="0045683F" w:rsidRDefault="0045683F" w:rsidP="00DB6A15">
      <w:pPr>
        <w:rPr>
          <w:rFonts w:ascii="Arial" w:hAnsi="Arial" w:cs="Arial"/>
          <w:sz w:val="24"/>
        </w:rPr>
      </w:pPr>
    </w:p>
    <w:p w:rsidR="0045683F" w:rsidRDefault="0045683F" w:rsidP="00DB6A15">
      <w:pPr>
        <w:rPr>
          <w:rFonts w:ascii="Arial" w:hAnsi="Arial" w:cs="Arial"/>
          <w:sz w:val="24"/>
        </w:rPr>
      </w:pPr>
    </w:p>
    <w:p w:rsidR="006C36EB" w:rsidRPr="00B85909" w:rsidRDefault="00DB6A15" w:rsidP="00DB6A15">
      <w:pPr>
        <w:rPr>
          <w:rFonts w:ascii="Arial" w:hAnsi="Arial" w:cs="Arial"/>
          <w:sz w:val="24"/>
          <w:szCs w:val="24"/>
        </w:rPr>
      </w:pPr>
      <w:r>
        <w:rPr>
          <w:rFonts w:ascii="Arial" w:hAnsi="Arial" w:cs="Arial"/>
          <w:sz w:val="24"/>
        </w:rPr>
        <w:t>From the graph</w:t>
      </w:r>
      <w:r w:rsidR="00B85909">
        <w:rPr>
          <w:rFonts w:ascii="Arial" w:hAnsi="Arial" w:cs="Arial"/>
          <w:sz w:val="24"/>
        </w:rPr>
        <w:t>,</w:t>
      </w:r>
      <w:r>
        <w:rPr>
          <w:rFonts w:ascii="Arial" w:hAnsi="Arial" w:cs="Arial"/>
          <w:sz w:val="24"/>
        </w:rPr>
        <w:t xml:space="preserve"> we can see that when total assets increases or decreases, GDP follows.</w:t>
      </w:r>
      <w:r w:rsidR="00B85909">
        <w:rPr>
          <w:rFonts w:ascii="Arial" w:hAnsi="Arial" w:cs="Arial"/>
          <w:sz w:val="24"/>
        </w:rPr>
        <w:t xml:space="preserve"> Thus, proving that these </w:t>
      </w:r>
      <w:r w:rsidR="00B85909">
        <w:rPr>
          <w:rFonts w:ascii="Arial" w:hAnsi="Arial" w:cs="Arial"/>
          <w:sz w:val="24"/>
          <w:szCs w:val="24"/>
        </w:rPr>
        <w:t>two effects are somewhat bounded together.</w:t>
      </w:r>
    </w:p>
    <w:p w:rsidR="006C36EB" w:rsidRDefault="00DB6A15" w:rsidP="00DB6A15">
      <w:pPr>
        <w:rPr>
          <w:rFonts w:ascii="Arial" w:hAnsi="Arial" w:cs="Arial"/>
          <w:sz w:val="24"/>
        </w:rPr>
      </w:pPr>
      <w:r>
        <w:rPr>
          <w:rFonts w:ascii="Arial" w:hAnsi="Arial" w:cs="Arial"/>
          <w:sz w:val="24"/>
        </w:rPr>
        <w:lastRenderedPageBreak/>
        <w:t>Employment rate contributes to GDP too. When there are more people working, usually the productivity will increase but that depends on how company’s employment based on, skills or qualifications.</w:t>
      </w:r>
      <w:r w:rsidR="00696FFB">
        <w:rPr>
          <w:rFonts w:ascii="Arial" w:hAnsi="Arial" w:cs="Arial"/>
          <w:sz w:val="24"/>
        </w:rPr>
        <w:t>(Figure 9)</w:t>
      </w:r>
    </w:p>
    <w:p w:rsidR="00840360" w:rsidRDefault="00840360" w:rsidP="00840360">
      <w:pPr>
        <w:rPr>
          <w:rFonts w:ascii="Arial" w:hAnsi="Arial" w:cs="Arial"/>
          <w:sz w:val="24"/>
          <w:szCs w:val="24"/>
        </w:rPr>
      </w:pPr>
      <w:r>
        <w:rPr>
          <w:rFonts w:ascii="Arial" w:hAnsi="Arial" w:cs="Arial"/>
          <w:sz w:val="24"/>
          <w:szCs w:val="24"/>
        </w:rPr>
        <w:t>From</w:t>
      </w:r>
      <w:r w:rsidRPr="00840360">
        <w:rPr>
          <w:rFonts w:ascii="Arial" w:hAnsi="Arial" w:cs="Arial"/>
          <w:sz w:val="24"/>
          <w:szCs w:val="24"/>
        </w:rPr>
        <w:t xml:space="preserve"> this </w:t>
      </w:r>
      <w:hyperlink r:id="rId25" w:history="1">
        <w:r w:rsidRPr="00840360">
          <w:rPr>
            <w:rStyle w:val="Hyperlink"/>
            <w:rFonts w:ascii="Arial" w:hAnsi="Arial" w:cs="Arial"/>
            <w:sz w:val="24"/>
            <w:szCs w:val="24"/>
          </w:rPr>
          <w:t>source</w:t>
        </w:r>
      </w:hyperlink>
      <w:r>
        <w:rPr>
          <w:rFonts w:ascii="Arial" w:hAnsi="Arial" w:cs="Arial"/>
          <w:sz w:val="24"/>
          <w:szCs w:val="24"/>
        </w:rPr>
        <w:t>:</w:t>
      </w:r>
      <w:r w:rsidRPr="00840360">
        <w:rPr>
          <w:rFonts w:ascii="Arial" w:hAnsi="Arial" w:cs="Arial"/>
          <w:sz w:val="24"/>
          <w:szCs w:val="24"/>
        </w:rPr>
        <w:t xml:space="preserve"> a graph was plotted which shows that employment rate affects GDP.</w:t>
      </w:r>
    </w:p>
    <w:p w:rsidR="00665BD1" w:rsidRPr="006C36EB" w:rsidRDefault="00665BD1" w:rsidP="006C36EB">
      <w:pPr>
        <w:rPr>
          <w:rFonts w:ascii="Arial" w:hAnsi="Arial" w:cs="Arial"/>
          <w:sz w:val="8"/>
          <w:szCs w:val="24"/>
          <w:u w:val="single"/>
        </w:rPr>
      </w:pPr>
    </w:p>
    <w:p w:rsidR="00840360" w:rsidRPr="00840360" w:rsidRDefault="00840360" w:rsidP="00840360">
      <w:pPr>
        <w:jc w:val="center"/>
        <w:rPr>
          <w:rFonts w:ascii="Arial" w:hAnsi="Arial" w:cs="Arial"/>
          <w:sz w:val="24"/>
          <w:szCs w:val="24"/>
          <w:u w:val="single"/>
        </w:rPr>
      </w:pPr>
      <w:r>
        <w:rPr>
          <w:rFonts w:ascii="Arial" w:hAnsi="Arial" w:cs="Arial"/>
          <w:sz w:val="24"/>
          <w:szCs w:val="24"/>
          <w:u w:val="single"/>
        </w:rPr>
        <w:t>Figure 9: Employment rate vs GDP per Capita</w:t>
      </w:r>
    </w:p>
    <w:p w:rsidR="00840360" w:rsidRDefault="00840360" w:rsidP="00840360">
      <w:r>
        <w:rPr>
          <w:noProof/>
        </w:rPr>
        <w:drawing>
          <wp:inline distT="0" distB="0" distL="0" distR="0" wp14:anchorId="07459A71" wp14:editId="1442A517">
            <wp:extent cx="6529070" cy="30670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40131" cy="3072246"/>
                    </a:xfrm>
                    <a:prstGeom prst="rect">
                      <a:avLst/>
                    </a:prstGeom>
                  </pic:spPr>
                </pic:pic>
              </a:graphicData>
            </a:graphic>
          </wp:inline>
        </w:drawing>
      </w: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6C36EB" w:rsidRDefault="006C36EB" w:rsidP="00840360">
      <w:pPr>
        <w:rPr>
          <w:rFonts w:ascii="Arial" w:hAnsi="Arial" w:cs="Arial"/>
          <w:b/>
          <w:sz w:val="24"/>
          <w:szCs w:val="24"/>
        </w:rPr>
      </w:pPr>
    </w:p>
    <w:p w:rsidR="00384FD7" w:rsidRDefault="00384FD7" w:rsidP="00840360">
      <w:pPr>
        <w:rPr>
          <w:rFonts w:ascii="Arial" w:hAnsi="Arial" w:cs="Arial"/>
          <w:b/>
          <w:sz w:val="24"/>
          <w:szCs w:val="24"/>
        </w:rPr>
      </w:pPr>
      <w:r w:rsidRPr="00384FD7">
        <w:rPr>
          <w:rFonts w:ascii="Arial" w:hAnsi="Arial" w:cs="Arial"/>
          <w:b/>
          <w:sz w:val="24"/>
          <w:szCs w:val="24"/>
        </w:rPr>
        <w:lastRenderedPageBreak/>
        <w:t xml:space="preserve">How associated are Tertiary </w:t>
      </w:r>
      <w:r>
        <w:rPr>
          <w:rFonts w:ascii="Arial" w:hAnsi="Arial" w:cs="Arial"/>
          <w:b/>
          <w:sz w:val="24"/>
          <w:szCs w:val="24"/>
        </w:rPr>
        <w:t>qualifications</w:t>
      </w:r>
      <w:r w:rsidRPr="00384FD7">
        <w:rPr>
          <w:rFonts w:ascii="Arial" w:hAnsi="Arial" w:cs="Arial"/>
          <w:b/>
          <w:sz w:val="24"/>
          <w:szCs w:val="24"/>
        </w:rPr>
        <w:t xml:space="preserve"> and Skill </w:t>
      </w:r>
      <w:r>
        <w:rPr>
          <w:rFonts w:ascii="Arial" w:hAnsi="Arial" w:cs="Arial"/>
          <w:b/>
          <w:sz w:val="24"/>
          <w:szCs w:val="24"/>
        </w:rPr>
        <w:t>qualifications</w:t>
      </w:r>
      <w:r w:rsidRPr="00384FD7">
        <w:rPr>
          <w:rFonts w:ascii="Arial" w:hAnsi="Arial" w:cs="Arial"/>
          <w:b/>
          <w:sz w:val="24"/>
          <w:szCs w:val="24"/>
        </w:rPr>
        <w:t xml:space="preserve"> to GDP?</w:t>
      </w:r>
    </w:p>
    <w:p w:rsidR="00696FFB" w:rsidRDefault="00696FFB" w:rsidP="005726A0">
      <w:pPr>
        <w:rPr>
          <w:rFonts w:ascii="Arial" w:hAnsi="Arial" w:cs="Arial"/>
          <w:sz w:val="24"/>
          <w:szCs w:val="24"/>
        </w:rPr>
      </w:pPr>
      <w:r>
        <w:rPr>
          <w:rFonts w:ascii="Arial" w:hAnsi="Arial" w:cs="Arial"/>
          <w:sz w:val="24"/>
          <w:szCs w:val="24"/>
        </w:rPr>
        <w:t>The correlation between SG_GDP</w:t>
      </w:r>
      <w:r w:rsidR="00384FD7">
        <w:rPr>
          <w:rFonts w:ascii="Arial" w:hAnsi="Arial" w:cs="Arial"/>
          <w:sz w:val="24"/>
          <w:szCs w:val="24"/>
        </w:rPr>
        <w:t xml:space="preserve"> and</w:t>
      </w:r>
      <w:r>
        <w:rPr>
          <w:rFonts w:ascii="Arial" w:hAnsi="Arial" w:cs="Arial"/>
          <w:sz w:val="24"/>
          <w:szCs w:val="24"/>
        </w:rPr>
        <w:t xml:space="preserve"> </w:t>
      </w:r>
      <w:r w:rsidR="00384FD7">
        <w:rPr>
          <w:rFonts w:ascii="Arial" w:hAnsi="Arial" w:cs="Arial"/>
          <w:sz w:val="24"/>
          <w:szCs w:val="24"/>
        </w:rPr>
        <w:t>SG_T</w:t>
      </w:r>
      <w:r w:rsidR="005726A0">
        <w:rPr>
          <w:rFonts w:ascii="Arial" w:hAnsi="Arial" w:cs="Arial"/>
          <w:sz w:val="24"/>
          <w:szCs w:val="24"/>
        </w:rPr>
        <w:t xml:space="preserve">ERTIARY_TOTAL (r=.84) is strong showing that they are positively correlated. </w:t>
      </w:r>
      <w:r w:rsidR="005726A0" w:rsidRPr="005726A0">
        <w:rPr>
          <w:rFonts w:ascii="Arial" w:hAnsi="Arial" w:cs="Arial"/>
          <w:sz w:val="24"/>
          <w:szCs w:val="24"/>
        </w:rPr>
        <w:t>The quantity r, called the linear correlation coeffici</w:t>
      </w:r>
      <w:r w:rsidR="005726A0">
        <w:rPr>
          <w:rFonts w:ascii="Arial" w:hAnsi="Arial" w:cs="Arial"/>
          <w:sz w:val="24"/>
          <w:szCs w:val="24"/>
        </w:rPr>
        <w:t xml:space="preserve">ent, measures the strength and </w:t>
      </w:r>
      <w:r w:rsidR="005726A0" w:rsidRPr="005726A0">
        <w:rPr>
          <w:rFonts w:ascii="Arial" w:hAnsi="Arial" w:cs="Arial"/>
          <w:sz w:val="24"/>
          <w:szCs w:val="24"/>
        </w:rPr>
        <w:t>the direction of a linear relationship between two variables.</w:t>
      </w:r>
      <w:r w:rsidR="00384FD7">
        <w:rPr>
          <w:rFonts w:ascii="Arial" w:hAnsi="Arial" w:cs="Arial"/>
          <w:sz w:val="24"/>
          <w:szCs w:val="24"/>
        </w:rPr>
        <w:t xml:space="preserve"> As SG_GDP increases,</w:t>
      </w:r>
      <w:r w:rsidR="005726A0">
        <w:rPr>
          <w:rFonts w:ascii="Arial" w:hAnsi="Arial" w:cs="Arial"/>
          <w:sz w:val="24"/>
          <w:szCs w:val="24"/>
        </w:rPr>
        <w:t xml:space="preserve"> there is a strong tendency for </w:t>
      </w:r>
      <w:r w:rsidR="00384FD7">
        <w:rPr>
          <w:rFonts w:ascii="Arial" w:hAnsi="Arial" w:cs="Arial"/>
          <w:sz w:val="24"/>
          <w:szCs w:val="24"/>
        </w:rPr>
        <w:t>SG_TERTIARY_TOTAL to increase also.</w:t>
      </w:r>
      <w:r w:rsidR="000B639A">
        <w:rPr>
          <w:rFonts w:ascii="Arial" w:hAnsi="Arial" w:cs="Arial"/>
          <w:sz w:val="24"/>
          <w:szCs w:val="24"/>
        </w:rPr>
        <w:t xml:space="preserve"> </w:t>
      </w:r>
      <w:r w:rsidR="00384FD7">
        <w:rPr>
          <w:rFonts w:ascii="Arial" w:hAnsi="Arial" w:cs="Arial"/>
          <w:sz w:val="24"/>
          <w:szCs w:val="24"/>
        </w:rPr>
        <w:t xml:space="preserve">(Figure 10) </w:t>
      </w:r>
      <w:r w:rsidR="005726A0">
        <w:rPr>
          <w:rFonts w:ascii="Arial" w:hAnsi="Arial" w:cs="Arial"/>
          <w:sz w:val="24"/>
          <w:szCs w:val="24"/>
        </w:rPr>
        <w:t>Using Pearson’s correlation, t</w:t>
      </w:r>
      <w:r w:rsidR="00384FD7">
        <w:rPr>
          <w:rFonts w:ascii="Arial" w:hAnsi="Arial" w:cs="Arial"/>
          <w:sz w:val="24"/>
          <w:szCs w:val="24"/>
        </w:rPr>
        <w:t>he analysis assumes that SG_GDP and SG_TERTIARY_TOTAL have continuous measurement levels. (Figure 11)</w:t>
      </w:r>
    </w:p>
    <w:p w:rsidR="008C0D85" w:rsidRDefault="008C0D85" w:rsidP="005726A0">
      <w:pPr>
        <w:rPr>
          <w:rFonts w:ascii="Arial" w:hAnsi="Arial" w:cs="Arial"/>
          <w:sz w:val="24"/>
          <w:szCs w:val="24"/>
        </w:rPr>
      </w:pPr>
    </w:p>
    <w:p w:rsidR="006C36EB" w:rsidRPr="006C36EB" w:rsidRDefault="006C36EB" w:rsidP="005726A0">
      <w:pPr>
        <w:rPr>
          <w:rFonts w:ascii="Arial" w:hAnsi="Arial" w:cs="Arial"/>
          <w:sz w:val="2"/>
          <w:szCs w:val="2"/>
        </w:rPr>
      </w:pPr>
    </w:p>
    <w:p w:rsidR="00384FD7" w:rsidRPr="00384FD7" w:rsidRDefault="008C0D85" w:rsidP="00384FD7">
      <w:pPr>
        <w:jc w:val="center"/>
        <w:rPr>
          <w:rFonts w:ascii="Arial" w:hAnsi="Arial" w:cs="Arial"/>
          <w:sz w:val="24"/>
          <w:szCs w:val="24"/>
          <w:u w:val="single"/>
        </w:rPr>
      </w:pPr>
      <w:r>
        <w:rPr>
          <w:noProof/>
        </w:rPr>
        <w:drawing>
          <wp:anchor distT="0" distB="0" distL="114300" distR="114300" simplePos="0" relativeHeight="251669504" behindDoc="1" locked="0" layoutInCell="1" allowOverlap="1" wp14:anchorId="1D01BA8C" wp14:editId="665E462D">
            <wp:simplePos x="0" y="0"/>
            <wp:positionH relativeFrom="margin">
              <wp:align>right</wp:align>
            </wp:positionH>
            <wp:positionV relativeFrom="paragraph">
              <wp:posOffset>252730</wp:posOffset>
            </wp:positionV>
            <wp:extent cx="5943600" cy="1717675"/>
            <wp:effectExtent l="0" t="0" r="0" b="0"/>
            <wp:wrapTight wrapText="bothSides">
              <wp:wrapPolygon edited="0">
                <wp:start x="0" y="0"/>
                <wp:lineTo x="0" y="21321"/>
                <wp:lineTo x="21531" y="21321"/>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anchor>
        </w:drawing>
      </w:r>
      <w:r w:rsidR="00384FD7">
        <w:rPr>
          <w:rFonts w:ascii="Arial" w:hAnsi="Arial" w:cs="Arial"/>
          <w:sz w:val="24"/>
          <w:szCs w:val="24"/>
          <w:u w:val="single"/>
        </w:rPr>
        <w:t>Figure 10: Scatterplot of GDP vs Tertiary Qualifications</w:t>
      </w:r>
    </w:p>
    <w:p w:rsidR="00665BD1" w:rsidRPr="008C0D85" w:rsidRDefault="00665BD1" w:rsidP="006C36EB">
      <w:pPr>
        <w:rPr>
          <w:rFonts w:ascii="Arial" w:hAnsi="Arial" w:cs="Arial"/>
          <w:sz w:val="2"/>
          <w:szCs w:val="2"/>
        </w:rPr>
      </w:pPr>
    </w:p>
    <w:p w:rsidR="006C36EB" w:rsidRPr="006C36EB" w:rsidRDefault="006C36EB" w:rsidP="006C36EB">
      <w:pPr>
        <w:rPr>
          <w:rFonts w:ascii="Arial" w:hAnsi="Arial" w:cs="Arial"/>
          <w:sz w:val="2"/>
          <w:szCs w:val="2"/>
        </w:rPr>
      </w:pPr>
    </w:p>
    <w:p w:rsidR="008C0D85" w:rsidRDefault="008C0D85" w:rsidP="008C0D85">
      <w:pPr>
        <w:jc w:val="center"/>
        <w:rPr>
          <w:rFonts w:ascii="Arial" w:hAnsi="Arial" w:cs="Arial"/>
          <w:sz w:val="24"/>
          <w:szCs w:val="24"/>
          <w:u w:val="single"/>
        </w:rPr>
      </w:pPr>
    </w:p>
    <w:p w:rsidR="008C0D85" w:rsidRDefault="008C0D85" w:rsidP="008C0D85">
      <w:pPr>
        <w:jc w:val="center"/>
        <w:rPr>
          <w:rFonts w:ascii="Arial" w:hAnsi="Arial" w:cs="Arial"/>
          <w:sz w:val="24"/>
          <w:szCs w:val="24"/>
          <w:u w:val="single"/>
        </w:rPr>
      </w:pPr>
    </w:p>
    <w:p w:rsidR="008C0D85" w:rsidRPr="008C0D85" w:rsidRDefault="008C0D85" w:rsidP="008C0D85">
      <w:pPr>
        <w:jc w:val="center"/>
        <w:rPr>
          <w:rFonts w:ascii="Arial" w:hAnsi="Arial" w:cs="Arial"/>
          <w:sz w:val="24"/>
          <w:szCs w:val="24"/>
          <w:u w:val="single"/>
        </w:rPr>
      </w:pPr>
      <w:r>
        <w:rPr>
          <w:noProof/>
        </w:rPr>
        <w:drawing>
          <wp:anchor distT="0" distB="0" distL="114300" distR="114300" simplePos="0" relativeHeight="251670528" behindDoc="1" locked="0" layoutInCell="1" allowOverlap="1" wp14:anchorId="4FFAAD4C" wp14:editId="5ED70A62">
            <wp:simplePos x="0" y="0"/>
            <wp:positionH relativeFrom="margin">
              <wp:align>right</wp:align>
            </wp:positionH>
            <wp:positionV relativeFrom="paragraph">
              <wp:posOffset>215265</wp:posOffset>
            </wp:positionV>
            <wp:extent cx="5943600" cy="1115060"/>
            <wp:effectExtent l="0" t="0" r="0" b="8890"/>
            <wp:wrapTight wrapText="bothSides">
              <wp:wrapPolygon edited="0">
                <wp:start x="0" y="0"/>
                <wp:lineTo x="0" y="21403"/>
                <wp:lineTo x="21531" y="21403"/>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115060"/>
                    </a:xfrm>
                    <a:prstGeom prst="rect">
                      <a:avLst/>
                    </a:prstGeom>
                  </pic:spPr>
                </pic:pic>
              </a:graphicData>
            </a:graphic>
          </wp:anchor>
        </w:drawing>
      </w:r>
      <w:r w:rsidR="00384FD7">
        <w:rPr>
          <w:rFonts w:ascii="Arial" w:hAnsi="Arial" w:cs="Arial"/>
          <w:sz w:val="24"/>
          <w:szCs w:val="24"/>
          <w:u w:val="single"/>
        </w:rPr>
        <w:t>Figure 11: Pearson Correlation of SG_GDP and SG_TERTIARY_TOTAL</w:t>
      </w:r>
    </w:p>
    <w:p w:rsidR="008C0D85" w:rsidRDefault="008C0D85" w:rsidP="00B00A39">
      <w:pPr>
        <w:rPr>
          <w:rFonts w:ascii="Arial" w:hAnsi="Arial" w:cs="Arial"/>
          <w:sz w:val="24"/>
          <w:szCs w:val="24"/>
        </w:rPr>
      </w:pPr>
    </w:p>
    <w:p w:rsidR="0045683F" w:rsidRDefault="0045683F" w:rsidP="00B00A39">
      <w:pPr>
        <w:rPr>
          <w:rFonts w:ascii="Arial" w:hAnsi="Arial" w:cs="Arial"/>
          <w:sz w:val="24"/>
          <w:szCs w:val="24"/>
        </w:rPr>
      </w:pPr>
    </w:p>
    <w:p w:rsidR="0045683F" w:rsidRDefault="0045683F" w:rsidP="00B00A39">
      <w:pPr>
        <w:rPr>
          <w:rFonts w:ascii="Arial" w:hAnsi="Arial" w:cs="Arial"/>
          <w:sz w:val="24"/>
          <w:szCs w:val="24"/>
        </w:rPr>
      </w:pPr>
    </w:p>
    <w:p w:rsidR="0045683F" w:rsidRDefault="0045683F" w:rsidP="00B00A39">
      <w:pPr>
        <w:rPr>
          <w:rFonts w:ascii="Arial" w:hAnsi="Arial" w:cs="Arial"/>
          <w:sz w:val="24"/>
          <w:szCs w:val="24"/>
        </w:rPr>
      </w:pPr>
    </w:p>
    <w:p w:rsidR="0045683F" w:rsidRDefault="0045683F" w:rsidP="00B00A39">
      <w:pPr>
        <w:rPr>
          <w:rFonts w:ascii="Arial" w:hAnsi="Arial" w:cs="Arial"/>
          <w:sz w:val="24"/>
          <w:szCs w:val="24"/>
        </w:rPr>
      </w:pPr>
    </w:p>
    <w:p w:rsidR="0045683F" w:rsidRDefault="0045683F" w:rsidP="00B00A39">
      <w:pPr>
        <w:rPr>
          <w:rFonts w:ascii="Arial" w:hAnsi="Arial" w:cs="Arial"/>
          <w:sz w:val="24"/>
          <w:szCs w:val="24"/>
        </w:rPr>
      </w:pPr>
    </w:p>
    <w:p w:rsidR="00384FD7" w:rsidRDefault="00B00A39" w:rsidP="00B00A39">
      <w:pPr>
        <w:rPr>
          <w:rFonts w:ascii="Arial" w:hAnsi="Arial" w:cs="Arial"/>
          <w:sz w:val="24"/>
          <w:szCs w:val="24"/>
        </w:rPr>
      </w:pPr>
      <w:r>
        <w:rPr>
          <w:rFonts w:ascii="Arial" w:hAnsi="Arial" w:cs="Arial"/>
          <w:sz w:val="24"/>
          <w:szCs w:val="24"/>
        </w:rPr>
        <w:lastRenderedPageBreak/>
        <w:t>Skill workers and GDP are positively correlated. Figure 12 is a scatterplot showing t</w:t>
      </w:r>
      <w:r w:rsidR="00384FD7">
        <w:rPr>
          <w:rFonts w:ascii="Arial" w:hAnsi="Arial" w:cs="Arial"/>
          <w:sz w:val="24"/>
          <w:szCs w:val="24"/>
        </w:rPr>
        <w:t xml:space="preserve">he correlation between SG_RESKILLED_TRAINEES and SG_GDP (r=.88) is strong. As SG_RESKILLED_TRAINEES increases, there is a stronger tendency for SG_GDP to increase also. This suggests that skilled workers </w:t>
      </w:r>
      <w:r>
        <w:rPr>
          <w:rFonts w:ascii="Arial" w:hAnsi="Arial" w:cs="Arial"/>
          <w:sz w:val="24"/>
          <w:szCs w:val="24"/>
        </w:rPr>
        <w:t xml:space="preserve">impacted the economy better than tertiary qualifications. </w:t>
      </w:r>
    </w:p>
    <w:p w:rsidR="008C0D85" w:rsidRDefault="008C0D85" w:rsidP="00B00A39">
      <w:pPr>
        <w:rPr>
          <w:rFonts w:ascii="Arial" w:hAnsi="Arial" w:cs="Arial"/>
          <w:sz w:val="24"/>
          <w:szCs w:val="24"/>
        </w:rPr>
      </w:pPr>
    </w:p>
    <w:p w:rsidR="008C0D85" w:rsidRDefault="008C0D85" w:rsidP="008C0D85">
      <w:pPr>
        <w:rPr>
          <w:rFonts w:ascii="Arial" w:hAnsi="Arial" w:cs="Arial"/>
          <w:sz w:val="24"/>
          <w:szCs w:val="24"/>
        </w:rPr>
      </w:pPr>
    </w:p>
    <w:p w:rsidR="000A6865" w:rsidRDefault="005D37C9" w:rsidP="008C0D85">
      <w:pPr>
        <w:jc w:val="center"/>
        <w:rPr>
          <w:rFonts w:ascii="Arial" w:hAnsi="Arial" w:cs="Arial"/>
          <w:sz w:val="24"/>
          <w:szCs w:val="24"/>
          <w:u w:val="single"/>
        </w:rPr>
      </w:pPr>
      <w:r>
        <w:rPr>
          <w:noProof/>
        </w:rPr>
        <w:drawing>
          <wp:anchor distT="0" distB="0" distL="114300" distR="114300" simplePos="0" relativeHeight="251672576" behindDoc="1" locked="0" layoutInCell="1" allowOverlap="1" wp14:anchorId="0FD737D7" wp14:editId="4E85EC80">
            <wp:simplePos x="0" y="0"/>
            <wp:positionH relativeFrom="margin">
              <wp:align>right</wp:align>
            </wp:positionH>
            <wp:positionV relativeFrom="paragraph">
              <wp:posOffset>209550</wp:posOffset>
            </wp:positionV>
            <wp:extent cx="5943600" cy="1746250"/>
            <wp:effectExtent l="0" t="0" r="0" b="6350"/>
            <wp:wrapTight wrapText="bothSides">
              <wp:wrapPolygon edited="0">
                <wp:start x="0" y="0"/>
                <wp:lineTo x="0" y="21443"/>
                <wp:lineTo x="21531" y="21443"/>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anchor>
        </w:drawing>
      </w:r>
      <w:r w:rsidR="00384FD7">
        <w:rPr>
          <w:rFonts w:ascii="Arial" w:hAnsi="Arial" w:cs="Arial"/>
          <w:sz w:val="24"/>
          <w:szCs w:val="24"/>
          <w:u w:val="single"/>
        </w:rPr>
        <w:t>Figure 12: Scatterplot of Skill workers vs GDP</w:t>
      </w:r>
    </w:p>
    <w:p w:rsidR="000A6865" w:rsidRDefault="000A6865" w:rsidP="00FE208E">
      <w:pPr>
        <w:rPr>
          <w:rFonts w:ascii="Arial" w:hAnsi="Arial" w:cs="Arial"/>
          <w:sz w:val="24"/>
          <w:szCs w:val="24"/>
          <w:u w:val="single"/>
        </w:rPr>
      </w:pPr>
    </w:p>
    <w:p w:rsidR="005D37C9" w:rsidRDefault="005D37C9" w:rsidP="00B00A39">
      <w:pPr>
        <w:jc w:val="center"/>
        <w:rPr>
          <w:rFonts w:ascii="Arial" w:hAnsi="Arial" w:cs="Arial"/>
          <w:sz w:val="24"/>
          <w:szCs w:val="24"/>
          <w:u w:val="single"/>
        </w:rPr>
      </w:pPr>
    </w:p>
    <w:p w:rsidR="005D37C9" w:rsidRPr="005D37C9" w:rsidRDefault="005D37C9" w:rsidP="00B00A39">
      <w:pPr>
        <w:jc w:val="center"/>
        <w:rPr>
          <w:rFonts w:ascii="Arial" w:hAnsi="Arial" w:cs="Arial"/>
          <w:sz w:val="6"/>
          <w:szCs w:val="24"/>
          <w:u w:val="single"/>
        </w:rPr>
      </w:pPr>
    </w:p>
    <w:p w:rsidR="000A6865" w:rsidRDefault="005D37C9" w:rsidP="00B00A39">
      <w:pPr>
        <w:jc w:val="center"/>
        <w:rPr>
          <w:rFonts w:ascii="Arial" w:hAnsi="Arial" w:cs="Arial"/>
          <w:sz w:val="24"/>
          <w:szCs w:val="24"/>
          <w:u w:val="single"/>
        </w:rPr>
      </w:pPr>
      <w:r>
        <w:rPr>
          <w:noProof/>
        </w:rPr>
        <w:drawing>
          <wp:anchor distT="0" distB="0" distL="114300" distR="114300" simplePos="0" relativeHeight="251671552" behindDoc="1" locked="0" layoutInCell="1" allowOverlap="1" wp14:anchorId="0FAFF200" wp14:editId="6BE393BC">
            <wp:simplePos x="0" y="0"/>
            <wp:positionH relativeFrom="margin">
              <wp:align>right</wp:align>
            </wp:positionH>
            <wp:positionV relativeFrom="paragraph">
              <wp:posOffset>193675</wp:posOffset>
            </wp:positionV>
            <wp:extent cx="5943600" cy="1134745"/>
            <wp:effectExtent l="0" t="0" r="0" b="8255"/>
            <wp:wrapTight wrapText="bothSides">
              <wp:wrapPolygon edited="0">
                <wp:start x="0" y="0"/>
                <wp:lineTo x="0" y="21395"/>
                <wp:lineTo x="21531" y="21395"/>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134745"/>
                    </a:xfrm>
                    <a:prstGeom prst="rect">
                      <a:avLst/>
                    </a:prstGeom>
                  </pic:spPr>
                </pic:pic>
              </a:graphicData>
            </a:graphic>
          </wp:anchor>
        </w:drawing>
      </w:r>
      <w:r w:rsidR="00B00A39">
        <w:rPr>
          <w:rFonts w:ascii="Arial" w:hAnsi="Arial" w:cs="Arial"/>
          <w:sz w:val="24"/>
          <w:szCs w:val="24"/>
          <w:u w:val="single"/>
        </w:rPr>
        <w:t>Figure 13: Pearson correlation of Skill workers and SG_GDP</w:t>
      </w:r>
    </w:p>
    <w:p w:rsidR="006770E3" w:rsidRDefault="006770E3" w:rsidP="007913C1">
      <w:pPr>
        <w:rPr>
          <w:rFonts w:ascii="Arial" w:hAnsi="Arial" w:cs="Arial"/>
          <w:sz w:val="24"/>
          <w:szCs w:val="24"/>
          <w:u w:val="single"/>
        </w:rPr>
      </w:pPr>
    </w:p>
    <w:p w:rsidR="00665BD1" w:rsidRDefault="00665BD1" w:rsidP="00FE208E">
      <w:pPr>
        <w:rPr>
          <w:rFonts w:ascii="Arial" w:hAnsi="Arial" w:cs="Arial"/>
          <w:b/>
          <w:sz w:val="24"/>
          <w:szCs w:val="24"/>
        </w:rPr>
      </w:pPr>
    </w:p>
    <w:p w:rsidR="0045683F" w:rsidRDefault="0045683F" w:rsidP="00FE208E">
      <w:pPr>
        <w:rPr>
          <w:rFonts w:ascii="Arial" w:hAnsi="Arial" w:cs="Arial"/>
          <w:b/>
          <w:sz w:val="24"/>
          <w:szCs w:val="24"/>
        </w:rPr>
      </w:pPr>
    </w:p>
    <w:p w:rsidR="0045683F" w:rsidRDefault="0045683F" w:rsidP="00FE208E">
      <w:pPr>
        <w:rPr>
          <w:rFonts w:ascii="Arial" w:hAnsi="Arial" w:cs="Arial"/>
          <w:b/>
          <w:sz w:val="24"/>
          <w:szCs w:val="24"/>
        </w:rPr>
      </w:pPr>
    </w:p>
    <w:p w:rsidR="0045683F" w:rsidRDefault="0045683F" w:rsidP="00FE208E">
      <w:pPr>
        <w:rPr>
          <w:rFonts w:ascii="Arial" w:hAnsi="Arial" w:cs="Arial"/>
          <w:b/>
          <w:sz w:val="24"/>
          <w:szCs w:val="24"/>
        </w:rPr>
      </w:pPr>
    </w:p>
    <w:p w:rsidR="0045683F" w:rsidRDefault="0045683F" w:rsidP="00FE208E">
      <w:pPr>
        <w:rPr>
          <w:rFonts w:ascii="Arial" w:hAnsi="Arial" w:cs="Arial"/>
          <w:b/>
          <w:sz w:val="24"/>
          <w:szCs w:val="24"/>
        </w:rPr>
      </w:pPr>
    </w:p>
    <w:p w:rsidR="0045683F" w:rsidRDefault="0045683F" w:rsidP="00FE208E">
      <w:pPr>
        <w:rPr>
          <w:rFonts w:ascii="Arial" w:hAnsi="Arial" w:cs="Arial"/>
          <w:b/>
          <w:sz w:val="24"/>
          <w:szCs w:val="24"/>
        </w:rPr>
      </w:pPr>
    </w:p>
    <w:p w:rsidR="0045683F" w:rsidRDefault="0045683F" w:rsidP="00FE208E">
      <w:pPr>
        <w:rPr>
          <w:rFonts w:ascii="Arial" w:hAnsi="Arial" w:cs="Arial"/>
          <w:b/>
          <w:sz w:val="24"/>
          <w:szCs w:val="24"/>
        </w:rPr>
      </w:pPr>
    </w:p>
    <w:p w:rsidR="0049686B" w:rsidRDefault="004E6CC6" w:rsidP="00FE208E">
      <w:pPr>
        <w:rPr>
          <w:rFonts w:ascii="Arial" w:hAnsi="Arial" w:cs="Arial"/>
          <w:b/>
          <w:sz w:val="24"/>
          <w:szCs w:val="24"/>
        </w:rPr>
      </w:pPr>
      <w:r>
        <w:rPr>
          <w:rFonts w:ascii="Arial" w:hAnsi="Arial" w:cs="Arial"/>
          <w:b/>
          <w:sz w:val="24"/>
          <w:szCs w:val="24"/>
        </w:rPr>
        <w:lastRenderedPageBreak/>
        <w:t xml:space="preserve">Summary and </w:t>
      </w:r>
      <w:r w:rsidR="00B00A39">
        <w:rPr>
          <w:rFonts w:ascii="Arial" w:hAnsi="Arial" w:cs="Arial"/>
          <w:b/>
          <w:sz w:val="24"/>
          <w:szCs w:val="24"/>
        </w:rPr>
        <w:t>Conclusion</w:t>
      </w:r>
    </w:p>
    <w:p w:rsidR="00696FFB" w:rsidRPr="00B00A39" w:rsidRDefault="00AA0D38" w:rsidP="006770E3">
      <w:pPr>
        <w:rPr>
          <w:rFonts w:ascii="Arial" w:hAnsi="Arial" w:cs="Arial"/>
          <w:sz w:val="24"/>
          <w:szCs w:val="24"/>
        </w:rPr>
      </w:pPr>
      <w:r>
        <w:rPr>
          <w:rFonts w:ascii="Arial" w:hAnsi="Arial" w:cs="Arial"/>
          <w:sz w:val="24"/>
          <w:szCs w:val="24"/>
        </w:rPr>
        <w:t xml:space="preserve">In this report, we presented results from </w:t>
      </w:r>
      <w:r w:rsidR="00665BD1">
        <w:rPr>
          <w:rFonts w:ascii="Arial" w:hAnsi="Arial" w:cs="Arial"/>
          <w:sz w:val="24"/>
          <w:szCs w:val="24"/>
        </w:rPr>
        <w:t>dataset that is a subset of a standard report provided by Elixir Technology. We an</w:t>
      </w:r>
      <w:r w:rsidR="00287A88">
        <w:rPr>
          <w:rFonts w:ascii="Arial" w:hAnsi="Arial" w:cs="Arial"/>
          <w:sz w:val="24"/>
          <w:szCs w:val="24"/>
        </w:rPr>
        <w:t xml:space="preserve">alyzed the balance sheet to look at a snapshot of </w:t>
      </w:r>
      <w:r w:rsidR="00287A88" w:rsidRPr="002F6EDA">
        <w:rPr>
          <w:rFonts w:ascii="Arial" w:hAnsi="Arial" w:cs="Arial"/>
          <w:sz w:val="24"/>
          <w:szCs w:val="24"/>
        </w:rPr>
        <w:t>a business’ health at a point in ti</w:t>
      </w:r>
      <w:r w:rsidR="00287A88">
        <w:rPr>
          <w:rFonts w:ascii="Arial" w:hAnsi="Arial" w:cs="Arial"/>
          <w:sz w:val="24"/>
          <w:szCs w:val="24"/>
        </w:rPr>
        <w:t>me, in this case the companies over the year of 2009 to 2011. We explored the data by merging with Singapore’s GDP, records of skill workers and tertiary qualification workers together and visualize the trends in sales figures. We then look at</w:t>
      </w:r>
      <w:r w:rsidR="009666DD">
        <w:rPr>
          <w:rFonts w:ascii="Arial" w:hAnsi="Arial" w:cs="Arial"/>
          <w:sz w:val="24"/>
          <w:szCs w:val="24"/>
        </w:rPr>
        <w:t xml:space="preserve"> the relationship of</w:t>
      </w:r>
      <w:r w:rsidR="00287A88">
        <w:rPr>
          <w:rFonts w:ascii="Arial" w:hAnsi="Arial" w:cs="Arial"/>
          <w:sz w:val="24"/>
          <w:szCs w:val="24"/>
        </w:rPr>
        <w:t xml:space="preserve"> these individual </w:t>
      </w:r>
      <w:r w:rsidR="009666DD">
        <w:rPr>
          <w:rFonts w:ascii="Arial" w:hAnsi="Arial" w:cs="Arial"/>
          <w:sz w:val="24"/>
          <w:szCs w:val="24"/>
        </w:rPr>
        <w:t>employment types (skilled and tertiary qualified)</w:t>
      </w:r>
      <w:r w:rsidR="00287A88">
        <w:rPr>
          <w:rFonts w:ascii="Arial" w:hAnsi="Arial" w:cs="Arial"/>
          <w:sz w:val="24"/>
          <w:szCs w:val="24"/>
        </w:rPr>
        <w:t xml:space="preserve"> and </w:t>
      </w:r>
      <w:r w:rsidR="009666DD">
        <w:rPr>
          <w:rFonts w:ascii="Arial" w:hAnsi="Arial" w:cs="Arial"/>
          <w:sz w:val="24"/>
          <w:szCs w:val="24"/>
        </w:rPr>
        <w:t>economic relations</w:t>
      </w:r>
      <w:r w:rsidR="00287A88">
        <w:rPr>
          <w:rFonts w:ascii="Arial" w:hAnsi="Arial" w:cs="Arial"/>
          <w:sz w:val="24"/>
          <w:szCs w:val="24"/>
        </w:rPr>
        <w:t xml:space="preserve"> to discover correlations.  We found statistically significance evidence that skill qualifications deliver better to the economy. Within the scope of this study, we conclude that e</w:t>
      </w:r>
      <w:r w:rsidR="00B00A39" w:rsidRPr="00B00A39">
        <w:rPr>
          <w:rFonts w:ascii="Arial" w:hAnsi="Arial" w:cs="Arial"/>
          <w:sz w:val="24"/>
          <w:szCs w:val="24"/>
        </w:rPr>
        <w:t>mploying the ideal employees companies’ need which in this case skilled workers are in demand will result in an increase in productivity. Productivity matters because it can drive growth in the quantity and value of national production. This can lead to improved incomes and economic wellbeing.</w:t>
      </w:r>
    </w:p>
    <w:p w:rsidR="00696FFB" w:rsidRDefault="00696FFB" w:rsidP="006770E3">
      <w:pPr>
        <w:rPr>
          <w:rFonts w:ascii="Arial" w:hAnsi="Arial" w:cs="Arial"/>
          <w:sz w:val="24"/>
          <w:szCs w:val="24"/>
          <w:u w:val="single"/>
        </w:rPr>
      </w:pPr>
    </w:p>
    <w:p w:rsidR="005D37C9" w:rsidRDefault="005D37C9" w:rsidP="006770E3">
      <w:pPr>
        <w:rPr>
          <w:rFonts w:ascii="Arial" w:hAnsi="Arial" w:cs="Arial"/>
          <w:sz w:val="24"/>
          <w:szCs w:val="24"/>
          <w:u w:val="single"/>
        </w:rPr>
      </w:pPr>
    </w:p>
    <w:p w:rsidR="005D37C9" w:rsidRDefault="005D37C9" w:rsidP="006770E3">
      <w:pPr>
        <w:rPr>
          <w:rFonts w:ascii="Arial" w:hAnsi="Arial" w:cs="Arial"/>
          <w:sz w:val="24"/>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45683F" w:rsidRDefault="0045683F" w:rsidP="006770E3">
      <w:pPr>
        <w:rPr>
          <w:rFonts w:ascii="Arial" w:hAnsi="Arial" w:cs="Arial"/>
          <w:sz w:val="32"/>
          <w:szCs w:val="24"/>
          <w:u w:val="single"/>
        </w:rPr>
      </w:pPr>
    </w:p>
    <w:p w:rsidR="006770E3" w:rsidRPr="00EE6380" w:rsidRDefault="006770E3" w:rsidP="006770E3">
      <w:pPr>
        <w:rPr>
          <w:rFonts w:ascii="Arial" w:hAnsi="Arial" w:cs="Arial"/>
          <w:sz w:val="32"/>
          <w:szCs w:val="24"/>
          <w:u w:val="single"/>
        </w:rPr>
      </w:pPr>
      <w:bookmarkStart w:id="0" w:name="_GoBack"/>
      <w:bookmarkEnd w:id="0"/>
      <w:r w:rsidRPr="00EE6380">
        <w:rPr>
          <w:rFonts w:ascii="Arial" w:hAnsi="Arial" w:cs="Arial"/>
          <w:sz w:val="32"/>
          <w:szCs w:val="24"/>
          <w:u w:val="single"/>
        </w:rPr>
        <w:lastRenderedPageBreak/>
        <w:t>Datasets:</w:t>
      </w:r>
    </w:p>
    <w:p w:rsidR="006770E3" w:rsidRPr="00EE6380" w:rsidRDefault="006770E3" w:rsidP="006770E3">
      <w:pPr>
        <w:rPr>
          <w:i/>
          <w:sz w:val="32"/>
        </w:rPr>
      </w:pPr>
      <w:r w:rsidRPr="00EE6380">
        <w:rPr>
          <w:i/>
          <w:sz w:val="32"/>
        </w:rPr>
        <w:t xml:space="preserve">Strategic Corporate Information Dataset </w:t>
      </w:r>
      <w:r w:rsidR="00EE6380">
        <w:rPr>
          <w:i/>
          <w:sz w:val="32"/>
        </w:rPr>
        <w:t>(from IDA)</w:t>
      </w:r>
    </w:p>
    <w:p w:rsidR="006770E3" w:rsidRDefault="006770E3" w:rsidP="006770E3">
      <w:pPr>
        <w:rPr>
          <w:rFonts w:ascii="Arial" w:hAnsi="Arial" w:cs="Arial"/>
          <w:sz w:val="24"/>
          <w:szCs w:val="24"/>
          <w:shd w:val="clear" w:color="auto" w:fill="FFFFFF"/>
        </w:rPr>
      </w:pPr>
      <w:r w:rsidRPr="000A6865">
        <w:rPr>
          <w:rFonts w:ascii="Arial" w:hAnsi="Arial" w:cs="Arial"/>
          <w:sz w:val="24"/>
          <w:szCs w:val="24"/>
          <w:shd w:val="clear" w:color="auto" w:fill="FFFFFF"/>
        </w:rPr>
        <w:t>This sample dataset is a subset of a standard report provided by Elixir BizInsights on Strategic Information Report of all Public Listed companies registered with ACRA for the 3 year period, 2009 to 2011. It contains companies' financial information (revenue, profit, etc.) filed for year 2009 to 2011 with accounting ratios. [1]</w:t>
      </w:r>
    </w:p>
    <w:p w:rsidR="006770E3" w:rsidRDefault="00E629BA" w:rsidP="006770E3">
      <w:pPr>
        <w:rPr>
          <w:rStyle w:val="Hyperlink"/>
          <w:rFonts w:ascii="Arial" w:hAnsi="Arial" w:cs="Arial"/>
          <w:sz w:val="24"/>
          <w:szCs w:val="24"/>
          <w:shd w:val="clear" w:color="auto" w:fill="FFFFFF"/>
          <w:lang w:val="en-SG"/>
        </w:rPr>
      </w:pPr>
      <w:hyperlink r:id="rId31" w:history="1">
        <w:r w:rsidR="006770E3" w:rsidRPr="00952B82">
          <w:rPr>
            <w:rStyle w:val="Hyperlink"/>
            <w:rFonts w:ascii="Arial" w:hAnsi="Arial" w:cs="Arial"/>
            <w:sz w:val="24"/>
            <w:szCs w:val="24"/>
            <w:shd w:val="clear" w:color="auto" w:fill="FFFFFF"/>
            <w:lang w:val="en-SG"/>
          </w:rPr>
          <w:t>http</w:t>
        </w:r>
      </w:hyperlink>
      <w:hyperlink r:id="rId32" w:history="1">
        <w:r w:rsidR="006770E3" w:rsidRPr="00952B82">
          <w:rPr>
            <w:rStyle w:val="Hyperlink"/>
            <w:rFonts w:ascii="Arial" w:hAnsi="Arial" w:cs="Arial"/>
            <w:sz w:val="24"/>
            <w:szCs w:val="24"/>
            <w:shd w:val="clear" w:color="auto" w:fill="FFFFFF"/>
            <w:lang w:val="en-SG"/>
          </w:rPr>
          <w:t>://</w:t>
        </w:r>
      </w:hyperlink>
      <w:hyperlink r:id="rId33" w:history="1">
        <w:r w:rsidR="006770E3" w:rsidRPr="00952B82">
          <w:rPr>
            <w:rStyle w:val="Hyperlink"/>
            <w:rFonts w:ascii="Arial" w:hAnsi="Arial" w:cs="Arial"/>
            <w:sz w:val="24"/>
            <w:szCs w:val="24"/>
            <w:shd w:val="clear" w:color="auto" w:fill="FFFFFF"/>
            <w:lang w:val="en-SG"/>
          </w:rPr>
          <w:t>elixirtech-ckan.cloudap</w:t>
        </w:r>
        <w:r w:rsidR="006770E3">
          <w:rPr>
            <w:rStyle w:val="Hyperlink"/>
            <w:rFonts w:ascii="Arial" w:hAnsi="Arial" w:cs="Arial"/>
            <w:sz w:val="24"/>
            <w:szCs w:val="24"/>
            <w:shd w:val="clear" w:color="auto" w:fill="FFFFFF"/>
            <w:lang w:val="en-SG"/>
          </w:rPr>
          <w:t>p.net/storage/f/201506</w:t>
        </w:r>
        <w:r w:rsidR="006770E3" w:rsidRPr="00952B82">
          <w:rPr>
            <w:rStyle w:val="Hyperlink"/>
            <w:rFonts w:ascii="Arial" w:hAnsi="Arial" w:cs="Arial"/>
            <w:sz w:val="24"/>
            <w:szCs w:val="24"/>
            <w:shd w:val="clear" w:color="auto" w:fill="FFFFFF"/>
            <w:lang w:val="en-SG"/>
          </w:rPr>
          <w:t>26T10%3A29%3A26.789Z/strategic-information-sample.xls</w:t>
        </w:r>
      </w:hyperlink>
    </w:p>
    <w:p w:rsidR="00EE6380" w:rsidRPr="00280F4E" w:rsidRDefault="00EE6380" w:rsidP="006770E3">
      <w:pPr>
        <w:rPr>
          <w:rStyle w:val="Hyperlink"/>
          <w:rFonts w:ascii="Arial" w:hAnsi="Arial" w:cs="Arial"/>
          <w:sz w:val="4"/>
          <w:szCs w:val="8"/>
          <w:shd w:val="clear" w:color="auto" w:fill="FFFFFF"/>
          <w:lang w:val="en-SG"/>
        </w:rPr>
      </w:pPr>
    </w:p>
    <w:p w:rsidR="006770E3" w:rsidRPr="000A6865" w:rsidRDefault="006770E3" w:rsidP="006770E3">
      <w:pPr>
        <w:rPr>
          <w:rFonts w:ascii="Arial" w:hAnsi="Arial" w:cs="Arial"/>
          <w:sz w:val="24"/>
          <w:szCs w:val="24"/>
          <w:u w:val="single"/>
        </w:rPr>
      </w:pPr>
      <w:r w:rsidRPr="000A6865">
        <w:rPr>
          <w:rFonts w:ascii="Arial" w:hAnsi="Arial" w:cs="Arial"/>
          <w:sz w:val="24"/>
          <w:szCs w:val="24"/>
          <w:u w:val="single"/>
        </w:rPr>
        <w:t>Additional Info</w:t>
      </w:r>
    </w:p>
    <w:tbl>
      <w:tblPr>
        <w:tblStyle w:val="TableGrid"/>
        <w:tblW w:w="0" w:type="auto"/>
        <w:tblLook w:val="04A0" w:firstRow="1" w:lastRow="0" w:firstColumn="1" w:lastColumn="0" w:noHBand="0" w:noVBand="1"/>
      </w:tblPr>
      <w:tblGrid>
        <w:gridCol w:w="4675"/>
        <w:gridCol w:w="4675"/>
      </w:tblGrid>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Field</w:t>
            </w:r>
          </w:p>
        </w:tc>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Value</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Author</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Elixir Technology</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Maintainer</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Elixir Technology</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1.0 Version</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1.0</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1.1 Free/Paid</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Paid</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1.2 SSIC Classification 1</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and Communications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1.3 SSIC Classification 1.1</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Service Activities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1.4 SSIC Classification 2</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Information and Communications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1.5 SSIC Classification 2.1</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Computer Programming, Consultancy and Related Activities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1.6 Quality Indicator 1: Total No. of Records</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1753</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1.7 Quality Indicator 2: No. of completely filled records/Total no. of records</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1.8 Quality Indicator 3: No. of empty records/Total no. of records</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0.0</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lastRenderedPageBreak/>
              <w:t>1.9 Quality Indicator 4: No. of fields per record</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28</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2.0 Quality Indicator 5: Dataset last update</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11/12/2014 12:58:00 PM</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2.1 Quality Indicators last generated</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11/12/2014 12:58:00 PM</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01: COYNAME</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Company Name</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02: REGNO</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UEN</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03: ACCTYPEDESEC</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Type of Account Filed</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04: COYDESC</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Type of Company</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05: FYEAR</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Year of Financial Filing. Data for the past 3 years, 2009 to 2011</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06: REVENUE_AMT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Revenue f.k.a [Sales Turnover And Other Operating Revenues]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07: PBFTAX</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Profit before Tax from Continuing Operations f.k.a [Profit before Tax]</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08: LBFTAX</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Loss before Tax from Continuing Operations f.k.a [Loss before Tax]</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09: PAFTAX</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Profit after Tax from Continuing Operations f.k.a [Profit After Tax]</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10: LAFTAX</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Loss after Tax from Continuing Operations f.k.a [Loss After Tax]</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11: TTASSET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12: TTCRASSET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Current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13: TTNCRASSET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Non-Current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14: TTLIAB</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Liabilities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lastRenderedPageBreak/>
              <w:t>Data Field 15: TTCRLIAB</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Current Liabilities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16: TTNCRLIAB</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Non-Current Liabilities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17: TTEQUITY</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Equity f.k.a. [Shareholder's Funds]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18: PUCAP</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Paid-Up Capital</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19: SHARECAP</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Share Capital</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20: OTHERRESERVESTT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Other Reserves, Total f.k.a. [Reserves]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21: RETAINEARN</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Retained Earnings/(Accumulated Loss)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22: AR_NETPROFITSALES</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Rate of Net Profit on Sales (%). Derived value from the formula: 100 * Net Profit After Tax / Turnover (Sales)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23: AR_RETINVESTMENT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Return of Investment (%). Derived value from the formula: 100 * Net Profit After Tax / Total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24: AR_RETSHAREFUNDS</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Return of Shareholder's Funds (%). Derived value from the formula: 100 * Net Profit After Tax / Shareholder's Funds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25: AR_TASSETSTO</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Assets Turnover (%). Derived value from the formula: Turnover (Sales) / Total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26: AR_CURRWCAP</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Current/Working Capital Ratio (%). Derived value from the formula: Current Assets / Current Liabilities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27: PROPRATIO</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Proprietary Ratio(%). Derived value from the formula: 100 * Shareholder's Funds / Total Assets</w:t>
            </w:r>
          </w:p>
        </w:tc>
      </w:tr>
      <w:tr w:rsidR="006770E3" w:rsidRPr="000A6865" w:rsidTr="006770E3">
        <w:tc>
          <w:tcPr>
            <w:tcW w:w="4675" w:type="dxa"/>
            <w:hideMark/>
          </w:tcPr>
          <w:p w:rsidR="006770E3" w:rsidRPr="000A6865" w:rsidRDefault="006770E3" w:rsidP="006770E3">
            <w:pPr>
              <w:spacing w:after="300" w:line="300" w:lineRule="atLeast"/>
              <w:rPr>
                <w:rFonts w:ascii="Helvetica" w:eastAsia="Times New Roman" w:hAnsi="Helvetica" w:cs="Times New Roman"/>
                <w:b/>
                <w:bCs/>
                <w:sz w:val="21"/>
                <w:szCs w:val="21"/>
              </w:rPr>
            </w:pPr>
            <w:r w:rsidRPr="000A6865">
              <w:rPr>
                <w:rFonts w:ascii="Helvetica" w:eastAsia="Times New Roman" w:hAnsi="Helvetica" w:cs="Times New Roman"/>
                <w:b/>
                <w:bCs/>
                <w:sz w:val="21"/>
                <w:szCs w:val="21"/>
              </w:rPr>
              <w:t>Data Field 28: AR_TOTALDEBT</w:t>
            </w:r>
          </w:p>
        </w:tc>
        <w:tc>
          <w:tcPr>
            <w:tcW w:w="4675" w:type="dxa"/>
            <w:hideMark/>
          </w:tcPr>
          <w:p w:rsidR="006770E3" w:rsidRPr="000A6865" w:rsidRDefault="006770E3" w:rsidP="006770E3">
            <w:pPr>
              <w:spacing w:after="300" w:line="300" w:lineRule="atLeast"/>
              <w:rPr>
                <w:rFonts w:ascii="Helvetica" w:eastAsia="Times New Roman" w:hAnsi="Helvetica" w:cs="Times New Roman"/>
                <w:sz w:val="21"/>
                <w:szCs w:val="21"/>
              </w:rPr>
            </w:pPr>
            <w:r w:rsidRPr="000A6865">
              <w:rPr>
                <w:rFonts w:ascii="Helvetica" w:eastAsia="Times New Roman" w:hAnsi="Helvetica" w:cs="Times New Roman"/>
                <w:sz w:val="21"/>
                <w:szCs w:val="21"/>
              </w:rPr>
              <w:t>Total Debt to Equity Ratio (%). Derived value from the formula: 100 * Total Liabilities / (Total Liabilities + Shareholder's Funds)</w:t>
            </w:r>
          </w:p>
        </w:tc>
      </w:tr>
    </w:tbl>
    <w:p w:rsidR="00EE6380" w:rsidRDefault="00EE6380" w:rsidP="006770E3">
      <w:pPr>
        <w:rPr>
          <w:rFonts w:ascii="Arial" w:hAnsi="Arial" w:cs="Arial"/>
          <w:sz w:val="24"/>
          <w:szCs w:val="24"/>
        </w:rPr>
      </w:pPr>
    </w:p>
    <w:p w:rsidR="006770E3" w:rsidRPr="00EE6380" w:rsidRDefault="006770E3" w:rsidP="006770E3">
      <w:pPr>
        <w:rPr>
          <w:rFonts w:cs="Arial"/>
          <w:i/>
          <w:sz w:val="32"/>
          <w:szCs w:val="32"/>
        </w:rPr>
      </w:pPr>
      <w:r w:rsidRPr="00EE6380">
        <w:rPr>
          <w:rFonts w:cs="Arial"/>
          <w:i/>
          <w:sz w:val="32"/>
          <w:szCs w:val="32"/>
        </w:rPr>
        <w:lastRenderedPageBreak/>
        <w:t>Highest Qualification Attained</w:t>
      </w:r>
      <w:r w:rsidR="00EE6380" w:rsidRPr="00EE6380">
        <w:rPr>
          <w:rFonts w:cs="Arial"/>
          <w:i/>
          <w:sz w:val="32"/>
          <w:szCs w:val="32"/>
        </w:rPr>
        <w:t xml:space="preserve"> Dataset</w:t>
      </w:r>
    </w:p>
    <w:p w:rsidR="006770E3" w:rsidRDefault="006770E3" w:rsidP="006770E3">
      <w:pPr>
        <w:rPr>
          <w:rFonts w:ascii="Arial" w:hAnsi="Arial" w:cs="Arial"/>
          <w:sz w:val="24"/>
          <w:szCs w:val="24"/>
          <w:shd w:val="clear" w:color="auto" w:fill="FFFFFF"/>
        </w:rPr>
      </w:pPr>
      <w:r w:rsidRPr="001A587F">
        <w:rPr>
          <w:rFonts w:ascii="Arial" w:hAnsi="Arial" w:cs="Arial"/>
          <w:b/>
          <w:sz w:val="24"/>
          <w:szCs w:val="24"/>
          <w:shd w:val="clear" w:color="auto" w:fill="FFFFFF"/>
        </w:rPr>
        <w:t>Singapore Residents Aged 25 Years &amp; Over By Highest Qualification Attained, Sex, And Age Group, Annual</w:t>
      </w:r>
      <w:r>
        <w:rPr>
          <w:rFonts w:ascii="Arial" w:hAnsi="Arial" w:cs="Arial"/>
          <w:sz w:val="24"/>
          <w:szCs w:val="24"/>
          <w:shd w:val="clear" w:color="auto" w:fill="FFFFFF"/>
        </w:rPr>
        <w:t>:</w:t>
      </w:r>
    </w:p>
    <w:p w:rsidR="006770E3" w:rsidRPr="005272ED" w:rsidRDefault="006770E3" w:rsidP="006770E3">
      <w:pPr>
        <w:rPr>
          <w:rFonts w:ascii="Arial" w:hAnsi="Arial" w:cs="Arial"/>
          <w:sz w:val="24"/>
          <w:szCs w:val="24"/>
        </w:rPr>
      </w:pPr>
      <w:r w:rsidRPr="005272ED">
        <w:rPr>
          <w:rFonts w:ascii="Arial" w:hAnsi="Arial" w:cs="Arial"/>
          <w:sz w:val="24"/>
          <w:szCs w:val="24"/>
        </w:rPr>
        <w:t>Data pertain to residents who are not attending educational institutions as full-time students. The data include those who are upgrading their qualifications through part-time courses while working.</w:t>
      </w:r>
    </w:p>
    <w:p w:rsidR="006770E3" w:rsidRDefault="006770E3" w:rsidP="006770E3">
      <w:pPr>
        <w:rPr>
          <w:rFonts w:ascii="Arial" w:hAnsi="Arial" w:cs="Arial"/>
          <w:sz w:val="24"/>
          <w:szCs w:val="24"/>
          <w:u w:val="single"/>
        </w:rPr>
      </w:pPr>
      <w:r>
        <w:rPr>
          <w:rFonts w:ascii="Arial" w:hAnsi="Arial" w:cs="Arial"/>
          <w:sz w:val="24"/>
          <w:szCs w:val="24"/>
        </w:rPr>
        <w:t>Highest Qualification attained refers to the highest grade or standard of formal education a person has passed or the highest level of education where a certificate, diploma, or degree is awarded. The educational qualification may be attained through full-time or part-time study in a structured educational programme. [2]</w:t>
      </w:r>
    </w:p>
    <w:p w:rsidR="006770E3" w:rsidRDefault="00E629BA" w:rsidP="006770E3">
      <w:pPr>
        <w:rPr>
          <w:rStyle w:val="Hyperlink"/>
          <w:rFonts w:ascii="Arial" w:hAnsi="Arial" w:cs="Arial"/>
          <w:sz w:val="24"/>
          <w:szCs w:val="24"/>
        </w:rPr>
      </w:pPr>
      <w:hyperlink r:id="rId34" w:history="1">
        <w:r w:rsidR="006770E3" w:rsidRPr="00D24E64">
          <w:rPr>
            <w:rStyle w:val="Hyperlink"/>
            <w:rFonts w:ascii="Arial" w:hAnsi="Arial" w:cs="Arial"/>
            <w:sz w:val="24"/>
            <w:szCs w:val="24"/>
          </w:rPr>
          <w:t>http://www.tablebuilder.singstat.gov.sg/publicfacing/mainMenu.action</w:t>
        </w:r>
      </w:hyperlink>
    </w:p>
    <w:p w:rsidR="00EE6380" w:rsidRPr="00280F4E" w:rsidRDefault="00EE6380" w:rsidP="006770E3">
      <w:pPr>
        <w:rPr>
          <w:rStyle w:val="Hyperlink"/>
          <w:rFonts w:ascii="Arial" w:hAnsi="Arial" w:cs="Arial"/>
          <w:sz w:val="4"/>
          <w:szCs w:val="8"/>
        </w:rPr>
      </w:pPr>
    </w:p>
    <w:p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0" w:type="auto"/>
        <w:tblLook w:val="04A0" w:firstRow="1" w:lastRow="0" w:firstColumn="1" w:lastColumn="0" w:noHBand="0" w:noVBand="1"/>
      </w:tblPr>
      <w:tblGrid>
        <w:gridCol w:w="5645"/>
        <w:gridCol w:w="3705"/>
      </w:tblGrid>
      <w:tr w:rsidR="006770E3" w:rsidTr="006770E3">
        <w:tc>
          <w:tcPr>
            <w:tcW w:w="4675" w:type="dxa"/>
          </w:tcPr>
          <w:p w:rsidR="006770E3" w:rsidRPr="00FB25D1" w:rsidRDefault="006770E3" w:rsidP="006770E3">
            <w:pPr>
              <w:rPr>
                <w:rFonts w:ascii="Arial" w:hAnsi="Arial" w:cs="Arial"/>
                <w:b/>
                <w:sz w:val="24"/>
                <w:szCs w:val="24"/>
              </w:rPr>
            </w:pPr>
            <w:r>
              <w:rPr>
                <w:rFonts w:ascii="Arial" w:hAnsi="Arial" w:cs="Arial"/>
                <w:b/>
                <w:sz w:val="24"/>
                <w:szCs w:val="24"/>
              </w:rPr>
              <w:t>Field</w:t>
            </w:r>
          </w:p>
        </w:tc>
        <w:tc>
          <w:tcPr>
            <w:tcW w:w="4675" w:type="dxa"/>
          </w:tcPr>
          <w:p w:rsidR="006770E3" w:rsidRDefault="006770E3" w:rsidP="006770E3">
            <w:pPr>
              <w:rPr>
                <w:rFonts w:ascii="Arial" w:hAnsi="Arial" w:cs="Arial"/>
                <w:sz w:val="24"/>
                <w:szCs w:val="24"/>
              </w:rPr>
            </w:pPr>
            <w:r>
              <w:rPr>
                <w:rFonts w:ascii="Arial" w:hAnsi="Arial" w:cs="Arial"/>
                <w:sz w:val="24"/>
                <w:szCs w:val="24"/>
              </w:rPr>
              <w:t>Value</w:t>
            </w:r>
          </w:p>
        </w:tc>
      </w:tr>
      <w:tr w:rsidR="006770E3" w:rsidTr="006770E3">
        <w:tc>
          <w:tcPr>
            <w:tcW w:w="4675" w:type="dxa"/>
          </w:tcPr>
          <w:p w:rsidR="006770E3" w:rsidRPr="00FB25D1" w:rsidRDefault="006770E3" w:rsidP="006770E3">
            <w:pPr>
              <w:rPr>
                <w:rFonts w:ascii="Arial" w:hAnsi="Arial" w:cs="Arial"/>
              </w:rPr>
            </w:pPr>
            <w:r w:rsidRPr="00FB25D1">
              <w:rPr>
                <w:rFonts w:ascii="Arial" w:hAnsi="Arial" w:cs="Arial"/>
              </w:rPr>
              <w:t>SG_TOTAL_PPL_SURVEYED</w:t>
            </w:r>
          </w:p>
        </w:tc>
        <w:tc>
          <w:tcPr>
            <w:tcW w:w="4675" w:type="dxa"/>
          </w:tcPr>
          <w:p w:rsidR="006770E3" w:rsidRDefault="006770E3" w:rsidP="006770E3">
            <w:pPr>
              <w:rPr>
                <w:rFonts w:ascii="Arial" w:hAnsi="Arial" w:cs="Arial"/>
                <w:sz w:val="24"/>
                <w:szCs w:val="24"/>
              </w:rPr>
            </w:pPr>
            <w:r w:rsidRPr="00FB25D1">
              <w:rPr>
                <w:rFonts w:ascii="Arial" w:hAnsi="Arial" w:cs="Arial"/>
                <w:sz w:val="24"/>
                <w:szCs w:val="24"/>
              </w:rPr>
              <w:t>Singapore Residents Aged 25 Years &amp; Over</w:t>
            </w:r>
          </w:p>
        </w:tc>
      </w:tr>
      <w:tr w:rsidR="006770E3" w:rsidTr="006770E3">
        <w:tc>
          <w:tcPr>
            <w:tcW w:w="4675" w:type="dxa"/>
          </w:tcPr>
          <w:p w:rsidR="006770E3" w:rsidRPr="00FB25D1" w:rsidRDefault="006770E3" w:rsidP="006770E3">
            <w:pPr>
              <w:rPr>
                <w:rFonts w:ascii="Arial" w:hAnsi="Arial" w:cs="Arial"/>
              </w:rPr>
            </w:pPr>
            <w:r w:rsidRPr="00FB25D1">
              <w:rPr>
                <w:rFonts w:ascii="Arial" w:hAnsi="Arial" w:cs="Arial"/>
              </w:rPr>
              <w:t>SG_TOTAL_UNI_SURVEYED</w:t>
            </w:r>
          </w:p>
        </w:tc>
        <w:tc>
          <w:tcPr>
            <w:tcW w:w="4675" w:type="dxa"/>
          </w:tcPr>
          <w:p w:rsidR="006770E3" w:rsidRDefault="006770E3" w:rsidP="006770E3">
            <w:pPr>
              <w:rPr>
                <w:rFonts w:ascii="Arial" w:hAnsi="Arial" w:cs="Arial"/>
                <w:sz w:val="24"/>
                <w:szCs w:val="24"/>
              </w:rPr>
            </w:pPr>
            <w:r>
              <w:rPr>
                <w:rFonts w:ascii="Arial" w:hAnsi="Arial" w:cs="Arial"/>
                <w:sz w:val="24"/>
                <w:szCs w:val="24"/>
              </w:rPr>
              <w:t>Total University(Males &amp; Females)</w:t>
            </w:r>
          </w:p>
        </w:tc>
      </w:tr>
      <w:tr w:rsidR="006770E3" w:rsidTr="006770E3">
        <w:tc>
          <w:tcPr>
            <w:tcW w:w="4675" w:type="dxa"/>
          </w:tcPr>
          <w:p w:rsidR="006770E3" w:rsidRPr="00FB25D1" w:rsidRDefault="006770E3" w:rsidP="006770E3">
            <w:pPr>
              <w:rPr>
                <w:rFonts w:ascii="Arial" w:hAnsi="Arial" w:cs="Arial"/>
              </w:rPr>
            </w:pPr>
            <w:r w:rsidRPr="00FB25D1">
              <w:rPr>
                <w:rFonts w:ascii="Arial" w:hAnsi="Arial" w:cs="Arial"/>
              </w:rPr>
              <w:t>SG_TOTAL_DIPLOMA_PROFESSIONAL_SURVEYED</w:t>
            </w:r>
          </w:p>
        </w:tc>
        <w:tc>
          <w:tcPr>
            <w:tcW w:w="4675" w:type="dxa"/>
          </w:tcPr>
          <w:p w:rsidR="006770E3" w:rsidRDefault="006770E3" w:rsidP="006770E3">
            <w:pPr>
              <w:rPr>
                <w:rFonts w:ascii="Arial" w:hAnsi="Arial" w:cs="Arial"/>
                <w:sz w:val="24"/>
                <w:szCs w:val="24"/>
              </w:rPr>
            </w:pPr>
            <w:r w:rsidRPr="00FB25D1">
              <w:rPr>
                <w:rFonts w:ascii="Arial" w:hAnsi="Arial" w:cs="Arial"/>
                <w:sz w:val="24"/>
                <w:szCs w:val="24"/>
              </w:rPr>
              <w:t>Total - Diploma &amp; Professional Qualification</w:t>
            </w:r>
            <w:r>
              <w:rPr>
                <w:rFonts w:ascii="Arial" w:hAnsi="Arial" w:cs="Arial"/>
                <w:sz w:val="24"/>
                <w:szCs w:val="24"/>
              </w:rPr>
              <w:t xml:space="preserve"> (Males &amp; Females)</w:t>
            </w:r>
          </w:p>
        </w:tc>
      </w:tr>
    </w:tbl>
    <w:p w:rsidR="006770E3" w:rsidRPr="00EE6380" w:rsidRDefault="006770E3" w:rsidP="006770E3">
      <w:pPr>
        <w:rPr>
          <w:rFonts w:ascii="Arial" w:hAnsi="Arial" w:cs="Arial"/>
          <w:sz w:val="6"/>
          <w:szCs w:val="24"/>
          <w:u w:val="single"/>
        </w:rPr>
      </w:pPr>
    </w:p>
    <w:p w:rsidR="00EE6380" w:rsidRPr="00EE6380" w:rsidRDefault="00EE6380" w:rsidP="006770E3">
      <w:pPr>
        <w:rPr>
          <w:rFonts w:ascii="Arial" w:hAnsi="Arial" w:cs="Arial"/>
          <w:sz w:val="2"/>
          <w:szCs w:val="24"/>
          <w:u w:val="single"/>
        </w:rPr>
      </w:pPr>
    </w:p>
    <w:p w:rsidR="006770E3" w:rsidRPr="00280F4E" w:rsidRDefault="006770E3" w:rsidP="006770E3">
      <w:pPr>
        <w:rPr>
          <w:rFonts w:ascii="Arial" w:hAnsi="Arial" w:cs="Arial"/>
          <w:sz w:val="44"/>
          <w:szCs w:val="12"/>
          <w:u w:val="single"/>
        </w:rPr>
      </w:pPr>
    </w:p>
    <w:p w:rsidR="006770E3" w:rsidRPr="00EE6380" w:rsidRDefault="006770E3" w:rsidP="006770E3">
      <w:pPr>
        <w:rPr>
          <w:rFonts w:ascii="Arial" w:hAnsi="Arial" w:cs="Arial"/>
          <w:b/>
          <w:i/>
          <w:sz w:val="24"/>
          <w:szCs w:val="24"/>
          <w:shd w:val="clear" w:color="auto" w:fill="FFFFFF"/>
        </w:rPr>
      </w:pPr>
      <w:r w:rsidRPr="00EE6380">
        <w:rPr>
          <w:rFonts w:cs="Arial"/>
          <w:i/>
          <w:sz w:val="32"/>
          <w:szCs w:val="32"/>
        </w:rPr>
        <w:t>GDP Per Capita- US$</w:t>
      </w:r>
      <w:r w:rsidR="00EE6380">
        <w:rPr>
          <w:rFonts w:cs="Arial"/>
          <w:i/>
          <w:sz w:val="32"/>
          <w:szCs w:val="32"/>
        </w:rPr>
        <w:t xml:space="preserve"> Dataset</w:t>
      </w:r>
      <w:r w:rsidRPr="00EE6380">
        <w:rPr>
          <w:rFonts w:cs="Arial"/>
          <w:i/>
          <w:sz w:val="32"/>
          <w:szCs w:val="32"/>
        </w:rPr>
        <w:t>:</w:t>
      </w:r>
    </w:p>
    <w:p w:rsidR="006770E3" w:rsidRPr="00952B82" w:rsidRDefault="006770E3" w:rsidP="006770E3">
      <w:pPr>
        <w:rPr>
          <w:rFonts w:ascii="Arial" w:hAnsi="Arial" w:cs="Arial"/>
          <w:b/>
          <w:color w:val="000000"/>
          <w:sz w:val="24"/>
          <w:szCs w:val="20"/>
          <w:shd w:val="clear" w:color="auto" w:fill="FFFFFF"/>
        </w:rPr>
      </w:pPr>
      <w:r w:rsidRPr="00952B82">
        <w:rPr>
          <w:rFonts w:ascii="Arial" w:hAnsi="Arial" w:cs="Arial"/>
          <w:b/>
          <w:color w:val="000000"/>
          <w:sz w:val="24"/>
          <w:szCs w:val="20"/>
          <w:shd w:val="clear" w:color="auto" w:fill="FFFFFF"/>
        </w:rPr>
        <w:t xml:space="preserve">Definition: </w:t>
      </w:r>
    </w:p>
    <w:p w:rsidR="006770E3" w:rsidRDefault="006770E3" w:rsidP="006770E3">
      <w:pPr>
        <w:rPr>
          <w:rFonts w:ascii="Arial" w:hAnsi="Arial" w:cs="Arial"/>
          <w:color w:val="000000"/>
          <w:sz w:val="24"/>
          <w:szCs w:val="20"/>
          <w:shd w:val="clear" w:color="auto" w:fill="FFFFFF"/>
        </w:rPr>
      </w:pPr>
      <w:r w:rsidRPr="00952B82">
        <w:rPr>
          <w:rFonts w:ascii="Arial" w:hAnsi="Arial" w:cs="Arial"/>
          <w:color w:val="000000"/>
          <w:sz w:val="24"/>
          <w:szCs w:val="20"/>
          <w:shd w:val="clear" w:color="auto" w:fill="FFFFFF"/>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w:t>
      </w:r>
      <w:r>
        <w:rPr>
          <w:rFonts w:ascii="Arial" w:hAnsi="Arial" w:cs="Arial"/>
          <w:color w:val="000000"/>
          <w:sz w:val="24"/>
          <w:szCs w:val="20"/>
          <w:shd w:val="clear" w:color="auto" w:fill="FFFFFF"/>
        </w:rPr>
        <w:t xml:space="preserve">ta are in current U.S. dollars. </w:t>
      </w:r>
      <w:r w:rsidRPr="00952B82">
        <w:rPr>
          <w:rFonts w:ascii="Arial" w:hAnsi="Arial" w:cs="Arial"/>
          <w:color w:val="000000"/>
          <w:sz w:val="24"/>
          <w:szCs w:val="20"/>
          <w:shd w:val="clear" w:color="auto" w:fill="FFFFFF"/>
        </w:rPr>
        <w:t>GDP per capita provides a general measure of economic performance and wellbeing.</w:t>
      </w:r>
      <w:r>
        <w:rPr>
          <w:rFonts w:ascii="Arial" w:hAnsi="Arial" w:cs="Arial"/>
          <w:color w:val="000000"/>
          <w:sz w:val="24"/>
          <w:szCs w:val="20"/>
          <w:shd w:val="clear" w:color="auto" w:fill="FFFFFF"/>
        </w:rPr>
        <w:t xml:space="preserve"> [3]</w:t>
      </w:r>
    </w:p>
    <w:p w:rsidR="006770E3" w:rsidRDefault="00E629BA" w:rsidP="006770E3">
      <w:pPr>
        <w:rPr>
          <w:rStyle w:val="Hyperlink"/>
          <w:rFonts w:ascii="Arial" w:hAnsi="Arial" w:cs="Arial"/>
          <w:sz w:val="24"/>
          <w:szCs w:val="20"/>
          <w:shd w:val="clear" w:color="auto" w:fill="FFFFFF"/>
        </w:rPr>
      </w:pPr>
      <w:hyperlink r:id="rId35" w:history="1">
        <w:r w:rsidR="006770E3" w:rsidRPr="00631937">
          <w:rPr>
            <w:rStyle w:val="Hyperlink"/>
            <w:rFonts w:ascii="Arial" w:hAnsi="Arial" w:cs="Arial"/>
            <w:sz w:val="24"/>
            <w:szCs w:val="20"/>
            <w:shd w:val="clear" w:color="auto" w:fill="FFFFFF"/>
          </w:rPr>
          <w:t>http://www.indexmundi.com/g/g.aspx?v=67&amp;c=bg&amp;l=en</w:t>
        </w:r>
      </w:hyperlink>
    </w:p>
    <w:p w:rsidR="00EE6380" w:rsidRPr="00280F4E" w:rsidRDefault="00EE6380" w:rsidP="006770E3">
      <w:pPr>
        <w:rPr>
          <w:rFonts w:ascii="Arial" w:hAnsi="Arial" w:cs="Arial"/>
          <w:color w:val="000000"/>
          <w:sz w:val="4"/>
          <w:szCs w:val="8"/>
          <w:shd w:val="clear" w:color="auto" w:fill="FFFFFF"/>
        </w:rPr>
      </w:pPr>
    </w:p>
    <w:p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9408" w:type="dxa"/>
        <w:tblLook w:val="04A0" w:firstRow="1" w:lastRow="0" w:firstColumn="1" w:lastColumn="0" w:noHBand="0" w:noVBand="1"/>
      </w:tblPr>
      <w:tblGrid>
        <w:gridCol w:w="4704"/>
        <w:gridCol w:w="4704"/>
      </w:tblGrid>
      <w:tr w:rsidR="006770E3" w:rsidTr="006770E3">
        <w:trPr>
          <w:trHeight w:val="274"/>
        </w:trPr>
        <w:tc>
          <w:tcPr>
            <w:tcW w:w="4704" w:type="dxa"/>
          </w:tcPr>
          <w:p w:rsidR="006770E3" w:rsidRPr="00FB25D1" w:rsidRDefault="006770E3" w:rsidP="006770E3">
            <w:pPr>
              <w:rPr>
                <w:rFonts w:ascii="Arial" w:hAnsi="Arial" w:cs="Arial"/>
                <w:b/>
                <w:sz w:val="24"/>
                <w:szCs w:val="24"/>
              </w:rPr>
            </w:pPr>
            <w:r>
              <w:rPr>
                <w:rFonts w:ascii="Arial" w:hAnsi="Arial" w:cs="Arial"/>
                <w:b/>
                <w:sz w:val="24"/>
                <w:szCs w:val="24"/>
              </w:rPr>
              <w:t>Field</w:t>
            </w:r>
          </w:p>
        </w:tc>
        <w:tc>
          <w:tcPr>
            <w:tcW w:w="4704" w:type="dxa"/>
          </w:tcPr>
          <w:p w:rsidR="006770E3" w:rsidRDefault="006770E3" w:rsidP="006770E3">
            <w:pPr>
              <w:rPr>
                <w:rFonts w:ascii="Arial" w:hAnsi="Arial" w:cs="Arial"/>
                <w:sz w:val="24"/>
                <w:szCs w:val="24"/>
              </w:rPr>
            </w:pPr>
            <w:r>
              <w:rPr>
                <w:rFonts w:ascii="Arial" w:hAnsi="Arial" w:cs="Arial"/>
                <w:sz w:val="24"/>
                <w:szCs w:val="24"/>
              </w:rPr>
              <w:t>Value</w:t>
            </w:r>
          </w:p>
        </w:tc>
      </w:tr>
      <w:tr w:rsidR="006770E3" w:rsidTr="006770E3">
        <w:trPr>
          <w:trHeight w:val="487"/>
        </w:trPr>
        <w:tc>
          <w:tcPr>
            <w:tcW w:w="4704" w:type="dxa"/>
          </w:tcPr>
          <w:p w:rsidR="006770E3" w:rsidRPr="00FB25D1" w:rsidRDefault="006770E3" w:rsidP="006770E3">
            <w:pPr>
              <w:rPr>
                <w:rFonts w:ascii="Arial" w:hAnsi="Arial" w:cs="Arial"/>
              </w:rPr>
            </w:pPr>
            <w:r w:rsidRPr="00F44FEA">
              <w:rPr>
                <w:rFonts w:ascii="Arial" w:hAnsi="Arial" w:cs="Arial"/>
              </w:rPr>
              <w:t>SG_GDP</w:t>
            </w:r>
          </w:p>
        </w:tc>
        <w:tc>
          <w:tcPr>
            <w:tcW w:w="4704" w:type="dxa"/>
          </w:tcPr>
          <w:p w:rsidR="006770E3" w:rsidRDefault="006770E3" w:rsidP="006770E3">
            <w:pPr>
              <w:rPr>
                <w:rFonts w:ascii="Arial" w:hAnsi="Arial" w:cs="Arial"/>
                <w:sz w:val="24"/>
                <w:szCs w:val="24"/>
              </w:rPr>
            </w:pPr>
            <w:r w:rsidRPr="00952B82">
              <w:rPr>
                <w:rFonts w:ascii="Arial" w:hAnsi="Arial" w:cs="Arial"/>
                <w:sz w:val="24"/>
                <w:szCs w:val="24"/>
              </w:rPr>
              <w:t>gross domestic product</w:t>
            </w:r>
            <w:r>
              <w:rPr>
                <w:rFonts w:ascii="Arial" w:hAnsi="Arial" w:cs="Arial"/>
                <w:sz w:val="24"/>
                <w:szCs w:val="24"/>
              </w:rPr>
              <w:t xml:space="preserve"> of Singapore</w:t>
            </w:r>
          </w:p>
        </w:tc>
      </w:tr>
    </w:tbl>
    <w:p w:rsidR="006770E3" w:rsidRPr="00EE6380" w:rsidRDefault="006770E3" w:rsidP="006770E3">
      <w:pPr>
        <w:rPr>
          <w:rFonts w:ascii="Arial" w:eastAsia="Times New Roman" w:hAnsi="Arial" w:cs="Arial"/>
          <w:b/>
          <w:bCs/>
          <w:i/>
          <w:color w:val="000000"/>
          <w:sz w:val="20"/>
          <w:szCs w:val="20"/>
          <w:lang w:val="en-SG" w:eastAsia="en-SG"/>
        </w:rPr>
      </w:pPr>
      <w:r w:rsidRPr="00EE6380">
        <w:rPr>
          <w:rFonts w:cs="Arial"/>
          <w:i/>
          <w:sz w:val="32"/>
          <w:szCs w:val="32"/>
        </w:rPr>
        <w:lastRenderedPageBreak/>
        <w:t>Workers Trained under Singapore Workforce Skills Qualifications System,</w:t>
      </w:r>
      <w:r w:rsidR="00EE6380">
        <w:rPr>
          <w:rFonts w:cs="Arial"/>
          <w:i/>
          <w:sz w:val="32"/>
          <w:szCs w:val="32"/>
        </w:rPr>
        <w:t xml:space="preserve"> </w:t>
      </w:r>
      <w:r w:rsidRPr="00EE6380">
        <w:rPr>
          <w:rFonts w:cs="Arial"/>
          <w:i/>
          <w:sz w:val="32"/>
          <w:szCs w:val="32"/>
        </w:rPr>
        <w:t>2004-2013</w:t>
      </w:r>
      <w:r w:rsidR="00EE6380">
        <w:rPr>
          <w:rFonts w:cs="Arial"/>
          <w:i/>
          <w:sz w:val="32"/>
          <w:szCs w:val="32"/>
        </w:rPr>
        <w:t xml:space="preserve"> Dataset</w:t>
      </w:r>
    </w:p>
    <w:p w:rsidR="006770E3" w:rsidRPr="00F44FEA" w:rsidRDefault="006770E3" w:rsidP="006770E3">
      <w:pPr>
        <w:rPr>
          <w:rFonts w:ascii="Arial" w:hAnsi="Arial" w:cs="Arial"/>
          <w:b/>
          <w:color w:val="000000"/>
          <w:sz w:val="24"/>
          <w:szCs w:val="20"/>
          <w:shd w:val="clear" w:color="auto" w:fill="FFFFFF"/>
        </w:rPr>
      </w:pPr>
      <w:r w:rsidRPr="00F44FEA">
        <w:rPr>
          <w:rFonts w:ascii="Arial" w:hAnsi="Arial" w:cs="Arial"/>
          <w:b/>
          <w:color w:val="000000"/>
          <w:sz w:val="24"/>
          <w:szCs w:val="18"/>
        </w:rPr>
        <w:t>Professional Conversion Programmes:</w:t>
      </w:r>
    </w:p>
    <w:p w:rsidR="006770E3" w:rsidRPr="00F44FEA" w:rsidRDefault="006770E3" w:rsidP="006770E3">
      <w:pPr>
        <w:rPr>
          <w:rFonts w:ascii="Arial" w:hAnsi="Arial" w:cs="Arial"/>
          <w:sz w:val="44"/>
          <w:szCs w:val="24"/>
          <w:shd w:val="clear" w:color="auto" w:fill="FFFFFF"/>
        </w:rPr>
      </w:pPr>
      <w:r w:rsidRPr="00F44FEA">
        <w:rPr>
          <w:rFonts w:ascii="Arial" w:hAnsi="Arial" w:cs="Arial"/>
          <w:color w:val="000000"/>
          <w:sz w:val="24"/>
          <w:szCs w:val="18"/>
        </w:rPr>
        <w:t>Professional Conversion Programmes, help jobseekers to re-skill themselves and to obtain the necessary knowledge and competencies to take on new jobs. Some programmes also have a work attachment which helps the individuals to acquire some real experience in the field. This enhances the jobseekers' employability as they have the necessary competencies to take on the new jobs. Hence jobseekers, including mid-career individuals, can take on a new job with greater confidence.</w:t>
      </w:r>
      <w:r>
        <w:rPr>
          <w:rFonts w:ascii="Arial" w:hAnsi="Arial" w:cs="Arial"/>
          <w:color w:val="000000"/>
          <w:sz w:val="24"/>
          <w:szCs w:val="18"/>
        </w:rPr>
        <w:t xml:space="preserve"> [4]</w:t>
      </w:r>
    </w:p>
    <w:p w:rsidR="006770E3" w:rsidRDefault="00E629BA" w:rsidP="006770E3">
      <w:pPr>
        <w:rPr>
          <w:rStyle w:val="Hyperlink"/>
          <w:sz w:val="27"/>
          <w:szCs w:val="27"/>
        </w:rPr>
      </w:pPr>
      <w:hyperlink r:id="rId36" w:history="1">
        <w:r w:rsidR="006770E3" w:rsidRPr="00631937">
          <w:rPr>
            <w:rStyle w:val="Hyperlink"/>
            <w:sz w:val="27"/>
            <w:szCs w:val="27"/>
          </w:rPr>
          <w:t>http://stats.mom.gov.sg/iMAS_Tables/YearBook/YearBook_2014/mrsd_2014YearBook_HEStableH_12.xlsx</w:t>
        </w:r>
      </w:hyperlink>
    </w:p>
    <w:p w:rsidR="00EE6380" w:rsidRPr="00280F4E" w:rsidRDefault="00EE6380" w:rsidP="006770E3">
      <w:pPr>
        <w:rPr>
          <w:rFonts w:ascii="Arial" w:hAnsi="Arial" w:cs="Arial"/>
          <w:color w:val="000000"/>
          <w:sz w:val="4"/>
          <w:szCs w:val="8"/>
        </w:rPr>
      </w:pPr>
    </w:p>
    <w:p w:rsidR="006770E3" w:rsidRDefault="006770E3" w:rsidP="006770E3">
      <w:pPr>
        <w:rPr>
          <w:rStyle w:val="Hyperlink"/>
          <w:rFonts w:ascii="Arial" w:hAnsi="Arial" w:cs="Arial"/>
          <w:color w:val="auto"/>
          <w:sz w:val="24"/>
          <w:szCs w:val="24"/>
          <w:u w:val="none"/>
        </w:rPr>
      </w:pPr>
      <w:r>
        <w:rPr>
          <w:rStyle w:val="Hyperlink"/>
          <w:rFonts w:ascii="Arial" w:hAnsi="Arial" w:cs="Arial"/>
          <w:color w:val="auto"/>
          <w:sz w:val="24"/>
          <w:szCs w:val="24"/>
          <w:u w:val="none"/>
        </w:rPr>
        <w:t>Additional Info</w:t>
      </w:r>
    </w:p>
    <w:tbl>
      <w:tblPr>
        <w:tblStyle w:val="TableGrid"/>
        <w:tblW w:w="9408" w:type="dxa"/>
        <w:tblLook w:val="04A0" w:firstRow="1" w:lastRow="0" w:firstColumn="1" w:lastColumn="0" w:noHBand="0" w:noVBand="1"/>
      </w:tblPr>
      <w:tblGrid>
        <w:gridCol w:w="4704"/>
        <w:gridCol w:w="4704"/>
      </w:tblGrid>
      <w:tr w:rsidR="006770E3" w:rsidTr="006770E3">
        <w:trPr>
          <w:trHeight w:val="274"/>
        </w:trPr>
        <w:tc>
          <w:tcPr>
            <w:tcW w:w="4704" w:type="dxa"/>
          </w:tcPr>
          <w:p w:rsidR="006770E3" w:rsidRPr="00FB25D1" w:rsidRDefault="006770E3" w:rsidP="006770E3">
            <w:pPr>
              <w:rPr>
                <w:rFonts w:ascii="Arial" w:hAnsi="Arial" w:cs="Arial"/>
                <w:b/>
                <w:sz w:val="24"/>
                <w:szCs w:val="24"/>
              </w:rPr>
            </w:pPr>
            <w:r>
              <w:rPr>
                <w:rFonts w:ascii="Arial" w:hAnsi="Arial" w:cs="Arial"/>
                <w:b/>
                <w:sz w:val="24"/>
                <w:szCs w:val="24"/>
              </w:rPr>
              <w:t>Field</w:t>
            </w:r>
          </w:p>
        </w:tc>
        <w:tc>
          <w:tcPr>
            <w:tcW w:w="4704" w:type="dxa"/>
          </w:tcPr>
          <w:p w:rsidR="006770E3" w:rsidRDefault="006770E3" w:rsidP="006770E3">
            <w:pPr>
              <w:rPr>
                <w:rFonts w:ascii="Arial" w:hAnsi="Arial" w:cs="Arial"/>
                <w:sz w:val="24"/>
                <w:szCs w:val="24"/>
              </w:rPr>
            </w:pPr>
            <w:r>
              <w:rPr>
                <w:rFonts w:ascii="Arial" w:hAnsi="Arial" w:cs="Arial"/>
                <w:sz w:val="24"/>
                <w:szCs w:val="24"/>
              </w:rPr>
              <w:t>Value</w:t>
            </w:r>
          </w:p>
        </w:tc>
      </w:tr>
      <w:tr w:rsidR="006770E3" w:rsidTr="006770E3">
        <w:trPr>
          <w:trHeight w:val="624"/>
        </w:trPr>
        <w:tc>
          <w:tcPr>
            <w:tcW w:w="4704" w:type="dxa"/>
          </w:tcPr>
          <w:p w:rsidR="006770E3" w:rsidRPr="00FB25D1" w:rsidRDefault="006770E3" w:rsidP="006770E3">
            <w:pPr>
              <w:rPr>
                <w:rFonts w:ascii="Arial" w:hAnsi="Arial" w:cs="Arial"/>
              </w:rPr>
            </w:pPr>
            <w:r w:rsidRPr="00F44FEA">
              <w:rPr>
                <w:rFonts w:ascii="Arial" w:hAnsi="Arial" w:cs="Arial"/>
              </w:rPr>
              <w:t>SG_RESKILLED_TRAINEES</w:t>
            </w:r>
          </w:p>
        </w:tc>
        <w:tc>
          <w:tcPr>
            <w:tcW w:w="4704" w:type="dxa"/>
          </w:tcPr>
          <w:p w:rsidR="006770E3" w:rsidRDefault="006770E3" w:rsidP="006770E3">
            <w:pPr>
              <w:rPr>
                <w:rFonts w:ascii="Arial" w:hAnsi="Arial" w:cs="Arial"/>
                <w:sz w:val="24"/>
                <w:szCs w:val="24"/>
              </w:rPr>
            </w:pPr>
            <w:r>
              <w:rPr>
                <w:rFonts w:ascii="Arial" w:hAnsi="Arial" w:cs="Arial"/>
                <w:sz w:val="24"/>
                <w:szCs w:val="24"/>
              </w:rPr>
              <w:t xml:space="preserve">People who went through </w:t>
            </w:r>
            <w:r w:rsidRPr="00F44FEA">
              <w:rPr>
                <w:rFonts w:ascii="Arial" w:hAnsi="Arial" w:cs="Arial"/>
                <w:color w:val="000000"/>
                <w:sz w:val="24"/>
                <w:szCs w:val="18"/>
              </w:rPr>
              <w:t>Professional Conversion Programmes</w:t>
            </w:r>
          </w:p>
        </w:tc>
      </w:tr>
    </w:tbl>
    <w:p w:rsidR="006770E3" w:rsidRDefault="006770E3" w:rsidP="006770E3">
      <w:pPr>
        <w:rPr>
          <w:rFonts w:ascii="Arial" w:hAnsi="Arial" w:cs="Arial"/>
          <w:sz w:val="24"/>
          <w:szCs w:val="24"/>
          <w:u w:val="single"/>
        </w:rPr>
      </w:pPr>
    </w:p>
    <w:p w:rsidR="006770E3" w:rsidRDefault="006770E3" w:rsidP="006770E3">
      <w:pPr>
        <w:rPr>
          <w:rFonts w:ascii="Arial" w:hAnsi="Arial" w:cs="Arial"/>
          <w:sz w:val="24"/>
          <w:szCs w:val="24"/>
          <w:u w:val="single"/>
        </w:rPr>
      </w:pPr>
    </w:p>
    <w:p w:rsidR="007F06CE" w:rsidRDefault="007F06CE" w:rsidP="007F06CE">
      <w:pPr>
        <w:jc w:val="center"/>
        <w:rPr>
          <w:rFonts w:ascii="Arial" w:hAnsi="Arial" w:cs="Arial"/>
          <w:sz w:val="32"/>
          <w:szCs w:val="24"/>
          <w:u w:val="single"/>
        </w:rPr>
      </w:pPr>
    </w:p>
    <w:p w:rsidR="007F06CE" w:rsidRDefault="007F06CE" w:rsidP="007F06CE">
      <w:pPr>
        <w:jc w:val="center"/>
        <w:rPr>
          <w:rFonts w:ascii="Arial" w:hAnsi="Arial" w:cs="Arial"/>
          <w:sz w:val="32"/>
          <w:szCs w:val="24"/>
          <w:u w:val="single"/>
        </w:rPr>
      </w:pPr>
    </w:p>
    <w:p w:rsidR="00280F4E" w:rsidRDefault="00280F4E" w:rsidP="007F06CE">
      <w:pPr>
        <w:jc w:val="center"/>
        <w:rPr>
          <w:rFonts w:ascii="Arial" w:hAnsi="Arial" w:cs="Arial"/>
          <w:sz w:val="32"/>
          <w:szCs w:val="24"/>
          <w:u w:val="single"/>
        </w:rPr>
      </w:pPr>
    </w:p>
    <w:p w:rsidR="00280F4E" w:rsidRDefault="00280F4E" w:rsidP="007F06CE">
      <w:pPr>
        <w:jc w:val="center"/>
        <w:rPr>
          <w:rFonts w:ascii="Arial" w:hAnsi="Arial" w:cs="Arial"/>
          <w:sz w:val="32"/>
          <w:szCs w:val="24"/>
          <w:u w:val="single"/>
        </w:rPr>
      </w:pPr>
    </w:p>
    <w:p w:rsidR="00280F4E" w:rsidRDefault="00280F4E" w:rsidP="007F06CE">
      <w:pPr>
        <w:jc w:val="center"/>
        <w:rPr>
          <w:rFonts w:ascii="Arial" w:hAnsi="Arial" w:cs="Arial"/>
          <w:sz w:val="32"/>
          <w:szCs w:val="24"/>
          <w:u w:val="single"/>
        </w:rPr>
      </w:pPr>
    </w:p>
    <w:p w:rsidR="00280F4E" w:rsidRDefault="00280F4E" w:rsidP="007F06CE">
      <w:pPr>
        <w:jc w:val="center"/>
        <w:rPr>
          <w:rFonts w:ascii="Arial" w:hAnsi="Arial" w:cs="Arial"/>
          <w:sz w:val="32"/>
          <w:szCs w:val="24"/>
          <w:u w:val="single"/>
        </w:rPr>
      </w:pPr>
    </w:p>
    <w:p w:rsidR="007F06CE" w:rsidRDefault="007F06CE" w:rsidP="007F06CE">
      <w:pPr>
        <w:jc w:val="center"/>
        <w:rPr>
          <w:rFonts w:ascii="Arial" w:hAnsi="Arial" w:cs="Arial"/>
          <w:sz w:val="32"/>
          <w:szCs w:val="24"/>
          <w:u w:val="single"/>
        </w:rPr>
      </w:pPr>
    </w:p>
    <w:p w:rsidR="007F06CE" w:rsidRDefault="007F06CE" w:rsidP="007F06CE">
      <w:pPr>
        <w:jc w:val="center"/>
        <w:rPr>
          <w:rFonts w:ascii="Arial" w:hAnsi="Arial" w:cs="Arial"/>
          <w:sz w:val="32"/>
          <w:szCs w:val="24"/>
          <w:u w:val="single"/>
        </w:rPr>
      </w:pPr>
    </w:p>
    <w:p w:rsidR="007F06CE" w:rsidRDefault="007F06CE" w:rsidP="007F06CE">
      <w:pPr>
        <w:jc w:val="center"/>
        <w:rPr>
          <w:rFonts w:ascii="Arial" w:hAnsi="Arial" w:cs="Arial"/>
          <w:sz w:val="32"/>
          <w:szCs w:val="24"/>
          <w:u w:val="single"/>
        </w:rPr>
      </w:pPr>
    </w:p>
    <w:p w:rsidR="007F06CE" w:rsidRDefault="007F06CE" w:rsidP="007F06CE">
      <w:pPr>
        <w:jc w:val="center"/>
        <w:rPr>
          <w:rFonts w:ascii="Arial" w:hAnsi="Arial" w:cs="Arial"/>
          <w:sz w:val="32"/>
          <w:szCs w:val="24"/>
          <w:u w:val="single"/>
        </w:rPr>
      </w:pPr>
    </w:p>
    <w:p w:rsidR="007F06CE" w:rsidRDefault="007F06CE" w:rsidP="00280F4E">
      <w:pPr>
        <w:rPr>
          <w:rFonts w:ascii="Arial" w:hAnsi="Arial" w:cs="Arial"/>
          <w:sz w:val="32"/>
          <w:szCs w:val="24"/>
          <w:u w:val="single"/>
        </w:rPr>
      </w:pPr>
    </w:p>
    <w:p w:rsidR="007F06CE" w:rsidRDefault="007F06CE" w:rsidP="007F06CE">
      <w:pPr>
        <w:jc w:val="center"/>
        <w:rPr>
          <w:rFonts w:ascii="Arial" w:hAnsi="Arial" w:cs="Arial"/>
          <w:sz w:val="32"/>
          <w:szCs w:val="24"/>
          <w:u w:val="single"/>
        </w:rPr>
      </w:pPr>
      <w:r>
        <w:rPr>
          <w:rFonts w:ascii="Arial" w:hAnsi="Arial" w:cs="Arial"/>
          <w:sz w:val="32"/>
          <w:szCs w:val="24"/>
          <w:u w:val="single"/>
        </w:rPr>
        <w:lastRenderedPageBreak/>
        <w:t>Merging using R</w:t>
      </w:r>
    </w:p>
    <w:p w:rsidR="00280F4E" w:rsidRPr="00280F4E" w:rsidRDefault="00280F4E" w:rsidP="007F06CE">
      <w:pPr>
        <w:jc w:val="center"/>
        <w:rPr>
          <w:rFonts w:ascii="Arial" w:hAnsi="Arial" w:cs="Arial"/>
          <w:sz w:val="2"/>
          <w:szCs w:val="2"/>
          <w:u w:val="single"/>
        </w:rPr>
      </w:pPr>
    </w:p>
    <w:p w:rsidR="007F06CE" w:rsidRDefault="007F06CE" w:rsidP="007F06CE">
      <w:pPr>
        <w:rPr>
          <w:rFonts w:ascii="Arial" w:hAnsi="Arial" w:cs="Arial"/>
          <w:sz w:val="24"/>
          <w:szCs w:val="24"/>
        </w:rPr>
      </w:pPr>
      <w:r>
        <w:rPr>
          <w:rFonts w:ascii="Arial" w:hAnsi="Arial" w:cs="Arial"/>
          <w:sz w:val="24"/>
          <w:szCs w:val="24"/>
        </w:rPr>
        <w:t>We use “</w:t>
      </w:r>
      <w:r w:rsidRPr="00207369">
        <w:rPr>
          <w:rFonts w:ascii="Arial" w:hAnsi="Arial" w:cs="Arial"/>
          <w:sz w:val="24"/>
          <w:szCs w:val="24"/>
          <w:u w:val="single"/>
        </w:rPr>
        <w:t>merge()</w:t>
      </w:r>
      <w:r>
        <w:rPr>
          <w:rFonts w:ascii="Arial" w:hAnsi="Arial" w:cs="Arial"/>
          <w:sz w:val="24"/>
          <w:szCs w:val="24"/>
        </w:rPr>
        <w:t>” function in RStudio which will have additional columns in the original dataframe.</w:t>
      </w:r>
    </w:p>
    <w:p w:rsidR="007F06CE" w:rsidRDefault="007F06CE" w:rsidP="007F06CE">
      <w:pPr>
        <w:rPr>
          <w:rFonts w:ascii="Arial" w:hAnsi="Arial" w:cs="Arial"/>
          <w:sz w:val="24"/>
          <w:szCs w:val="24"/>
        </w:rPr>
      </w:pPr>
      <w:r>
        <w:rPr>
          <w:rFonts w:ascii="Arial" w:hAnsi="Arial" w:cs="Arial"/>
          <w:sz w:val="24"/>
          <w:szCs w:val="24"/>
        </w:rPr>
        <w:t>The following is the codes that we’ve used:</w:t>
      </w:r>
    </w:p>
    <w:p w:rsidR="007F06CE" w:rsidRDefault="007F06CE" w:rsidP="007F06CE">
      <w:pPr>
        <w:rPr>
          <w:rFonts w:ascii="Arial" w:hAnsi="Arial" w:cs="Arial"/>
          <w:sz w:val="24"/>
          <w:szCs w:val="24"/>
        </w:rPr>
      </w:pPr>
      <w:r>
        <w:rPr>
          <w:noProof/>
        </w:rPr>
        <w:drawing>
          <wp:inline distT="0" distB="0" distL="0" distR="0" wp14:anchorId="4BD51924" wp14:editId="49324CA6">
            <wp:extent cx="5943600" cy="905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905510"/>
                    </a:xfrm>
                    <a:prstGeom prst="rect">
                      <a:avLst/>
                    </a:prstGeom>
                  </pic:spPr>
                </pic:pic>
              </a:graphicData>
            </a:graphic>
          </wp:inline>
        </w:drawing>
      </w:r>
    </w:p>
    <w:p w:rsidR="007F06CE" w:rsidRDefault="007F06CE" w:rsidP="007F06CE">
      <w:pPr>
        <w:rPr>
          <w:rFonts w:ascii="Arial" w:hAnsi="Arial" w:cs="Arial"/>
          <w:sz w:val="24"/>
          <w:szCs w:val="24"/>
        </w:rPr>
      </w:pPr>
      <w:r>
        <w:rPr>
          <w:rFonts w:ascii="Arial" w:hAnsi="Arial" w:cs="Arial"/>
          <w:sz w:val="24"/>
          <w:szCs w:val="24"/>
        </w:rPr>
        <w:t>Then we write it to csv file:</w:t>
      </w:r>
    </w:p>
    <w:p w:rsidR="007F06CE" w:rsidRDefault="007F06CE" w:rsidP="007F06CE">
      <w:pPr>
        <w:rPr>
          <w:rFonts w:ascii="Arial" w:hAnsi="Arial" w:cs="Arial"/>
          <w:sz w:val="24"/>
          <w:szCs w:val="24"/>
        </w:rPr>
      </w:pPr>
      <w:r>
        <w:rPr>
          <w:noProof/>
        </w:rPr>
        <w:drawing>
          <wp:inline distT="0" distB="0" distL="0" distR="0" wp14:anchorId="29B35C97" wp14:editId="60F3CFFD">
            <wp:extent cx="51435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3500" cy="171450"/>
                    </a:xfrm>
                    <a:prstGeom prst="rect">
                      <a:avLst/>
                    </a:prstGeom>
                  </pic:spPr>
                </pic:pic>
              </a:graphicData>
            </a:graphic>
          </wp:inline>
        </w:drawing>
      </w:r>
    </w:p>
    <w:p w:rsidR="007F06CE" w:rsidRDefault="007F06CE" w:rsidP="007F06CE">
      <w:pPr>
        <w:rPr>
          <w:rFonts w:ascii="Arial" w:hAnsi="Arial" w:cs="Arial"/>
          <w:sz w:val="24"/>
          <w:szCs w:val="24"/>
        </w:rPr>
      </w:pPr>
      <w:r>
        <w:rPr>
          <w:rFonts w:ascii="Arial" w:hAnsi="Arial" w:cs="Arial"/>
          <w:sz w:val="24"/>
          <w:szCs w:val="24"/>
        </w:rPr>
        <w:t>We use thousand separator by calling the “</w:t>
      </w:r>
      <w:r w:rsidRPr="00207369">
        <w:rPr>
          <w:rFonts w:ascii="Arial" w:hAnsi="Arial" w:cs="Arial"/>
          <w:sz w:val="24"/>
          <w:szCs w:val="24"/>
          <w:u w:val="single"/>
        </w:rPr>
        <w:t>gsub()</w:t>
      </w:r>
      <w:r>
        <w:rPr>
          <w:rFonts w:ascii="Arial" w:hAnsi="Arial" w:cs="Arial"/>
          <w:sz w:val="24"/>
          <w:szCs w:val="24"/>
        </w:rPr>
        <w:t>” function and to separate the commas in order to convert it to numeric by using “</w:t>
      </w:r>
      <w:r w:rsidRPr="00207369">
        <w:rPr>
          <w:rFonts w:ascii="Arial" w:hAnsi="Arial" w:cs="Arial"/>
          <w:sz w:val="24"/>
          <w:szCs w:val="24"/>
          <w:u w:val="single"/>
        </w:rPr>
        <w:t>as.numeric()”</w:t>
      </w:r>
      <w:r>
        <w:rPr>
          <w:rFonts w:ascii="Arial" w:hAnsi="Arial" w:cs="Arial"/>
          <w:sz w:val="24"/>
          <w:szCs w:val="24"/>
        </w:rPr>
        <w:t xml:space="preserve"> function:</w:t>
      </w:r>
    </w:p>
    <w:p w:rsidR="007F06CE" w:rsidRDefault="007F06CE" w:rsidP="007F06CE">
      <w:pPr>
        <w:rPr>
          <w:rFonts w:ascii="Arial" w:hAnsi="Arial" w:cs="Arial"/>
          <w:sz w:val="24"/>
          <w:szCs w:val="24"/>
        </w:rPr>
      </w:pPr>
      <w:r>
        <w:rPr>
          <w:noProof/>
        </w:rPr>
        <w:drawing>
          <wp:inline distT="0" distB="0" distL="0" distR="0" wp14:anchorId="047F1387" wp14:editId="1A1CC3C3">
            <wp:extent cx="5943600" cy="17035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1703573"/>
                    </a:xfrm>
                    <a:prstGeom prst="rect">
                      <a:avLst/>
                    </a:prstGeom>
                  </pic:spPr>
                </pic:pic>
              </a:graphicData>
            </a:graphic>
          </wp:inline>
        </w:drawing>
      </w:r>
    </w:p>
    <w:p w:rsidR="007F06CE" w:rsidRPr="00280F4E" w:rsidRDefault="007F06CE" w:rsidP="007F06CE">
      <w:pPr>
        <w:rPr>
          <w:rFonts w:ascii="Arial" w:hAnsi="Arial" w:cs="Arial"/>
          <w:sz w:val="32"/>
          <w:szCs w:val="24"/>
        </w:rPr>
      </w:pPr>
    </w:p>
    <w:p w:rsidR="006770E3" w:rsidRPr="007919EE" w:rsidRDefault="007F06CE" w:rsidP="007F06CE">
      <w:pPr>
        <w:rPr>
          <w:rFonts w:ascii="Arial" w:hAnsi="Arial" w:cs="Arial"/>
          <w:sz w:val="24"/>
        </w:rPr>
      </w:pPr>
      <w:r>
        <w:rPr>
          <w:rFonts w:ascii="Arial" w:hAnsi="Arial" w:cs="Arial"/>
          <w:sz w:val="24"/>
          <w:szCs w:val="24"/>
        </w:rPr>
        <w:t>Merged Data:</w:t>
      </w:r>
      <w:r w:rsidRPr="00F223A7">
        <w:t xml:space="preserve"> </w:t>
      </w:r>
      <w:hyperlink r:id="rId40" w:history="1">
        <w:r w:rsidR="007919EE" w:rsidRPr="007919EE">
          <w:rPr>
            <w:rStyle w:val="Hyperlink"/>
            <w:rFonts w:ascii="Arial" w:hAnsi="Arial" w:cs="Arial"/>
            <w:sz w:val="24"/>
          </w:rPr>
          <w:t>https://www.dropbox.com/s/0xmhfbdgs17k7x1/strategic_merged.csv?dl=0</w:t>
        </w:r>
      </w:hyperlink>
    </w:p>
    <w:p w:rsidR="007919EE" w:rsidRDefault="007919EE" w:rsidP="007F06CE">
      <w:pPr>
        <w:rPr>
          <w:rFonts w:ascii="Arial" w:hAnsi="Arial" w:cs="Arial"/>
          <w:sz w:val="24"/>
          <w:szCs w:val="24"/>
          <w:u w:val="single"/>
        </w:rPr>
      </w:pPr>
    </w:p>
    <w:p w:rsidR="007919EE" w:rsidRDefault="007919EE" w:rsidP="007F06CE">
      <w:pPr>
        <w:rPr>
          <w:rFonts w:ascii="Arial" w:hAnsi="Arial" w:cs="Arial"/>
          <w:sz w:val="24"/>
          <w:szCs w:val="24"/>
          <w:u w:val="single"/>
        </w:rPr>
      </w:pPr>
    </w:p>
    <w:p w:rsidR="007919EE" w:rsidRPr="007919EE" w:rsidRDefault="007919EE" w:rsidP="006770E3">
      <w:pPr>
        <w:rPr>
          <w:rFonts w:ascii="Arial" w:hAnsi="Arial" w:cs="Arial"/>
          <w:sz w:val="24"/>
          <w:szCs w:val="24"/>
        </w:rPr>
      </w:pPr>
    </w:p>
    <w:p w:rsidR="006770E3" w:rsidRDefault="006770E3" w:rsidP="006770E3">
      <w:pPr>
        <w:rPr>
          <w:rFonts w:ascii="Arial" w:hAnsi="Arial" w:cs="Arial"/>
          <w:sz w:val="24"/>
          <w:szCs w:val="24"/>
          <w:u w:val="single"/>
        </w:rPr>
      </w:pPr>
    </w:p>
    <w:p w:rsidR="006770E3" w:rsidRDefault="006770E3" w:rsidP="006770E3">
      <w:pPr>
        <w:rPr>
          <w:rFonts w:ascii="Arial" w:hAnsi="Arial" w:cs="Arial"/>
          <w:sz w:val="24"/>
          <w:szCs w:val="24"/>
          <w:u w:val="single"/>
        </w:rPr>
      </w:pPr>
    </w:p>
    <w:p w:rsidR="006770E3" w:rsidRDefault="006770E3" w:rsidP="006770E3">
      <w:pPr>
        <w:rPr>
          <w:rFonts w:ascii="Arial" w:hAnsi="Arial" w:cs="Arial"/>
          <w:sz w:val="24"/>
          <w:szCs w:val="24"/>
          <w:u w:val="single"/>
        </w:rPr>
      </w:pPr>
    </w:p>
    <w:p w:rsidR="007913C1" w:rsidRDefault="007913C1" w:rsidP="006770E3">
      <w:pPr>
        <w:rPr>
          <w:rFonts w:ascii="Arial" w:hAnsi="Arial" w:cs="Arial"/>
          <w:sz w:val="24"/>
          <w:szCs w:val="24"/>
          <w:u w:val="single"/>
        </w:rPr>
      </w:pPr>
    </w:p>
    <w:p w:rsidR="007913C1" w:rsidRDefault="007913C1" w:rsidP="006770E3">
      <w:pPr>
        <w:rPr>
          <w:rFonts w:ascii="Arial" w:hAnsi="Arial" w:cs="Arial"/>
          <w:sz w:val="24"/>
          <w:szCs w:val="24"/>
          <w:u w:val="single"/>
        </w:rPr>
      </w:pPr>
    </w:p>
    <w:p w:rsidR="000A6865" w:rsidRDefault="000B639A" w:rsidP="006770E3">
      <w:pPr>
        <w:jc w:val="center"/>
        <w:rPr>
          <w:rFonts w:ascii="Arial" w:hAnsi="Arial" w:cs="Arial"/>
          <w:sz w:val="24"/>
          <w:szCs w:val="24"/>
        </w:rPr>
      </w:pPr>
      <w:r>
        <w:rPr>
          <w:rFonts w:ascii="Arial" w:hAnsi="Arial" w:cs="Arial"/>
          <w:sz w:val="24"/>
          <w:szCs w:val="24"/>
        </w:rPr>
        <w:lastRenderedPageBreak/>
        <w:t xml:space="preserve">Additional </w:t>
      </w:r>
      <w:r w:rsidR="000A6865">
        <w:rPr>
          <w:rFonts w:ascii="Arial" w:hAnsi="Arial" w:cs="Arial"/>
          <w:sz w:val="24"/>
          <w:szCs w:val="24"/>
        </w:rPr>
        <w:t>References</w:t>
      </w:r>
    </w:p>
    <w:p w:rsidR="000A6865" w:rsidRDefault="000A6865" w:rsidP="000A6865">
      <w:pPr>
        <w:rPr>
          <w:rFonts w:ascii="Arial" w:hAnsi="Arial" w:cs="Arial"/>
          <w:sz w:val="24"/>
          <w:szCs w:val="24"/>
        </w:rPr>
      </w:pPr>
      <w:r>
        <w:rPr>
          <w:rFonts w:ascii="Arial" w:hAnsi="Arial" w:cs="Arial"/>
          <w:sz w:val="24"/>
          <w:szCs w:val="24"/>
        </w:rPr>
        <w:t xml:space="preserve">[1] </w:t>
      </w:r>
      <w:r w:rsidRPr="000A6865">
        <w:rPr>
          <w:rFonts w:ascii="Arial" w:hAnsi="Arial" w:cs="Arial"/>
          <w:sz w:val="24"/>
          <w:szCs w:val="24"/>
        </w:rPr>
        <w:t>Strategic Corporate Information Dataset for Data Challenge</w:t>
      </w:r>
      <w:r>
        <w:rPr>
          <w:rFonts w:ascii="Arial" w:hAnsi="Arial" w:cs="Arial"/>
          <w:sz w:val="24"/>
          <w:szCs w:val="24"/>
        </w:rPr>
        <w:t>, Elixir Technology</w:t>
      </w:r>
    </w:p>
    <w:p w:rsidR="005272ED" w:rsidRDefault="005272ED" w:rsidP="000A6865">
      <w:pPr>
        <w:rPr>
          <w:rFonts w:ascii="Arial" w:hAnsi="Arial" w:cs="Arial"/>
        </w:rPr>
      </w:pPr>
      <w:r>
        <w:rPr>
          <w:rFonts w:ascii="Arial" w:hAnsi="Arial" w:cs="Arial"/>
          <w:sz w:val="24"/>
          <w:szCs w:val="24"/>
        </w:rPr>
        <w:t xml:space="preserve">[2] </w:t>
      </w:r>
      <w:r w:rsidRPr="005272ED">
        <w:rPr>
          <w:rFonts w:ascii="Arial" w:hAnsi="Arial" w:cs="Arial"/>
          <w:sz w:val="24"/>
          <w:szCs w:val="24"/>
        </w:rPr>
        <w:t>Singapore Residents Aged 25 Years &amp; Over By Highest Qualification Attained, Sex, And Age Group, Annual</w:t>
      </w:r>
      <w:r>
        <w:rPr>
          <w:rFonts w:ascii="Arial" w:hAnsi="Arial" w:cs="Arial"/>
          <w:sz w:val="24"/>
          <w:szCs w:val="24"/>
        </w:rPr>
        <w:t xml:space="preserve">: </w:t>
      </w:r>
      <w:r w:rsidRPr="00FB25D1">
        <w:rPr>
          <w:rFonts w:ascii="Arial" w:hAnsi="Arial" w:cs="Arial"/>
        </w:rPr>
        <w:t>SINGAPORE DEPARTMENT OF STATISTICS</w:t>
      </w:r>
    </w:p>
    <w:p w:rsidR="00952B82" w:rsidRPr="00952B82" w:rsidRDefault="00952B82" w:rsidP="00952B82">
      <w:pPr>
        <w:rPr>
          <w:rFonts w:ascii="Arial" w:hAnsi="Arial" w:cs="Arial"/>
          <w:sz w:val="20"/>
        </w:rPr>
      </w:pPr>
      <w:r w:rsidRPr="00952B82">
        <w:rPr>
          <w:rFonts w:ascii="Arial" w:hAnsi="Arial" w:cs="Arial"/>
          <w:sz w:val="24"/>
        </w:rPr>
        <w:t>[</w:t>
      </w:r>
      <w:r>
        <w:rPr>
          <w:rFonts w:ascii="Arial" w:hAnsi="Arial" w:cs="Arial"/>
          <w:sz w:val="24"/>
        </w:rPr>
        <w:t>3</w:t>
      </w:r>
      <w:r w:rsidRPr="00952B82">
        <w:rPr>
          <w:rFonts w:ascii="Arial" w:hAnsi="Arial" w:cs="Arial"/>
          <w:sz w:val="24"/>
        </w:rPr>
        <w:t>]</w:t>
      </w:r>
      <w:r>
        <w:rPr>
          <w:rFonts w:ascii="Arial" w:hAnsi="Arial" w:cs="Arial"/>
          <w:sz w:val="24"/>
        </w:rPr>
        <w:t xml:space="preserve"> </w:t>
      </w:r>
      <w:r w:rsidRPr="00952B82">
        <w:rPr>
          <w:rFonts w:ascii="Arial" w:hAnsi="Arial" w:cs="Arial"/>
          <w:sz w:val="24"/>
          <w:szCs w:val="32"/>
        </w:rPr>
        <w:t>GDP Per Capita- US$</w:t>
      </w:r>
    </w:p>
    <w:p w:rsidR="00952B82" w:rsidRPr="00952B82" w:rsidRDefault="00952B82" w:rsidP="00952B82">
      <w:pPr>
        <w:rPr>
          <w:rFonts w:ascii="Arial" w:eastAsia="Times New Roman" w:hAnsi="Arial" w:cs="Arial"/>
          <w:b/>
          <w:bCs/>
          <w:color w:val="000000"/>
          <w:sz w:val="16"/>
          <w:szCs w:val="20"/>
          <w:lang w:val="en-SG" w:eastAsia="en-SG"/>
        </w:rPr>
      </w:pPr>
      <w:r>
        <w:rPr>
          <w:rFonts w:ascii="Arial" w:hAnsi="Arial" w:cs="Arial"/>
          <w:sz w:val="24"/>
        </w:rPr>
        <w:t>[4</w:t>
      </w:r>
      <w:r w:rsidRPr="00952B82">
        <w:rPr>
          <w:rFonts w:ascii="Arial" w:hAnsi="Arial" w:cs="Arial"/>
          <w:sz w:val="24"/>
        </w:rPr>
        <w:t>]</w:t>
      </w:r>
      <w:r>
        <w:rPr>
          <w:rFonts w:ascii="Arial" w:hAnsi="Arial" w:cs="Arial"/>
          <w:sz w:val="24"/>
        </w:rPr>
        <w:t xml:space="preserve"> </w:t>
      </w:r>
      <w:r w:rsidRPr="00952B82">
        <w:rPr>
          <w:rFonts w:ascii="Arial" w:hAnsi="Arial" w:cs="Arial"/>
          <w:sz w:val="24"/>
          <w:szCs w:val="32"/>
        </w:rPr>
        <w:t>Workers Trained under Singapore Workforce Skills Qualifications System,2004-2013</w:t>
      </w:r>
    </w:p>
    <w:p w:rsidR="007913C1" w:rsidRPr="000A6865" w:rsidRDefault="007913C1" w:rsidP="000A6865">
      <w:pPr>
        <w:rPr>
          <w:rFonts w:ascii="Arial" w:hAnsi="Arial" w:cs="Arial"/>
          <w:sz w:val="24"/>
          <w:szCs w:val="24"/>
        </w:rPr>
      </w:pPr>
    </w:p>
    <w:sectPr w:rsidR="007913C1" w:rsidRPr="000A6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9BA" w:rsidRDefault="00E629BA" w:rsidP="00FE208E">
      <w:pPr>
        <w:spacing w:after="0" w:line="240" w:lineRule="auto"/>
      </w:pPr>
      <w:r>
        <w:separator/>
      </w:r>
    </w:p>
  </w:endnote>
  <w:endnote w:type="continuationSeparator" w:id="0">
    <w:p w:rsidR="00E629BA" w:rsidRDefault="00E629BA" w:rsidP="00FE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9BA" w:rsidRDefault="00E629BA" w:rsidP="00FE208E">
      <w:pPr>
        <w:spacing w:after="0" w:line="240" w:lineRule="auto"/>
      </w:pPr>
      <w:r>
        <w:separator/>
      </w:r>
    </w:p>
  </w:footnote>
  <w:footnote w:type="continuationSeparator" w:id="0">
    <w:p w:rsidR="00E629BA" w:rsidRDefault="00E629BA" w:rsidP="00FE2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047A9"/>
    <w:multiLevelType w:val="hybridMultilevel"/>
    <w:tmpl w:val="A24A84DA"/>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36D606E"/>
    <w:multiLevelType w:val="hybridMultilevel"/>
    <w:tmpl w:val="482AC1DE"/>
    <w:lvl w:ilvl="0" w:tplc="0CF09520">
      <w:start w:val="1"/>
      <w:numFmt w:val="bullet"/>
      <w:lvlText w:val=""/>
      <w:lvlJc w:val="left"/>
      <w:pPr>
        <w:tabs>
          <w:tab w:val="num" w:pos="720"/>
        </w:tabs>
        <w:ind w:left="720" w:hanging="360"/>
      </w:pPr>
      <w:rPr>
        <w:rFonts w:ascii="Wingdings" w:hAnsi="Wingdings" w:hint="default"/>
      </w:rPr>
    </w:lvl>
    <w:lvl w:ilvl="1" w:tplc="7C3C939E" w:tentative="1">
      <w:start w:val="1"/>
      <w:numFmt w:val="bullet"/>
      <w:lvlText w:val=""/>
      <w:lvlJc w:val="left"/>
      <w:pPr>
        <w:tabs>
          <w:tab w:val="num" w:pos="1440"/>
        </w:tabs>
        <w:ind w:left="1440" w:hanging="360"/>
      </w:pPr>
      <w:rPr>
        <w:rFonts w:ascii="Wingdings" w:hAnsi="Wingdings" w:hint="default"/>
      </w:rPr>
    </w:lvl>
    <w:lvl w:ilvl="2" w:tplc="BDA8761C" w:tentative="1">
      <w:start w:val="1"/>
      <w:numFmt w:val="bullet"/>
      <w:lvlText w:val=""/>
      <w:lvlJc w:val="left"/>
      <w:pPr>
        <w:tabs>
          <w:tab w:val="num" w:pos="2160"/>
        </w:tabs>
        <w:ind w:left="2160" w:hanging="360"/>
      </w:pPr>
      <w:rPr>
        <w:rFonts w:ascii="Wingdings" w:hAnsi="Wingdings" w:hint="default"/>
      </w:rPr>
    </w:lvl>
    <w:lvl w:ilvl="3" w:tplc="AA9A60C6" w:tentative="1">
      <w:start w:val="1"/>
      <w:numFmt w:val="bullet"/>
      <w:lvlText w:val=""/>
      <w:lvlJc w:val="left"/>
      <w:pPr>
        <w:tabs>
          <w:tab w:val="num" w:pos="2880"/>
        </w:tabs>
        <w:ind w:left="2880" w:hanging="360"/>
      </w:pPr>
      <w:rPr>
        <w:rFonts w:ascii="Wingdings" w:hAnsi="Wingdings" w:hint="default"/>
      </w:rPr>
    </w:lvl>
    <w:lvl w:ilvl="4" w:tplc="E6780C54" w:tentative="1">
      <w:start w:val="1"/>
      <w:numFmt w:val="bullet"/>
      <w:lvlText w:val=""/>
      <w:lvlJc w:val="left"/>
      <w:pPr>
        <w:tabs>
          <w:tab w:val="num" w:pos="3600"/>
        </w:tabs>
        <w:ind w:left="3600" w:hanging="360"/>
      </w:pPr>
      <w:rPr>
        <w:rFonts w:ascii="Wingdings" w:hAnsi="Wingdings" w:hint="default"/>
      </w:rPr>
    </w:lvl>
    <w:lvl w:ilvl="5" w:tplc="5666F08A" w:tentative="1">
      <w:start w:val="1"/>
      <w:numFmt w:val="bullet"/>
      <w:lvlText w:val=""/>
      <w:lvlJc w:val="left"/>
      <w:pPr>
        <w:tabs>
          <w:tab w:val="num" w:pos="4320"/>
        </w:tabs>
        <w:ind w:left="4320" w:hanging="360"/>
      </w:pPr>
      <w:rPr>
        <w:rFonts w:ascii="Wingdings" w:hAnsi="Wingdings" w:hint="default"/>
      </w:rPr>
    </w:lvl>
    <w:lvl w:ilvl="6" w:tplc="90D83628" w:tentative="1">
      <w:start w:val="1"/>
      <w:numFmt w:val="bullet"/>
      <w:lvlText w:val=""/>
      <w:lvlJc w:val="left"/>
      <w:pPr>
        <w:tabs>
          <w:tab w:val="num" w:pos="5040"/>
        </w:tabs>
        <w:ind w:left="5040" w:hanging="360"/>
      </w:pPr>
      <w:rPr>
        <w:rFonts w:ascii="Wingdings" w:hAnsi="Wingdings" w:hint="default"/>
      </w:rPr>
    </w:lvl>
    <w:lvl w:ilvl="7" w:tplc="F18292A6" w:tentative="1">
      <w:start w:val="1"/>
      <w:numFmt w:val="bullet"/>
      <w:lvlText w:val=""/>
      <w:lvlJc w:val="left"/>
      <w:pPr>
        <w:tabs>
          <w:tab w:val="num" w:pos="5760"/>
        </w:tabs>
        <w:ind w:left="5760" w:hanging="360"/>
      </w:pPr>
      <w:rPr>
        <w:rFonts w:ascii="Wingdings" w:hAnsi="Wingdings" w:hint="default"/>
      </w:rPr>
    </w:lvl>
    <w:lvl w:ilvl="8" w:tplc="69DC8FE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D2"/>
    <w:rsid w:val="0000232E"/>
    <w:rsid w:val="00010AE2"/>
    <w:rsid w:val="000332E1"/>
    <w:rsid w:val="00052683"/>
    <w:rsid w:val="000818A9"/>
    <w:rsid w:val="0009104A"/>
    <w:rsid w:val="0009346A"/>
    <w:rsid w:val="000A6865"/>
    <w:rsid w:val="000B639A"/>
    <w:rsid w:val="001B6C96"/>
    <w:rsid w:val="001E2517"/>
    <w:rsid w:val="00207369"/>
    <w:rsid w:val="00211170"/>
    <w:rsid w:val="002665A0"/>
    <w:rsid w:val="00280F4E"/>
    <w:rsid w:val="00287A88"/>
    <w:rsid w:val="002E6FBB"/>
    <w:rsid w:val="002F6EDA"/>
    <w:rsid w:val="003047E1"/>
    <w:rsid w:val="00384FD7"/>
    <w:rsid w:val="003B0C6E"/>
    <w:rsid w:val="003B7954"/>
    <w:rsid w:val="003F2F27"/>
    <w:rsid w:val="0045683F"/>
    <w:rsid w:val="004923B2"/>
    <w:rsid w:val="0049686B"/>
    <w:rsid w:val="004D1C99"/>
    <w:rsid w:val="004E6CC6"/>
    <w:rsid w:val="005272ED"/>
    <w:rsid w:val="005339A9"/>
    <w:rsid w:val="005726A0"/>
    <w:rsid w:val="005D37C9"/>
    <w:rsid w:val="005D68D2"/>
    <w:rsid w:val="0065589B"/>
    <w:rsid w:val="00665BD1"/>
    <w:rsid w:val="006770E3"/>
    <w:rsid w:val="00691E5A"/>
    <w:rsid w:val="00692BA6"/>
    <w:rsid w:val="00696FFB"/>
    <w:rsid w:val="006C36EB"/>
    <w:rsid w:val="006D789F"/>
    <w:rsid w:val="006F63FD"/>
    <w:rsid w:val="00703224"/>
    <w:rsid w:val="00787BAA"/>
    <w:rsid w:val="007913C1"/>
    <w:rsid w:val="007919EE"/>
    <w:rsid w:val="007F06CE"/>
    <w:rsid w:val="0081277A"/>
    <w:rsid w:val="00813A26"/>
    <w:rsid w:val="00826987"/>
    <w:rsid w:val="00835ED2"/>
    <w:rsid w:val="00840360"/>
    <w:rsid w:val="0089565B"/>
    <w:rsid w:val="008A262D"/>
    <w:rsid w:val="008C0D85"/>
    <w:rsid w:val="008D5866"/>
    <w:rsid w:val="00952B82"/>
    <w:rsid w:val="009666DD"/>
    <w:rsid w:val="00A33AAD"/>
    <w:rsid w:val="00A83718"/>
    <w:rsid w:val="00A86240"/>
    <w:rsid w:val="00AA0D38"/>
    <w:rsid w:val="00B00A39"/>
    <w:rsid w:val="00B724C1"/>
    <w:rsid w:val="00B85909"/>
    <w:rsid w:val="00B91F95"/>
    <w:rsid w:val="00C00E61"/>
    <w:rsid w:val="00C736D9"/>
    <w:rsid w:val="00C90E75"/>
    <w:rsid w:val="00C94D76"/>
    <w:rsid w:val="00CF1E5F"/>
    <w:rsid w:val="00CF35D7"/>
    <w:rsid w:val="00D203ED"/>
    <w:rsid w:val="00D25C94"/>
    <w:rsid w:val="00D32C53"/>
    <w:rsid w:val="00D42008"/>
    <w:rsid w:val="00DB6A15"/>
    <w:rsid w:val="00E13627"/>
    <w:rsid w:val="00E629BA"/>
    <w:rsid w:val="00E738BF"/>
    <w:rsid w:val="00E94988"/>
    <w:rsid w:val="00EA13CE"/>
    <w:rsid w:val="00EA451A"/>
    <w:rsid w:val="00EC70AE"/>
    <w:rsid w:val="00EE6380"/>
    <w:rsid w:val="00F223A7"/>
    <w:rsid w:val="00F37ADF"/>
    <w:rsid w:val="00F44FEA"/>
    <w:rsid w:val="00F51AF8"/>
    <w:rsid w:val="00FB25D1"/>
    <w:rsid w:val="00FE208E"/>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62367-03C8-439C-AB7F-209F819E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D2"/>
    <w:pPr>
      <w:ind w:left="720"/>
      <w:contextualSpacing/>
    </w:pPr>
  </w:style>
  <w:style w:type="paragraph" w:styleId="Header">
    <w:name w:val="header"/>
    <w:basedOn w:val="Normal"/>
    <w:link w:val="HeaderChar"/>
    <w:uiPriority w:val="99"/>
    <w:unhideWhenUsed/>
    <w:rsid w:val="00FE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08E"/>
  </w:style>
  <w:style w:type="paragraph" w:styleId="Footer">
    <w:name w:val="footer"/>
    <w:basedOn w:val="Normal"/>
    <w:link w:val="FooterChar"/>
    <w:uiPriority w:val="99"/>
    <w:unhideWhenUsed/>
    <w:rsid w:val="00FE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08E"/>
  </w:style>
  <w:style w:type="table" w:styleId="TableGrid">
    <w:name w:val="Table Grid"/>
    <w:basedOn w:val="TableNormal"/>
    <w:uiPriority w:val="39"/>
    <w:rsid w:val="000A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25D1"/>
    <w:rPr>
      <w:color w:val="0563C1" w:themeColor="hyperlink"/>
      <w:u w:val="single"/>
    </w:rPr>
  </w:style>
  <w:style w:type="character" w:styleId="FollowedHyperlink">
    <w:name w:val="FollowedHyperlink"/>
    <w:basedOn w:val="DefaultParagraphFont"/>
    <w:uiPriority w:val="99"/>
    <w:semiHidden/>
    <w:unhideWhenUsed/>
    <w:rsid w:val="00952B82"/>
    <w:rPr>
      <w:color w:val="954F72" w:themeColor="followedHyperlink"/>
      <w:u w:val="single"/>
    </w:rPr>
  </w:style>
  <w:style w:type="paragraph" w:styleId="NormalWeb">
    <w:name w:val="Normal (Web)"/>
    <w:basedOn w:val="Normal"/>
    <w:uiPriority w:val="99"/>
    <w:unhideWhenUsed/>
    <w:rsid w:val="00DB6A15"/>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uiPriority w:val="22"/>
    <w:qFormat/>
    <w:rsid w:val="00DB6A15"/>
    <w:rPr>
      <w:b/>
      <w:bCs/>
    </w:rPr>
  </w:style>
  <w:style w:type="character" w:customStyle="1" w:styleId="apple-converted-space">
    <w:name w:val="apple-converted-space"/>
    <w:basedOn w:val="DefaultParagraphFont"/>
    <w:rsid w:val="00E738BF"/>
  </w:style>
  <w:style w:type="character" w:styleId="Emphasis">
    <w:name w:val="Emphasis"/>
    <w:basedOn w:val="DefaultParagraphFont"/>
    <w:uiPriority w:val="20"/>
    <w:qFormat/>
    <w:rsid w:val="00E738BF"/>
    <w:rPr>
      <w:i/>
      <w:iCs/>
    </w:rPr>
  </w:style>
  <w:style w:type="character" w:styleId="CommentReference">
    <w:name w:val="annotation reference"/>
    <w:basedOn w:val="DefaultParagraphFont"/>
    <w:uiPriority w:val="99"/>
    <w:semiHidden/>
    <w:unhideWhenUsed/>
    <w:rsid w:val="00840360"/>
    <w:rPr>
      <w:sz w:val="16"/>
      <w:szCs w:val="16"/>
    </w:rPr>
  </w:style>
  <w:style w:type="paragraph" w:styleId="CommentText">
    <w:name w:val="annotation text"/>
    <w:basedOn w:val="Normal"/>
    <w:link w:val="CommentTextChar"/>
    <w:uiPriority w:val="99"/>
    <w:semiHidden/>
    <w:unhideWhenUsed/>
    <w:rsid w:val="00840360"/>
    <w:pPr>
      <w:spacing w:line="240" w:lineRule="auto"/>
    </w:pPr>
    <w:rPr>
      <w:sz w:val="20"/>
      <w:szCs w:val="20"/>
    </w:rPr>
  </w:style>
  <w:style w:type="character" w:customStyle="1" w:styleId="CommentTextChar">
    <w:name w:val="Comment Text Char"/>
    <w:basedOn w:val="DefaultParagraphFont"/>
    <w:link w:val="CommentText"/>
    <w:uiPriority w:val="99"/>
    <w:semiHidden/>
    <w:rsid w:val="00840360"/>
    <w:rPr>
      <w:sz w:val="20"/>
      <w:szCs w:val="20"/>
    </w:rPr>
  </w:style>
  <w:style w:type="paragraph" w:styleId="CommentSubject">
    <w:name w:val="annotation subject"/>
    <w:basedOn w:val="CommentText"/>
    <w:next w:val="CommentText"/>
    <w:link w:val="CommentSubjectChar"/>
    <w:uiPriority w:val="99"/>
    <w:semiHidden/>
    <w:unhideWhenUsed/>
    <w:rsid w:val="00840360"/>
    <w:rPr>
      <w:b/>
      <w:bCs/>
    </w:rPr>
  </w:style>
  <w:style w:type="character" w:customStyle="1" w:styleId="CommentSubjectChar">
    <w:name w:val="Comment Subject Char"/>
    <w:basedOn w:val="CommentTextChar"/>
    <w:link w:val="CommentSubject"/>
    <w:uiPriority w:val="99"/>
    <w:semiHidden/>
    <w:rsid w:val="00840360"/>
    <w:rPr>
      <w:b/>
      <w:bCs/>
      <w:sz w:val="20"/>
      <w:szCs w:val="20"/>
    </w:rPr>
  </w:style>
  <w:style w:type="paragraph" w:styleId="BalloonText">
    <w:name w:val="Balloon Text"/>
    <w:basedOn w:val="Normal"/>
    <w:link w:val="BalloonTextChar"/>
    <w:uiPriority w:val="99"/>
    <w:semiHidden/>
    <w:unhideWhenUsed/>
    <w:rsid w:val="00840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3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77626">
      <w:bodyDiv w:val="1"/>
      <w:marLeft w:val="0"/>
      <w:marRight w:val="0"/>
      <w:marTop w:val="0"/>
      <w:marBottom w:val="0"/>
      <w:divBdr>
        <w:top w:val="none" w:sz="0" w:space="0" w:color="auto"/>
        <w:left w:val="none" w:sz="0" w:space="0" w:color="auto"/>
        <w:bottom w:val="none" w:sz="0" w:space="0" w:color="auto"/>
        <w:right w:val="none" w:sz="0" w:space="0" w:color="auto"/>
      </w:divBdr>
    </w:div>
    <w:div w:id="720640102">
      <w:bodyDiv w:val="1"/>
      <w:marLeft w:val="0"/>
      <w:marRight w:val="0"/>
      <w:marTop w:val="0"/>
      <w:marBottom w:val="0"/>
      <w:divBdr>
        <w:top w:val="none" w:sz="0" w:space="0" w:color="auto"/>
        <w:left w:val="none" w:sz="0" w:space="0" w:color="auto"/>
        <w:bottom w:val="none" w:sz="0" w:space="0" w:color="auto"/>
        <w:right w:val="none" w:sz="0" w:space="0" w:color="auto"/>
      </w:divBdr>
    </w:div>
    <w:div w:id="1012301188">
      <w:bodyDiv w:val="1"/>
      <w:marLeft w:val="0"/>
      <w:marRight w:val="0"/>
      <w:marTop w:val="0"/>
      <w:marBottom w:val="0"/>
      <w:divBdr>
        <w:top w:val="none" w:sz="0" w:space="0" w:color="auto"/>
        <w:left w:val="none" w:sz="0" w:space="0" w:color="auto"/>
        <w:bottom w:val="none" w:sz="0" w:space="0" w:color="auto"/>
        <w:right w:val="none" w:sz="0" w:space="0" w:color="auto"/>
      </w:divBdr>
    </w:div>
    <w:div w:id="1361390941">
      <w:bodyDiv w:val="1"/>
      <w:marLeft w:val="0"/>
      <w:marRight w:val="0"/>
      <w:marTop w:val="0"/>
      <w:marBottom w:val="0"/>
      <w:divBdr>
        <w:top w:val="none" w:sz="0" w:space="0" w:color="auto"/>
        <w:left w:val="none" w:sz="0" w:space="0" w:color="auto"/>
        <w:bottom w:val="none" w:sz="0" w:space="0" w:color="auto"/>
        <w:right w:val="none" w:sz="0" w:space="0" w:color="auto"/>
      </w:divBdr>
    </w:div>
    <w:div w:id="1511606716">
      <w:bodyDiv w:val="1"/>
      <w:marLeft w:val="0"/>
      <w:marRight w:val="0"/>
      <w:marTop w:val="0"/>
      <w:marBottom w:val="0"/>
      <w:divBdr>
        <w:top w:val="none" w:sz="0" w:space="0" w:color="auto"/>
        <w:left w:val="none" w:sz="0" w:space="0" w:color="auto"/>
        <w:bottom w:val="none" w:sz="0" w:space="0" w:color="auto"/>
        <w:right w:val="none" w:sz="0" w:space="0" w:color="auto"/>
      </w:divBdr>
    </w:div>
    <w:div w:id="1592086447">
      <w:bodyDiv w:val="1"/>
      <w:marLeft w:val="0"/>
      <w:marRight w:val="0"/>
      <w:marTop w:val="0"/>
      <w:marBottom w:val="0"/>
      <w:divBdr>
        <w:top w:val="none" w:sz="0" w:space="0" w:color="auto"/>
        <w:left w:val="none" w:sz="0" w:space="0" w:color="auto"/>
        <w:bottom w:val="none" w:sz="0" w:space="0" w:color="auto"/>
        <w:right w:val="none" w:sz="0" w:space="0" w:color="auto"/>
      </w:divBdr>
    </w:div>
    <w:div w:id="1781877440">
      <w:bodyDiv w:val="1"/>
      <w:marLeft w:val="0"/>
      <w:marRight w:val="0"/>
      <w:marTop w:val="0"/>
      <w:marBottom w:val="0"/>
      <w:divBdr>
        <w:top w:val="none" w:sz="0" w:space="0" w:color="auto"/>
        <w:left w:val="none" w:sz="0" w:space="0" w:color="auto"/>
        <w:bottom w:val="none" w:sz="0" w:space="0" w:color="auto"/>
        <w:right w:val="none" w:sz="0" w:space="0" w:color="auto"/>
      </w:divBdr>
    </w:div>
    <w:div w:id="1831603986">
      <w:bodyDiv w:val="1"/>
      <w:marLeft w:val="0"/>
      <w:marRight w:val="0"/>
      <w:marTop w:val="0"/>
      <w:marBottom w:val="0"/>
      <w:divBdr>
        <w:top w:val="none" w:sz="0" w:space="0" w:color="auto"/>
        <w:left w:val="none" w:sz="0" w:space="0" w:color="auto"/>
        <w:bottom w:val="none" w:sz="0" w:space="0" w:color="auto"/>
        <w:right w:val="none" w:sz="0" w:space="0" w:color="auto"/>
      </w:divBdr>
      <w:divsChild>
        <w:div w:id="666640632">
          <w:marLeft w:val="360"/>
          <w:marRight w:val="0"/>
          <w:marTop w:val="200"/>
          <w:marBottom w:val="0"/>
          <w:divBdr>
            <w:top w:val="none" w:sz="0" w:space="0" w:color="auto"/>
            <w:left w:val="none" w:sz="0" w:space="0" w:color="auto"/>
            <w:bottom w:val="none" w:sz="0" w:space="0" w:color="auto"/>
            <w:right w:val="none" w:sz="0" w:space="0" w:color="auto"/>
          </w:divBdr>
        </w:div>
      </w:divsChild>
    </w:div>
    <w:div w:id="1890263092">
      <w:bodyDiv w:val="1"/>
      <w:marLeft w:val="0"/>
      <w:marRight w:val="0"/>
      <w:marTop w:val="0"/>
      <w:marBottom w:val="0"/>
      <w:divBdr>
        <w:top w:val="none" w:sz="0" w:space="0" w:color="auto"/>
        <w:left w:val="none" w:sz="0" w:space="0" w:color="auto"/>
        <w:bottom w:val="none" w:sz="0" w:space="0" w:color="auto"/>
        <w:right w:val="none" w:sz="0" w:space="0" w:color="auto"/>
      </w:divBdr>
    </w:div>
    <w:div w:id="20010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www.forbes.com/sites/pascalemmanuelgobry/2013/05/07/the-jobs-of-the-future-dont-require-a-college-degree/" TargetMode="External"/><Relationship Id="rId34" Type="http://schemas.openxmlformats.org/officeDocument/2006/relationships/hyperlink" Target="http://www.tablebuilder.singstat.gov.sg/publicfacing/mainMenu.ac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tradingeconomics.com/singapore/employed-persons" TargetMode="External"/><Relationship Id="rId33" Type="http://schemas.openxmlformats.org/officeDocument/2006/relationships/hyperlink" Target="http://elixirtech-ckan.cloudapp.net/storage/f/2015-06-26T10%3A29%3A26.789Z/strategic-information-sample.xls" TargetMode="External"/><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elixirtech-ckan.cloudapp.net/storage/f/2015-06-26T10%3A29%3A26.789Z/strategic-information-sample.xls" TargetMode="External"/><Relationship Id="rId37" Type="http://schemas.openxmlformats.org/officeDocument/2006/relationships/image" Target="media/image18.png"/><Relationship Id="rId40" Type="http://schemas.openxmlformats.org/officeDocument/2006/relationships/hyperlink" Target="https://www.dropbox.com/s/0xmhfbdgs17k7x1/strategic_merged.csv?dl=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tats.mom.gov.sg/iMAS_Tables/YearBook/YearBook_2014/mrsd_2014YearBook_HEStableH_12.xlsx" TargetMode="External"/><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hyperlink" Target="http://elixirtech-ckan.cloudapp.net/storage/f/2015-06-26T10%3A29%3A26.789Z/strategic-information-sample.xls" TargetMode="External"/><Relationship Id="rId4" Type="http://schemas.openxmlformats.org/officeDocument/2006/relationships/settings" Target="settings.xml"/><Relationship Id="rId9" Type="http://schemas.openxmlformats.org/officeDocument/2006/relationships/hyperlink" Target="http://www.ncee.org/programs-affiliates/center-on-international-education-benchmarking/top-performing-countries/singapore-overview/" TargetMode="External"/><Relationship Id="rId14" Type="http://schemas.openxmlformats.org/officeDocument/2006/relationships/hyperlink" Target="http://www.wda.gov.sg/content/wdawebsite/programmes_and_initiatives/L701E-ProfConversionProgramme.html" TargetMode="External"/><Relationship Id="rId22" Type="http://schemas.openxmlformats.org/officeDocument/2006/relationships/hyperlink" Target="http://www.cnbc.com/id/44505017"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indexmundi.com/g/g.aspx?v=67&amp;c=bg&amp;l=e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ti%20Nurafifah\Documents\R%20language\1st%20Project\IDA%20project\Datasets\HQ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Singapore Residents Aged 25 Years &amp; Over By Highest Qualification Attained, Sex, And Age Group, Annual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HQA!$A$2</c:f>
              <c:strCache>
                <c:ptCount val="1"/>
                <c:pt idx="0">
                  <c:v>2009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HQA!$B$2:$G$2</c:f>
              <c:numCache>
                <c:formatCode>General</c:formatCode>
                <c:ptCount val="6"/>
                <c:pt idx="0">
                  <c:v>928.6</c:v>
                </c:pt>
                <c:pt idx="1">
                  <c:v>566.4</c:v>
                </c:pt>
                <c:pt idx="2">
                  <c:v>144.19999999999999</c:v>
                </c:pt>
                <c:pt idx="3">
                  <c:v>314.89999999999998</c:v>
                </c:pt>
                <c:pt idx="4">
                  <c:v>568.9</c:v>
                </c:pt>
              </c:numCache>
            </c:numRef>
          </c:val>
        </c:ser>
        <c:ser>
          <c:idx val="1"/>
          <c:order val="1"/>
          <c:tx>
            <c:strRef>
              <c:f>HQA!$A$3</c:f>
              <c:strCache>
                <c:ptCount val="1"/>
                <c:pt idx="0">
                  <c:v>2010</c:v>
                </c:pt>
              </c:strCache>
            </c:strRef>
          </c:tx>
          <c:spPr>
            <a:solidFill>
              <a:schemeClr val="accent2"/>
            </a:solidFill>
            <a:ln>
              <a:noFill/>
            </a:ln>
            <a:effectLst/>
          </c:spPr>
          <c:invertIfNegative val="0"/>
          <c:dLbls>
            <c:dLbl>
              <c:idx val="2"/>
              <c:layout>
                <c:manualLayout>
                  <c:x val="0"/>
                  <c:y val="2.6283202099737533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HQA!$B$3:$G$3</c:f>
              <c:numCache>
                <c:formatCode>General</c:formatCode>
                <c:ptCount val="6"/>
                <c:pt idx="0">
                  <c:v>888.2</c:v>
                </c:pt>
                <c:pt idx="1">
                  <c:v>490.6</c:v>
                </c:pt>
                <c:pt idx="2">
                  <c:v>244.8</c:v>
                </c:pt>
                <c:pt idx="3">
                  <c:v>342.4</c:v>
                </c:pt>
                <c:pt idx="4">
                  <c:v>610</c:v>
                </c:pt>
              </c:numCache>
            </c:numRef>
          </c:val>
        </c:ser>
        <c:ser>
          <c:idx val="2"/>
          <c:order val="2"/>
          <c:tx>
            <c:strRef>
              <c:f>HQA!$A$4</c:f>
              <c:strCache>
                <c:ptCount val="1"/>
                <c:pt idx="0">
                  <c:v>2011</c:v>
                </c:pt>
              </c:strCache>
            </c:strRef>
          </c:tx>
          <c:spPr>
            <a:solidFill>
              <a:schemeClr val="accent3"/>
            </a:solidFill>
            <a:ln>
              <a:noFill/>
            </a:ln>
            <a:effectLst/>
          </c:spPr>
          <c:invertIfNegative val="0"/>
          <c:dLbls>
            <c:dLbl>
              <c:idx val="2"/>
              <c:layout>
                <c:manualLayout>
                  <c:x val="9.9950024987505506E-3"/>
                  <c:y val="-3.3333333333333335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HQA!$B$1:$G$1</c:f>
              <c:strCache>
                <c:ptCount val="5"/>
                <c:pt idx="0">
                  <c:v> Total - Below Secondary </c:v>
                </c:pt>
                <c:pt idx="1">
                  <c:v> Total - Secondary </c:v>
                </c:pt>
                <c:pt idx="2">
                  <c:v> Total - Post Secondary (Non-Tertiary) </c:v>
                </c:pt>
                <c:pt idx="3">
                  <c:v> Total - Diploma &amp; Professional Qualification </c:v>
                </c:pt>
                <c:pt idx="4">
                  <c:v> Total - University </c:v>
                </c:pt>
              </c:strCache>
            </c:strRef>
          </c:cat>
          <c:val>
            <c:numRef>
              <c:f>HQA!$B$4:$G$4</c:f>
              <c:numCache>
                <c:formatCode>General</c:formatCode>
                <c:ptCount val="6"/>
                <c:pt idx="0">
                  <c:v>869.8</c:v>
                </c:pt>
                <c:pt idx="1">
                  <c:v>510.9</c:v>
                </c:pt>
                <c:pt idx="2">
                  <c:v>230.3</c:v>
                </c:pt>
                <c:pt idx="3">
                  <c:v>352.3</c:v>
                </c:pt>
                <c:pt idx="4">
                  <c:v>638.6</c:v>
                </c:pt>
              </c:numCache>
            </c:numRef>
          </c:val>
        </c:ser>
        <c:dLbls>
          <c:showLegendKey val="0"/>
          <c:showVal val="0"/>
          <c:showCatName val="0"/>
          <c:showSerName val="0"/>
          <c:showPercent val="0"/>
          <c:showBubbleSize val="0"/>
        </c:dLbls>
        <c:gapWidth val="219"/>
        <c:overlap val="-27"/>
        <c:axId val="445408424"/>
        <c:axId val="445409992"/>
      </c:barChart>
      <c:catAx>
        <c:axId val="445408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409992"/>
        <c:crosses val="autoZero"/>
        <c:auto val="1"/>
        <c:lblAlgn val="ctr"/>
        <c:lblOffset val="100"/>
        <c:noMultiLvlLbl val="0"/>
      </c:catAx>
      <c:valAx>
        <c:axId val="445409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408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448F-CC1C-479C-A9A3-A913E5A6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2015-08-14T05:59:00Z</dcterms:created>
  <dcterms:modified xsi:type="dcterms:W3CDTF">2015-08-14T05:59:00Z</dcterms:modified>
</cp:coreProperties>
</file>