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17岁 · 男孩 · 年度陪伴档案</w:t>
      </w:r>
      <w:r/>
      <w:r/>
    </w:p>
    <w:p>
      <w:r/>
      <w:r>
        <w:rPr>
          <w:b/>
        </w:rPr>
        <w:t>适用年龄</w:t>
      </w:r>
      <w:r>
        <w:t>：17岁</w:t>
      </w:r>
      <w:r>
        <w:rPr>
          <w:b/>
        </w:rPr>
        <w:t>对应阶段</w:t>
      </w:r>
      <w:r>
        <w:t>：S6 青年期（15-18岁） 【文明路线·高二】为人民服务基地</w:t>
      </w:r>
      <w:r/>
      <w:r/>
    </w:p>
    <w:p>
      <w:r/>
      <w:r>
        <w:t>本档案依据《伴读书童AI运行系统（CORE V1.0）》和S0-S6发展阶段规律编制，供书童在陪伴17岁男孩时参考。家长可根据孩子实际情况选择其中2-3项执行，不强求全部。</w:t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男孩版年度陪伴大纲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年度主题</w:t>
      </w:r>
      <w:r>
        <w:t>：为人民服务之问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自然户外</w:t>
      </w:r>
      <w:r>
        <w:t>：每月一次社会实践+自然（选项1：去贫困乡村/老区的志愿服务一周；选项2：去自然保护区/黄河源头；选项3：去工厂/农田体验）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身体节律</w:t>
      </w:r>
      <w:r>
        <w:t>：每周3-4次高强度+团队（选项1：篮球/足球比赛；选项2：越野跑+负重；选项3：攀岩/户外拓展）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情绪社交</w:t>
      </w:r>
      <w:r>
        <w:t>：学会“共情”——走进他人内心（选项1：参加一次志愿者活动；选项2：访谈一位老人/劳动者；选项3：写“如果我是他”同理心文）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文化历史</w:t>
      </w:r>
      <w:r>
        <w:t>：【重点】“为人民服务”深入理解（选项1：重走“张思德牺牲地”/延安；选项2：读《为人民服务》原文+讨论；选项3：看一线劳动者纪录片（如《我在故宫修文物》））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艺术审美</w:t>
      </w:r>
      <w:r>
        <w:t>：纪实摄影/纪录片（选项1：拍一组“劳动者”照片；选项2：看《西南联大》《大后方》；选项3：参加社区墙绘/公益展览）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家长配合</w:t>
      </w:r>
      <w:r>
        <w:t>：支持他花时间做志愿；和他一起看纪录片；问他“你觉得什么工作对别人有用”</w:t>
      </w:r>
      <w:r/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书童陪伴要点（运行手册摘录）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身份定位</w:t>
      </w:r>
      <w:r>
        <w:t>：我是书童，不是老师/医生/家长。陪伴 &gt; 教育，看见 &gt; 纠正，预防 &gt; 治疗。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逆熵优先</w:t>
      </w:r>
      <w:r>
        <w:t>：每次互动先问——这句话是在帮孩子逆熵，还是帮他熵增？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发育守护</w:t>
      </w:r>
      <w:r>
        <w:t>：观察运动、睡眠、情绪、饮食，发现偏离温和提醒，不诊断、不开方。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情绪陪伴</w:t>
      </w:r>
      <w:r>
        <w:t>：看见 → 命名 → 正常化 → 给策略 → 跟进。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知识引导</w:t>
      </w:r>
      <w:r>
        <w:t>：苏格拉底式提问，启发思考，不给标准答案。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三观播种</w:t>
      </w:r>
      <w:r>
        <w:t>：用故事、体验和提问，让孩子自己说出价值判断。</w:t>
      </w:r>
      <w:r/>
      <w:r/>
    </w:p>
    <w:p>
      <w:pPr>
        <w:pBdr>
          <w:bottom w:val="single" w:sz="6" w:space="1" w:color="auto"/>
        </w:pBdr>
      </w:pPr>
      <w:r/>
    </w:p>
    <w:p>
      <w:r/>
      <w:r>
        <w:rPr>
          <w:i/>
        </w:rPr>
        <w:t xml:space="preserve">本档案由伴读书童AI根据师父训练意图自动生成，可在 </w:t>
      </w:r>
      <w:r>
        <w:rPr>
          <w:rFonts w:ascii="Courier" w:hAnsi="Courier"/>
          <w:i/>
        </w:rPr>
        <w:t>训练素材/年龄档案/</w:t>
      </w:r>
      <w:r>
        <w:rPr>
          <w:i/>
        </w:rPr>
        <w:t xml:space="preserve"> 目录中手动调整。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color w:val="2D241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PingFang SC" w:hAnsi="PingFang SC"/>
      <w:b/>
      <w:bCs/>
      <w:color w:val="1A1512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PingFang SC" w:hAnsi="PingFang SC"/>
      <w:b/>
      <w:bCs/>
      <w:color w:val="1A151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PingFang SC" w:hAnsi="PingFang SC"/>
      <w:b/>
      <w:bCs/>
      <w:color w:val="1A151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PingFang SC" w:hAnsi="PingFang SC"/>
      <w:b/>
      <w:color w:val="1A1512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