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w:t>
      </w:r>
    </w:p>
    <w:p w:rsidR="00AE4E83" w:rsidRPr="00AE4E83" w:rsidRDefault="00AE4E83" w:rsidP="00AE4E83">
      <w:pPr>
        <w:rPr>
          <w:highlight w:val="yellow"/>
        </w:rPr>
      </w:pPr>
      <w:r w:rsidRPr="00AE4E83">
        <w:rPr>
          <w:highlight w:val="yellow"/>
        </w:rPr>
        <w:t>{{MEETING_SUMMARY}}.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{{CLIENT_PARAGRAPH}}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7/1{{CURRENCY_AMOUNT}}</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{{CLIENT_ADVICE}}</w:t>
      </w:r>
      <w:r w:rsidRPr="00004E49">
        <w:rPr>
          <w:highlight w:val="cyan"/>
        </w:rPr>
      </w:r>
      <w:r/>
      <w:r w:rsidRPr="00004E49">
        <w:rPr>
          <w:highlight w:val="cyan"/>
        </w:rPr>
      </w:r>
      <w:r>
        <w:t xml:space="preserve">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{{CLIENT_PARAGRAPH}}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{{CLIENT_ADVICE}}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{{CLIENT_ADVICE}}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{{CLIENT_ADVICE}}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1{{CURRENCY_AMOUNT}}%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{{CLIENT_ADVICE}}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{{CLIENT_PARAGRAPH}}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{{CLIENT_PARAGRAPH}} {{CLIENT_PARAGRAPH}} A copy is available on request.</w:t>
      </w:r>
    </w:p>
    <w:p w:rsidR="00450C9E" w:rsidRDefault="00000000" w:rsidP="00450C9E">
      <w:r>
        <w:t>{{CLIENT_PARAGRAPH}} {{CLIENT_PARAGRAPH}}</w:t>
      </w:r>
      <w:r>
        <w:rPr>
          <w:vertAlign w:val="superscript"/>
        </w:rPr>
      </w:r>
      <w:r>
        <w:t xml:space="preserve"> It assumes that:</w:t>
      </w:r>
    </w:p>
    <w:p w:rsidR="00450C9E" w:rsidRPr="00450C9E" w:rsidRDefault="00450C9E" w:rsidP="00450C9E">
      <w:pPr>
        <w:pStyle w:val="ListParagraph"/>
        <w:numPr>
          <w:ilvl w:val="0"/>
          <w:numId w:val="10"/>
        </w:numPr>
        <w:rPr>
          <w:highlight w:val="yellow"/>
        </w:rPr>
      </w:pPr>
      <w:r w:rsidRPr="00450C9E">
        <w:rPr>
          <w:highlight w:val="yellow"/>
        </w:rPr>
        <w:t>{{CLIENT_PARAGRAPH}}</w:t>
      </w:r>
    </w:p>
    <w:p w:rsidR="00450C9E" w:rsidRPr="00450C9E" w:rsidRDefault="00450C9E" w:rsidP="00450C9E">
      <w:pPr>
        <w:pStyle w:val="ListParagraph"/>
        <w:numPr>
          <w:ilvl w:val="0"/>
          <w:numId w:val="10"/>
        </w:numPr>
        <w:rPr>
          <w:highlight w:val="yellow"/>
        </w:rPr>
      </w:pPr>
      <w:r w:rsidRPr="00450C9E">
        <w:rPr>
          <w:highlight w:val="yellow"/>
        </w:rPr>
        <w:t>{{CLIENT_PARAGRAPH}}</w:t>
      </w:r>
    </w:p>
    <w:p w:rsidR="00450C9E" w:rsidRPr="00450C9E" w:rsidRDefault="00450C9E" w:rsidP="00450C9E">
      <w:pPr>
        <w:pStyle w:val="ListParagraph"/>
        <w:numPr>
          <w:ilvl w:val="0"/>
          <w:numId w:val="10"/>
        </w:numPr>
        <w:rPr>
          <w:highlight w:val="yellow"/>
        </w:rPr>
      </w:pPr>
      <w:r w:rsidRPr="00450C9E">
        <w:rPr>
          <w:highlight w:val="yellow"/>
        </w:rPr>
        <w:t>{{CLIENT_PARAGRAPH}}</w:t>
      </w:r>
    </w:p>
    <w:p w:rsidR="007F4AE5" w:rsidRDefault="00000000" w:rsidP="00450C9E">
      <w:r>
        <w:t>{{CLIENT_PARAGRAPH}} {{CLIENT_PARAGRAPH}}</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{{CLIENT_PARAGRAPH}}</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{{CLIENT_PARAGRAPH}} {{CLIENT_PARAGRAPH}} {{CLIENT_PARAGRAPH}}</w:t>
      </w:r>
      <w:r w:rsidRPr="000803A0">
        <w:rPr>
          <w:color w:val="000080"/>
          <w:highlight w:val="cyan"/>
          <w:u w:val="single"/>
        </w:rPr>
      </w:r>
      <w:r/>
    </w:p>
    <w:p w:rsidR="007F4AE5" w:rsidRDefault="00000000">
      <w:r>
        <w:t>{{CLIENT_PARAGRAPH}}</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{{CLIENT_PARAGRAPH}} {{CLIENT_PARAGRAPH}}</w:t>
      </w:r>
    </w:p>
    <w:p w:rsidR="007F4AE5" w:rsidRDefault="00000000">
      <w:r>
        <w:t xml:space="preserve">{{CLIENT_PARAGRAPH}}  {{CLIENT_PARAGRAPH}} </w:t>
      </w:r>
    </w:p>
    <w:p w:rsidR="007F4AE5" w:rsidRDefault="00000000">
      <w:r>
        <w:t>{{CLIENT_PARAGRAPH}} {{CLIENT_PARAGRAPH}}</w:t>
      </w:r>
    </w:p>
    <w:p w:rsidR="007F4AE5" w:rsidRDefault="00000000">
      <w:pPr>
        <w:pStyle w:val="Title"/>
      </w:pPr>
      <w:r>
        <w:t>Client Classification</w:t>
      </w:r>
    </w:p>
    <w:p w:rsidR="007F4AE5" w:rsidRDefault="00000000">
      <w:r>
        <w:t>{{CLIENT_PARAGRAPH}} {{CLIENT_PARAGRAPH}}</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{{CLIENT_PARAGRAPH}} {{CLIENT_PARAGRAPH}}</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{{CLIENT_PARAGRAPH}}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{{CLIENT_PARAGRAPH}} </w:t>
      </w:r>
    </w:p>
    <w:p w:rsidR="007F4AE5" w:rsidRDefault="00000000">
      <w:r>
        <w:t>{{CLIENT_PARAGRAPH}}</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