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F4AE5" w:rsidRDefault="007F4AE5"/>
    <w:p w:rsidR="007F4AE5" w:rsidRDefault="007F4AE5"/>
    <w:p w:rsidR="007F4AE5" w:rsidRDefault="007F4AE5"/>
    <w:p w:rsidR="007F4AE5" w:rsidRDefault="003429F0">
      <w:pPr>
        <w:jc w:val="center"/>
      </w:pPr>
      <w:r>
        <w:rPr>
          <w:noProof/>
        </w:rPr>
        <w:drawing>
          <wp:inline distT="0" distB="0" distL="0" distR="0">
            <wp:extent cx="1840675" cy="1840675"/>
            <wp:effectExtent l="0" t="0" r="1270" b="1270"/>
            <wp:docPr id="240445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45195" name="Picture 2404451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53816" cy="1853816"/>
                    </a:xfrm>
                    <a:prstGeom prst="rect">
                      <a:avLst/>
                    </a:prstGeom>
                  </pic:spPr>
                </pic:pic>
              </a:graphicData>
            </a:graphic>
          </wp:inline>
        </w:drawing>
      </w:r>
    </w:p>
    <w:p w:rsidR="007F4AE5" w:rsidRDefault="007F4AE5"/>
    <w:p w:rsidR="007F4AE5" w:rsidRDefault="007F4AE5"/>
    <w:p w:rsidR="007F4AE5" w:rsidRDefault="00A762CA">
      <w:pPr>
        <w:pBdr>
          <w:top w:val="nil"/>
          <w:left w:val="nil"/>
          <w:bottom w:val="single" w:sz="18" w:space="1" w:color="9D3CC4"/>
          <w:right w:val="nil"/>
          <w:between w:val="nil"/>
        </w:pBdr>
        <w:jc w:val="center"/>
        <w:rPr>
          <w:sz w:val="64"/>
          <w:szCs w:val="64"/>
        </w:rPr>
      </w:pPr>
      <w:r w:rsidRPr="00A762CA">
        <w:rPr>
          <w:sz w:val="64"/>
          <w:szCs w:val="64"/>
          <w:highlight w:val="yellow"/>
        </w:rPr>
        <w:t>Kevin &amp; Melissa’s</w:t>
      </w:r>
    </w:p>
    <w:p w:rsidR="007F4AE5" w:rsidRDefault="00000000">
      <w:pPr>
        <w:pBdr>
          <w:top w:val="nil"/>
          <w:left w:val="nil"/>
          <w:bottom w:val="nil"/>
          <w:right w:val="nil"/>
          <w:between w:val="nil"/>
        </w:pBdr>
        <w:jc w:val="center"/>
        <w:rPr>
          <w:sz w:val="56"/>
          <w:szCs w:val="56"/>
        </w:rPr>
      </w:pPr>
      <w:r>
        <w:rPr>
          <w:sz w:val="56"/>
          <w:szCs w:val="56"/>
        </w:rPr>
        <w:t>Investment Progress Review</w:t>
      </w:r>
    </w:p>
    <w:p w:rsidR="007F4AE5" w:rsidRDefault="007F4AE5"/>
    <w:p w:rsidR="007F4AE5" w:rsidRDefault="00000000">
      <w:pPr>
        <w:jc w:val="center"/>
        <w:rPr>
          <w:sz w:val="28"/>
          <w:szCs w:val="28"/>
        </w:rPr>
      </w:pPr>
      <w:r>
        <w:rPr>
          <w:sz w:val="28"/>
          <w:szCs w:val="28"/>
        </w:rPr>
        <w:t xml:space="preserve">Prepared by </w:t>
      </w:r>
      <w:r w:rsidR="003429F0">
        <w:rPr>
          <w:sz w:val="28"/>
          <w:szCs w:val="28"/>
        </w:rPr>
        <w:t>{{ADVISOR_NAME}}</w:t>
      </w:r>
    </w:p>
    <w:p w:rsidR="007F4AE5" w:rsidRDefault="007F4AE5">
      <w:pPr>
        <w:jc w:val="center"/>
        <w:rPr>
          <w:sz w:val="28"/>
          <w:szCs w:val="28"/>
        </w:rPr>
      </w:pPr>
    </w:p>
    <w:p w:rsidR="007F4AE5" w:rsidRDefault="00A762CA">
      <w:pPr>
        <w:jc w:val="center"/>
        <w:rPr>
          <w:sz w:val="28"/>
          <w:szCs w:val="28"/>
        </w:rPr>
      </w:pPr>
      <w:r w:rsidRPr="00A762CA">
        <w:rPr>
          <w:sz w:val="28"/>
          <w:szCs w:val="28"/>
          <w:highlight w:val="yellow"/>
        </w:rPr>
        <w:t>7</w:t>
      </w:r>
      <w:r w:rsidRPr="00A762CA">
        <w:rPr>
          <w:sz w:val="28"/>
          <w:szCs w:val="28"/>
          <w:highlight w:val="yellow"/>
          <w:vertAlign w:val="superscript"/>
        </w:rPr>
        <w:t>th</w:t>
      </w:r>
      <w:r w:rsidRPr="00A762CA">
        <w:rPr>
          <w:sz w:val="28"/>
          <w:szCs w:val="28"/>
          <w:highlight w:val="yellow"/>
        </w:rPr>
        <w:t xml:space="preserve"> August 2023</w:t>
      </w:r>
    </w:p>
    <w:p w:rsidR="007F4AE5" w:rsidRDefault="00000000">
      <w:pPr>
        <w:keepNext/>
        <w:keepLines/>
        <w:pBdr>
          <w:top w:val="nil"/>
          <w:left w:val="nil"/>
          <w:bottom w:val="single" w:sz="18" w:space="1" w:color="9739BD"/>
          <w:right w:val="nil"/>
          <w:between w:val="nil"/>
        </w:pBdr>
        <w:spacing w:after="240"/>
        <w:rPr>
          <w:rFonts w:ascii="Montserrat" w:eastAsia="Montserrat" w:hAnsi="Montserrat" w:cs="Montserrat"/>
          <w:b/>
          <w:sz w:val="28"/>
          <w:szCs w:val="28"/>
        </w:rPr>
      </w:pPr>
      <w:r>
        <w:br w:type="column"/>
      </w:r>
      <w:r>
        <w:rPr>
          <w:rFonts w:ascii="Montserrat" w:eastAsia="Montserrat" w:hAnsi="Montserrat" w:cs="Montserrat"/>
          <w:b/>
          <w:sz w:val="28"/>
          <w:szCs w:val="28"/>
        </w:rPr>
        <w:lastRenderedPageBreak/>
        <w:t>Table of Contents</w:t>
      </w:r>
    </w:p>
    <w:sdt>
      <w:sdtPr>
        <w:id w:val="-1389955082"/>
        <w:docPartObj>
          <w:docPartGallery w:val="Table of Contents"/>
          <w:docPartUnique/>
        </w:docPartObj>
      </w:sdtPr>
      <w:sdtContent>
        <w:p w:rsidR="007F4AE5" w:rsidRDefault="00000000">
          <w:pPr>
            <w:widowControl w:val="0"/>
            <w:tabs>
              <w:tab w:val="right" w:pos="12000"/>
            </w:tabs>
            <w:spacing w:before="60" w:after="200" w:line="480" w:lineRule="auto"/>
            <w:rPr>
              <w:rFonts w:ascii="Arial" w:eastAsia="Arial" w:hAnsi="Arial" w:cs="Arial"/>
              <w:b/>
              <w:color w:val="000000"/>
              <w:sz w:val="22"/>
              <w:szCs w:val="22"/>
            </w:rPr>
          </w:pPr>
          <w:r>
            <w:fldChar w:fldCharType="begin"/>
          </w:r>
          <w:r>
            <w:instrText xml:space="preserve"> TOC \h \u \z \t "Heading 1,1,Heading 2,2,Heading 3,3,Heading 4,4,Heading 5,5,Heading 6,6,"</w:instrText>
          </w:r>
          <w:r>
            <w:fldChar w:fldCharType="separate"/>
          </w:r>
          <w:hyperlink w:anchor="_heading=h.4d34og8">
            <w:r>
              <w:rPr>
                <w:rFonts w:eastAsia="Montserrat Medium" w:cs="Montserrat Medium"/>
                <w:sz w:val="22"/>
                <w:szCs w:val="22"/>
              </w:rPr>
              <w:t>Introduction &amp; Background</w:t>
            </w:r>
            <w:r>
              <w:rPr>
                <w:rFonts w:eastAsia="Montserrat Medium" w:cs="Montserrat Medium"/>
                <w:sz w:val="22"/>
                <w:szCs w:val="22"/>
              </w:rPr>
              <w:tab/>
              <w:t>2</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2s8eyo1">
            <w:r>
              <w:rPr>
                <w:rFonts w:eastAsia="Montserrat Medium" w:cs="Montserrat Medium"/>
                <w:sz w:val="22"/>
                <w:szCs w:val="22"/>
              </w:rPr>
              <w:t>Change in Portfolio Value</w:t>
            </w:r>
            <w:r>
              <w:rPr>
                <w:rFonts w:eastAsia="Montserrat Medium" w:cs="Montserrat Medium"/>
                <w:sz w:val="22"/>
                <w:szCs w:val="22"/>
              </w:rPr>
              <w:tab/>
              <w:t>4</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17dp8vu">
            <w:r>
              <w:rPr>
                <w:rFonts w:eastAsia="Montserrat Medium" w:cs="Montserrat Medium"/>
                <w:sz w:val="22"/>
                <w:szCs w:val="22"/>
              </w:rPr>
              <w:t>Portfolio Investment Detail</w:t>
            </w:r>
            <w:r>
              <w:rPr>
                <w:rFonts w:eastAsia="Montserrat Medium" w:cs="Montserrat Medium"/>
                <w:sz w:val="22"/>
                <w:szCs w:val="22"/>
              </w:rPr>
              <w:tab/>
              <w:t>7</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3rdcrjn">
            <w:r>
              <w:rPr>
                <w:rFonts w:eastAsia="Montserrat Medium" w:cs="Montserrat Medium"/>
                <w:sz w:val="22"/>
                <w:szCs w:val="22"/>
              </w:rPr>
              <w:t>Suitability Review</w:t>
            </w:r>
            <w:r>
              <w:rPr>
                <w:rFonts w:eastAsia="Montserrat Medium" w:cs="Montserrat Medium"/>
                <w:sz w:val="22"/>
                <w:szCs w:val="22"/>
              </w:rPr>
              <w:tab/>
              <w:t>8</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26in1rg">
            <w:r>
              <w:rPr>
                <w:rFonts w:eastAsia="Montserrat Medium" w:cs="Montserrat Medium"/>
                <w:sz w:val="22"/>
                <w:szCs w:val="22"/>
              </w:rPr>
              <w:t>Costs &amp; Charges</w:t>
            </w:r>
            <w:r>
              <w:rPr>
                <w:rFonts w:eastAsia="Montserrat Medium" w:cs="Montserrat Medium"/>
                <w:sz w:val="22"/>
                <w:szCs w:val="22"/>
              </w:rPr>
              <w:tab/>
              <w:t>10</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lnxbz9">
            <w:r>
              <w:rPr>
                <w:rFonts w:eastAsia="Montserrat Medium" w:cs="Montserrat Medium"/>
                <w:sz w:val="22"/>
                <w:szCs w:val="22"/>
              </w:rPr>
              <w:t>Important Information</w:t>
            </w:r>
            <w:r>
              <w:rPr>
                <w:rFonts w:eastAsia="Montserrat Medium" w:cs="Montserrat Medium"/>
                <w:sz w:val="22"/>
                <w:szCs w:val="22"/>
              </w:rPr>
              <w:tab/>
              <w:t>12</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35nkun2">
            <w:r>
              <w:rPr>
                <w:rFonts w:eastAsia="Montserrat Medium" w:cs="Montserrat Medium"/>
                <w:sz w:val="22"/>
                <w:szCs w:val="22"/>
              </w:rPr>
              <w:t>Client Declaration</w:t>
            </w:r>
            <w:r>
              <w:rPr>
                <w:rFonts w:eastAsia="Montserrat Medium" w:cs="Montserrat Medium"/>
                <w:sz w:val="22"/>
                <w:szCs w:val="22"/>
              </w:rPr>
              <w:tab/>
              <w:t>13</w:t>
            </w:r>
          </w:hyperlink>
          <w:r>
            <w:fldChar w:fldCharType="end"/>
          </w:r>
        </w:p>
      </w:sdtContent>
    </w:sdt>
    <w:p w:rsidR="007F4AE5" w:rsidRDefault="00000000">
      <w:pPr>
        <w:pStyle w:val="Heading1"/>
      </w:pPr>
      <w:bookmarkStart w:id="0" w:name="_heading=h.4d34og8" w:colFirst="0" w:colLast="0"/>
      <w:bookmarkEnd w:id="0"/>
      <w:r>
        <w:br w:type="column"/>
      </w:r>
      <w:r>
        <w:lastRenderedPageBreak/>
        <w:t>Introduction &amp; Background</w:t>
      </w:r>
    </w:p>
    <w:p w:rsidR="007F4AE5" w:rsidRDefault="00000000">
      <w:r>
        <w:t xml:space="preserve">Further to our meeting of </w:t>
      </w:r>
      <w:r w:rsidR="00A762CA" w:rsidRPr="00A762CA">
        <w:rPr>
          <w:highlight w:val="yellow"/>
        </w:rPr>
        <w:t>7</w:t>
      </w:r>
      <w:r w:rsidR="00A762CA" w:rsidRPr="00A762CA">
        <w:rPr>
          <w:highlight w:val="yellow"/>
          <w:vertAlign w:val="superscript"/>
        </w:rPr>
        <w:t>th</w:t>
      </w:r>
      <w:r w:rsidR="00A762CA" w:rsidRPr="00A762CA">
        <w:rPr>
          <w:highlight w:val="yellow"/>
        </w:rPr>
        <w:t xml:space="preserve"> August 2023</w:t>
      </w:r>
      <w:r w:rsidRPr="00A762CA">
        <w:rPr>
          <w:highlight w:val="yellow"/>
        </w:rPr>
        <w:t>,</w:t>
      </w:r>
      <w:r>
        <w:t xml:space="preserve"> I am writing to review the suitability of your investments.</w:t>
      </w:r>
    </w:p>
    <w:p w:rsidR="007F4AE5" w:rsidRDefault="00000000">
      <w:r>
        <w:t>As part of your ongoing service, I review your investments to determine whether they continue to remain suitable for your needs and objectives.</w:t>
      </w:r>
    </w:p>
    <w:p w:rsidR="007F4AE5" w:rsidRDefault="00000000">
      <w:r>
        <w:t>This review is limited to the investments that I manage for you (e.g. your Parmenion accounts). You may have other needs that have not been addressed in this report. This report should be considered alongside previous advice reports.</w:t>
      </w:r>
    </w:p>
    <w:p w:rsidR="007F4AE5" w:rsidRDefault="00000000">
      <w:pPr>
        <w:pStyle w:val="Title"/>
      </w:pPr>
      <w:r>
        <w:t>Your Circumstances</w:t>
      </w:r>
    </w:p>
    <w:p w:rsidR="00AE4E83" w:rsidRPr="00AE4E83" w:rsidRDefault="00AE4E83" w:rsidP="00AE4E83">
      <w:pPr>
        <w:rPr>
          <w:highlight w:val="yellow"/>
        </w:rPr>
      </w:pPr>
      <w:r w:rsidRPr="00AE4E83">
        <w:rPr>
          <w:highlight w:val="yellow"/>
        </w:rPr>
        <w:t>{{CIRCUMSTANCES_SUMMARY}}</w:t>
      </w:r>
    </w:p>
    <w:p w:rsidR="00AE4E83" w:rsidRPr="00AE4E83" w:rsidRDefault="00AE4E83" w:rsidP="00AE4E83">
      <w:pPr>
        <w:rPr>
          <w:highlight w:val="yellow"/>
        </w:rPr>
      </w:pPr>
      <w:r w:rsidRPr="00AE4E83">
        <w:rPr>
          <w:highlight w:val="yellow"/>
        </w:rPr>
        <w:t>This is your sixth annual review meeting after engaging Frazer James to arrange Kevin &amp; Melissa’s pension and investment assets with Parmenion in March {{FEE_AMOUNT_7}}7. Our review meetings have taken place each year since then, with our last meeting taking place 11 months ago in Sep 2022. This year our ‘meeting’ took place by video call via Microsoft Teams. In advance of our meeting, we supplied you with a presentation pack of the arrangements that we look after which you managed to study before the meeting commenced.</w:t>
      </w:r>
    </w:p>
    <w:p w:rsidR="00AE4E83" w:rsidRDefault="00AE4E83" w:rsidP="00AE4E83">
      <w:r w:rsidRPr="00AE4E83">
        <w:rPr>
          <w:highlight w:val="yellow"/>
        </w:rPr>
        <w:t>You have both remained in good health and were in reasonable spirits when we spoke. Since we put your investments in place it has been an uncertain period for markets. I am pleased that you have been disciplined and have remained invested in markets/funds.</w:t>
      </w:r>
      <w:r>
        <w:t xml:space="preserve"> </w:t>
      </w:r>
    </w:p>
    <w:p w:rsidR="00AE4E83" w:rsidRDefault="00AE4E83" w:rsidP="00AE4E83"/>
    <w:p w:rsidR="007F4AE5" w:rsidRDefault="00000000">
      <w:pPr>
        <w:pStyle w:val="Title"/>
      </w:pPr>
      <w:r>
        <w:t xml:space="preserve">Risk Profile </w:t>
      </w:r>
    </w:p>
    <w:p w:rsidR="007F4AE5" w:rsidRDefault="00000000">
      <w:pPr>
        <w:pBdr>
          <w:top w:val="nil"/>
          <w:left w:val="nil"/>
          <w:bottom w:val="nil"/>
          <w:right w:val="nil"/>
          <w:between w:val="nil"/>
        </w:pBdr>
      </w:pPr>
      <w:r>
        <w:t xml:space="preserve">During our recent review meeting, you jointly completed a new investment risk profile questionnaire. </w:t>
      </w:r>
    </w:p>
    <w:p w:rsidR="007F4AE5" w:rsidRDefault="00000000">
      <w:pPr>
        <w:pBdr>
          <w:top w:val="nil"/>
          <w:left w:val="nil"/>
          <w:bottom w:val="nil"/>
          <w:right w:val="nil"/>
          <w:between w:val="nil"/>
        </w:pBdr>
      </w:pPr>
      <w:r>
        <w:t xml:space="preserve">This suggested an overall risk score of </w:t>
      </w:r>
      <w:r w:rsidRPr="00004E49">
        <w:rPr>
          <w:highlight w:val="cyan"/>
        </w:rPr>
        <w:t>7/10</w:t>
      </w:r>
      <w:r>
        <w:t xml:space="preserve"> (</w:t>
      </w:r>
      <w:r w:rsidRPr="00004E49">
        <w:rPr>
          <w:highlight w:val="cyan"/>
        </w:rPr>
        <w:t>equivalent to investing 61% - 70% equity, with the remainder in defensive assets, such as bonds and cash). As things stand, you are currently invested 53% equity and 47% bonds/cash, equivalent to investing at risk score 6/10</w:t>
      </w:r>
      <w:r>
        <w:t>.</w:t>
      </w:r>
    </w:p>
    <w:p w:rsidR="007F4AE5" w:rsidRDefault="00000000">
      <w:pPr>
        <w:pBdr>
          <w:top w:val="nil"/>
          <w:left w:val="nil"/>
          <w:bottom w:val="nil"/>
          <w:right w:val="nil"/>
          <w:between w:val="nil"/>
        </w:pBdr>
      </w:pPr>
      <w:r>
        <w:t>Having reviewed this in the context of your overall financial plan, I recommend increasing slightly the level of risk you take with your investments. Doing so may improve the returns you receive over time, which in turn can help to reduce the potential shortfall in your financial plan. </w:t>
      </w:r>
    </w:p>
    <w:p w:rsidR="007F4AE5" w:rsidRDefault="00000000">
      <w:pPr>
        <w:pBdr>
          <w:top w:val="nil"/>
          <w:left w:val="nil"/>
          <w:bottom w:val="nil"/>
          <w:right w:val="nil"/>
          <w:between w:val="nil"/>
        </w:pBdr>
        <w:rPr>
          <w:rFonts w:ascii="Roboto" w:eastAsia="Roboto" w:hAnsi="Roboto" w:cs="Roboto"/>
          <w:color w:val="1F1F1F"/>
          <w:sz w:val="21"/>
          <w:szCs w:val="21"/>
        </w:rPr>
      </w:pPr>
      <w:r>
        <w:t xml:space="preserve">Once the changes have taken effect, you will be invested </w:t>
      </w:r>
      <w:r w:rsidRPr="00004E49">
        <w:rPr>
          <w:highlight w:val="cyan"/>
        </w:rPr>
        <w:t>63%</w:t>
      </w:r>
      <w:r>
        <w:t xml:space="preserve"> equity overall, an increase of </w:t>
      </w:r>
      <w:r w:rsidRPr="00004E49">
        <w:rPr>
          <w:highlight w:val="cyan"/>
        </w:rPr>
        <w:t>10%</w:t>
      </w:r>
      <w:r>
        <w:t xml:space="preserve"> equity compared to how you are currently invested. {{RISK_TABLE_INTRO}}</w:t>
      </w:r>
    </w:p>
    <w:tbl>
      <w:tblPr>
        <w:tblStyle w:val="a6"/>
        <w:tblW w:w="9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9"/>
        <w:gridCol w:w="1276"/>
        <w:gridCol w:w="1624"/>
        <w:gridCol w:w="1624"/>
        <w:gridCol w:w="1624"/>
      </w:tblGrid>
      <w:tr w:rsidR="007F4AE5">
        <w:trPr>
          <w:trHeight w:val="406"/>
        </w:trPr>
        <w:tc>
          <w:tcPr>
            <w:tcW w:w="2969"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lastRenderedPageBreak/>
              <w:t>Account</w:t>
            </w:r>
          </w:p>
        </w:tc>
        <w:tc>
          <w:tcPr>
            <w:tcW w:w="1276"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Value</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Current Equity</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New Equity</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Change</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Melissa Parmenion Drawdown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w:t>
            </w:r>
            <w:r w:rsidR="00E528FC" w:rsidRPr="00E528FC">
              <w:rPr>
                <w:sz w:val="18"/>
                <w:szCs w:val="18"/>
                <w:highlight w:val="yellow"/>
              </w:rPr>
              <w:t>40,233</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40%</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 xml:space="preserve">50% </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+10%</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Melissa Parmenion ISA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w:t>
            </w:r>
            <w:r w:rsidR="00E528FC" w:rsidRPr="00E528FC">
              <w:rPr>
                <w:sz w:val="18"/>
                <w:szCs w:val="18"/>
                <w:highlight w:val="yellow"/>
              </w:rPr>
              <w:t>17,211</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40%</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 xml:space="preserve">50% </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+10%</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Melissa Parmenion Pension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w:t>
            </w:r>
            <w:r w:rsidR="00E528FC" w:rsidRPr="00E528FC">
              <w:rPr>
                <w:sz w:val="18"/>
                <w:szCs w:val="18"/>
                <w:highlight w:val="yellow"/>
              </w:rPr>
              <w:t>1{{PERCENTAGE}}13</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60%</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70%</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+10%</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Kevin Parmenion Drawdown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{{TOTAL_FEE_4}}</w:t>
            </w:r>
            <w:r w:rsidR="00E528FC" w:rsidRPr="00E528FC">
              <w:rPr>
                <w:sz w:val="18"/>
                <w:szCs w:val="18"/>
                <w:highlight w:val="yellow"/>
              </w:rPr>
              <w:t>,112</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40%</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50%</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+10%</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Kevin Parmenion ISA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w:t>
            </w:r>
            <w:r w:rsidR="00E528FC" w:rsidRPr="00E528FC">
              <w:rPr>
                <w:sz w:val="18"/>
                <w:szCs w:val="18"/>
                <w:highlight w:val="yellow"/>
              </w:rPr>
              <w:t>50,977</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40%</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50%</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+10%</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Kevin Parmenion Pension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w:t>
            </w:r>
            <w:r w:rsidR="00E528FC" w:rsidRPr="00E528FC">
              <w:rPr>
                <w:sz w:val="18"/>
                <w:szCs w:val="18"/>
                <w:highlight w:val="yellow"/>
              </w:rPr>
              <w:t>389,219</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60%</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70%</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+10%</w:t>
            </w:r>
          </w:p>
        </w:tc>
      </w:tr>
      <w:tr w:rsidR="007F4AE5">
        <w:trPr>
          <w:trHeight w:val="406"/>
        </w:trPr>
        <w:tc>
          <w:tcPr>
            <w:tcW w:w="2969"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Total</w:t>
            </w:r>
          </w:p>
        </w:tc>
        <w:tc>
          <w:tcPr>
            <w:tcW w:w="1276"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w:t>
            </w:r>
            <w:r w:rsidR="00E528FC" w:rsidRPr="00E528FC">
              <w:rPr>
                <w:b/>
                <w:sz w:val="18"/>
                <w:szCs w:val="18"/>
                <w:highlight w:val="yellow"/>
              </w:rPr>
              <w:t>656,966</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53%</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63%</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+10%</w:t>
            </w:r>
          </w:p>
        </w:tc>
      </w:tr>
    </w:tbl>
    <w:p w:rsidR="007F4AE5" w:rsidRDefault="007F4AE5">
      <w:pPr>
        <w:spacing w:before="0" w:after="0" w:line="240" w:lineRule="auto"/>
        <w:rPr>
          <w:rFonts w:ascii="Roboto" w:eastAsia="Roboto" w:hAnsi="Roboto" w:cs="Roboto"/>
          <w:color w:val="1F1F1F"/>
          <w:sz w:val="21"/>
          <w:szCs w:val="21"/>
        </w:rPr>
      </w:pPr>
    </w:p>
    <w:p w:rsidR="007F4AE5" w:rsidRDefault="007F4AE5">
      <w:pPr>
        <w:rPr>
          <w:b/>
          <w:sz w:val="22"/>
          <w:szCs w:val="22"/>
        </w:rPr>
      </w:pPr>
    </w:p>
    <w:p w:rsidR="007F4AE5" w:rsidRDefault="00000000">
      <w:pPr>
        <w:pStyle w:val="Title"/>
      </w:pPr>
      <w:r>
        <w:t>Your objectives</w:t>
      </w:r>
    </w:p>
    <w:p w:rsidR="007F4AE5" w:rsidRDefault="00000000">
      <w:r>
        <w:t>We discussed and agreed the below objectives for you:</w:t>
      </w:r>
    </w:p>
    <w:p w:rsidR="00E528FC" w:rsidRPr="00E528FC" w:rsidRDefault="00E528FC" w:rsidP="00E528FC">
      <w:pPr>
        <w:pStyle w:val="Heading1"/>
        <w:numPr>
          <w:ilvl w:val="0"/>
          <w:numId w:val="7"/>
        </w:numPr>
        <w:rPr>
          <w:rFonts w:ascii="Montserrat Medium" w:eastAsia="Calibri" w:hAnsi="Montserrat Medium" w:cs="Times New Roman"/>
          <w:b w:val="0"/>
          <w:bCs w:val="0"/>
          <w:sz w:val="20"/>
          <w:szCs w:val="20"/>
          <w:highlight w:val="yellow"/>
        </w:rPr>
      </w:pPr>
      <w:bookmarkStart w:id="1" w:name="_heading=h.2s8eyo1" w:colFirst="0" w:colLast="0"/>
      <w:bookmarkEnd w:id="1"/>
      <w:r w:rsidRPr="00E528FC">
        <w:rPr>
          <w:rFonts w:ascii="Montserrat Medium" w:eastAsia="Calibri" w:hAnsi="Montserrat Medium" w:cs="Times New Roman"/>
          <w:b w:val="0"/>
          <w:bCs w:val="0"/>
          <w:sz w:val="20"/>
          <w:szCs w:val="20"/>
          <w:highlight w:val="yellow"/>
        </w:rPr>
        <w:t>Maximize life's potential and secure a financially abundant retirement.</w:t>
      </w:r>
    </w:p>
    <w:p w:rsidR="00E528FC" w:rsidRPr="00E528FC" w:rsidRDefault="00E528FC" w:rsidP="00E528FC">
      <w:pPr>
        <w:pStyle w:val="Heading1"/>
        <w:numPr>
          <w:ilvl w:val="0"/>
          <w:numId w:val="7"/>
        </w:numPr>
        <w:rPr>
          <w:rFonts w:ascii="Montserrat Medium" w:eastAsia="Calibri" w:hAnsi="Montserrat Medium" w:cs="Times New Roman"/>
          <w:b w:val="0"/>
          <w:bCs w:val="0"/>
          <w:sz w:val="20"/>
          <w:szCs w:val="20"/>
          <w:highlight w:val="yellow"/>
        </w:rPr>
      </w:pPr>
      <w:r w:rsidRPr="00E528FC">
        <w:rPr>
          <w:rFonts w:ascii="Montserrat Medium" w:eastAsia="Calibri" w:hAnsi="Montserrat Medium" w:cs="Times New Roman"/>
          <w:b w:val="0"/>
          <w:bCs w:val="0"/>
          <w:sz w:val="20"/>
          <w:szCs w:val="20"/>
          <w:highlight w:val="yellow"/>
        </w:rPr>
        <w:t>Attain the flexibility to retire comfortably within a few years while maintaining financial stability throughout retirement.</w:t>
      </w:r>
    </w:p>
    <w:p w:rsidR="007F4AE5" w:rsidRDefault="00E528FC" w:rsidP="00E528FC">
      <w:pPr>
        <w:pStyle w:val="Heading1"/>
        <w:ind w:left="360"/>
      </w:pPr>
      <w:r>
        <w:rPr>
          <w:rFonts w:ascii="Montserrat Medium" w:eastAsia="Calibri" w:hAnsi="Montserrat Medium" w:cs="Times New Roman"/>
          <w:b w:val="0"/>
          <w:bCs w:val="0"/>
          <w:sz w:val="20"/>
          <w:szCs w:val="20"/>
          <w:highlight w:val="yellow"/>
        </w:rPr>
        <w:t xml:space="preserve">3. </w:t>
      </w:r>
      <w:r w:rsidRPr="00E528FC">
        <w:rPr>
          <w:rFonts w:ascii="Montserrat Medium" w:eastAsia="Calibri" w:hAnsi="Montserrat Medium" w:cs="Times New Roman"/>
          <w:b w:val="0"/>
          <w:bCs w:val="0"/>
          <w:sz w:val="20"/>
          <w:szCs w:val="20"/>
          <w:highlight w:val="yellow"/>
        </w:rPr>
        <w:t>Optimize investments to achieve growth aligned with your risk tolerance and financial goals.</w:t>
      </w:r>
      <w:r>
        <w:br w:type="column"/>
      </w:r>
      <w:r>
        <w:lastRenderedPageBreak/>
        <w:t>Change in Portfolio Value</w:t>
      </w:r>
    </w:p>
    <w:p w:rsidR="007F4AE5" w:rsidRDefault="00000000">
      <w:r>
        <w:t>{{PORTFOLIO_VALUE_INTRO}}</w:t>
      </w:r>
      <w:r>
        <w:rPr>
          <w:vertAlign w:val="superscript"/>
        </w:rPr>
      </w:r>
      <w:r/>
      <w:r>
        <w:rPr>
          <w:vertAlign w:val="superscript"/>
        </w:rPr>
      </w:r>
      <w:r/>
    </w:p>
    <w:tbl>
      <w:tblPr>
        <w:tblStyle w:val="a7"/>
        <w:tblW w:w="9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9"/>
        <w:gridCol w:w="1276"/>
        <w:gridCol w:w="1624"/>
        <w:gridCol w:w="1624"/>
        <w:gridCol w:w="1624"/>
      </w:tblGrid>
      <w:tr w:rsidR="007F4AE5">
        <w:trPr>
          <w:trHeight w:val="406"/>
        </w:trPr>
        <w:tc>
          <w:tcPr>
            <w:tcW w:w="2969"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Account</w:t>
            </w:r>
          </w:p>
        </w:tc>
        <w:tc>
          <w:tcPr>
            <w:tcW w:w="1276"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Start Value*</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Money In/Out</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End Value*</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Profit/Loss</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Melissa Parmenion Drawdown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£0</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w:t>
            </w:r>
            <w:r w:rsidR="00E528FC" w:rsidRPr="00E528FC">
              <w:rPr>
                <w:sz w:val="18"/>
                <w:szCs w:val="18"/>
                <w:highlight w:val="yellow"/>
              </w:rPr>
              <w:t>35</w:t>
            </w:r>
            <w:r w:rsidRPr="00E528FC">
              <w:rPr>
                <w:sz w:val="18"/>
                <w:szCs w:val="18"/>
                <w:highlight w:val="yellow"/>
              </w:rPr>
              <w:t>,</w:t>
            </w:r>
            <w:r w:rsidR="00E528FC" w:rsidRPr="00E528FC">
              <w:rPr>
                <w:sz w:val="18"/>
                <w:szCs w:val="18"/>
                <w:highlight w:val="yellow"/>
              </w:rPr>
              <w:t>721</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w:t>
            </w:r>
            <w:r w:rsidR="00E528FC" w:rsidRPr="00E528FC">
              <w:rPr>
                <w:sz w:val="18"/>
                <w:szCs w:val="18"/>
                <w:highlight w:val="yellow"/>
              </w:rPr>
              <w:t>40,233</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w:t>
            </w:r>
            <w:r w:rsidR="00E528FC" w:rsidRPr="00E528FC">
              <w:rPr>
                <w:sz w:val="18"/>
                <w:szCs w:val="18"/>
                <w:highlight w:val="yellow"/>
              </w:rPr>
              <w:t>4,512</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Melissa Parmenion ISA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£0</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w:t>
            </w:r>
            <w:r w:rsidR="00E528FC" w:rsidRPr="00E528FC">
              <w:rPr>
                <w:sz w:val="18"/>
                <w:szCs w:val="18"/>
                <w:highlight w:val="yellow"/>
              </w:rPr>
              <w:t>{{FEE_AMOUNT_7}}21</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w:t>
            </w:r>
            <w:r w:rsidR="00E528FC" w:rsidRPr="00E528FC">
              <w:rPr>
                <w:sz w:val="18"/>
                <w:szCs w:val="18"/>
                <w:highlight w:val="yellow"/>
              </w:rPr>
              <w:t>17,211</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w:t>
            </w:r>
            <w:r w:rsidR="00E528FC" w:rsidRPr="00E528FC">
              <w:rPr>
                <w:sz w:val="18"/>
                <w:szCs w:val="18"/>
                <w:highlight w:val="yellow"/>
              </w:rPr>
              <w:t>2,910</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Melissa Parmenion Pension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£0</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{{FEE_AMOUNT_11}}</w:t>
            </w:r>
            <w:r w:rsidR="00E528FC" w:rsidRPr="00E528FC">
              <w:rPr>
                <w:sz w:val="18"/>
                <w:szCs w:val="18"/>
                <w:highlight w:val="yellow"/>
              </w:rPr>
              <w:t>2,{{PERCENTAGE}}</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w:t>
            </w:r>
            <w:r w:rsidR="00E528FC" w:rsidRPr="00E528FC">
              <w:rPr>
                <w:sz w:val="18"/>
                <w:szCs w:val="18"/>
                <w:highlight w:val="yellow"/>
              </w:rPr>
              <w:t>1{{PERCENTAGE}}13</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w:t>
            </w:r>
            <w:r w:rsidR="00E528FC" w:rsidRPr="00E528FC">
              <w:rPr>
                <w:sz w:val="18"/>
                <w:szCs w:val="18"/>
                <w:highlight w:val="yellow"/>
              </w:rPr>
              <w:t>21,889</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Kevin Parmenion Drawdown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£0</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w:t>
            </w:r>
            <w:r w:rsidR="00E528FC" w:rsidRPr="00E528FC">
              <w:rPr>
                <w:sz w:val="18"/>
                <w:szCs w:val="18"/>
                <w:highlight w:val="yellow"/>
              </w:rPr>
              <w:t>51,251</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{{TOTAL_FEE_4}}</w:t>
            </w:r>
            <w:r w:rsidR="00E528FC" w:rsidRPr="00E528FC">
              <w:rPr>
                <w:sz w:val="18"/>
                <w:szCs w:val="18"/>
                <w:highlight w:val="yellow"/>
              </w:rPr>
              <w:t>,112</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w:t>
            </w:r>
            <w:r w:rsidR="00E528FC" w:rsidRPr="00E528FC">
              <w:rPr>
                <w:sz w:val="18"/>
                <w:szCs w:val="18"/>
                <w:highlight w:val="yellow"/>
              </w:rPr>
              <w:t>2,139</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Kevin Parmenion ISA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£0</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w:t>
            </w:r>
            <w:r w:rsidR="00E528FC" w:rsidRPr="00E528FC">
              <w:rPr>
                <w:sz w:val="18"/>
                <w:szCs w:val="18"/>
                <w:highlight w:val="yellow"/>
              </w:rPr>
              <w:t>51,216</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w:t>
            </w:r>
            <w:r w:rsidR="00E528FC" w:rsidRPr="00E528FC">
              <w:rPr>
                <w:sz w:val="18"/>
                <w:szCs w:val="18"/>
                <w:highlight w:val="yellow"/>
              </w:rPr>
              <w:t>50,977</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-{{FEE_AMOUNT_17}}</w:t>
            </w:r>
            <w:r w:rsidR="00E528FC" w:rsidRPr="00E528FC">
              <w:rPr>
                <w:sz w:val="18"/>
                <w:szCs w:val="18"/>
                <w:highlight w:val="yellow"/>
              </w:rPr>
              <w:t>8</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Kevin Parmenion GIA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£0</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w:t>
            </w:r>
            <w:r w:rsidR="00E528FC" w:rsidRPr="00E528FC">
              <w:rPr>
                <w:sz w:val="18"/>
                <w:szCs w:val="18"/>
                <w:highlight w:val="yellow"/>
              </w:rPr>
              <w:t>721</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£0</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w:t>
            </w:r>
            <w:r w:rsidR="00E528FC" w:rsidRPr="00E528FC">
              <w:rPr>
                <w:sz w:val="18"/>
                <w:szCs w:val="18"/>
                <w:highlight w:val="yellow"/>
              </w:rPr>
              <w:t>721</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Kevin Parmenion Pension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£0</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w:t>
            </w:r>
            <w:r w:rsidR="00E528FC" w:rsidRPr="00E528FC">
              <w:rPr>
                <w:sz w:val="18"/>
                <w:szCs w:val="18"/>
                <w:highlight w:val="yellow"/>
              </w:rPr>
              <w:t>421,612</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w:t>
            </w:r>
            <w:r w:rsidR="00E528FC" w:rsidRPr="00E528FC">
              <w:rPr>
                <w:sz w:val="18"/>
                <w:szCs w:val="18"/>
                <w:highlight w:val="yellow"/>
              </w:rPr>
              <w:t>389,219</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w:t>
            </w:r>
            <w:r w:rsidR="00E528FC" w:rsidRPr="00E528FC">
              <w:rPr>
                <w:sz w:val="18"/>
                <w:szCs w:val="18"/>
                <w:highlight w:val="yellow"/>
              </w:rPr>
              <w:t>32,3{{FEE_AMOUNT_12}}</w:t>
            </w:r>
          </w:p>
        </w:tc>
      </w:tr>
      <w:tr w:rsidR="007F4AE5">
        <w:trPr>
          <w:trHeight w:val="406"/>
        </w:trPr>
        <w:tc>
          <w:tcPr>
            <w:tcW w:w="2969"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Total</w:t>
            </w:r>
          </w:p>
        </w:tc>
        <w:tc>
          <w:tcPr>
            <w:tcW w:w="1276"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£0</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w:t>
            </w:r>
            <w:r w:rsidR="00E528FC" w:rsidRPr="00E528FC">
              <w:rPr>
                <w:b/>
                <w:sz w:val="18"/>
                <w:szCs w:val="18"/>
                <w:highlight w:val="yellow"/>
              </w:rPr>
              <w:t>712,745</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w:t>
            </w:r>
            <w:r w:rsidR="00E528FC" w:rsidRPr="00E528FC">
              <w:rPr>
                <w:b/>
                <w:sz w:val="18"/>
                <w:szCs w:val="18"/>
                <w:highlight w:val="yellow"/>
              </w:rPr>
              <w:t>656,966</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w:t>
            </w:r>
            <w:r w:rsidR="00E528FC" w:rsidRPr="00E528FC">
              <w:rPr>
                <w:b/>
                <w:sz w:val="18"/>
                <w:szCs w:val="18"/>
                <w:highlight w:val="yellow"/>
              </w:rPr>
              <w:t>55,779</w:t>
            </w:r>
          </w:p>
        </w:tc>
      </w:tr>
    </w:tbl>
    <w:p w:rsidR="007F4AE5" w:rsidRDefault="00E528FC">
      <w:pPr>
        <w:pStyle w:val="Title"/>
      </w:pPr>
      <w:r w:rsidRPr="00E528FC">
        <w:rPr>
          <w:highlight w:val="yellow"/>
        </w:rPr>
        <w:t>{{VALUATION_HISTORY_TITLE_1}}</w:t>
      </w:r>
      <w:r/>
    </w:p>
    <w:p w:rsidR="007F4AE5" w:rsidRDefault="00000000">
      <w:r>
        <w:t>{{VALUATION_HISTORY_INTRO_2}}s changed over time:</w:t>
      </w:r>
    </w:p>
    <w:p w:rsidR="007F4AE5" w:rsidRPr="003A51BF" w:rsidRDefault="00000000">
      <w:r>
        <w:rPr>
          <w:noProof/>
        </w:rPr>
        <w:drawing>
          <wp:inline distT="0" distB="0" distL="0" distR="0">
            <wp:extent cx="4976813" cy="3296225"/>
            <wp:effectExtent l="0" t="0" r="0" b="0"/>
            <wp:docPr id="1794510708" name="image2.png" descr="A graph and numbers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graph and numbers on a white background&#10;&#10;Description automatically generated"/>
                    <pic:cNvPicPr preferRelativeResize="0"/>
                  </pic:nvPicPr>
                  <pic:blipFill>
                    <a:blip r:embed="rId9"/>
                    <a:srcRect l="4560" t="30307" r="53395"/>
                    <a:stretch>
                      <a:fillRect/>
                    </a:stretch>
                  </pic:blipFill>
                  <pic:spPr>
                    <a:xfrm>
                      <a:off x="0" y="0"/>
                      <a:ext cx="4976813" cy="3296225"/>
                    </a:xfrm>
                    <a:prstGeom prst="rect">
                      <a:avLst/>
                    </a:prstGeom>
                    <a:ln/>
                  </pic:spPr>
                </pic:pic>
              </a:graphicData>
            </a:graphic>
          </wp:inline>
        </w:drawing>
      </w:r>
      <w:r>
        <w:br w:type="page"/>
      </w:r>
    </w:p>
    <w:p w:rsidR="007F4AE5" w:rsidRDefault="00E528FC">
      <w:pPr>
        <w:pStyle w:val="Title"/>
      </w:pPr>
      <w:r w:rsidRPr="00E528FC">
        <w:rPr>
          <w:highlight w:val="yellow"/>
        </w:rPr>
        <w:t>Kevin’{{VALUATION_HISTORY_TITLE_1}}</w:t>
      </w:r>
      <w:r/>
    </w:p>
    <w:p w:rsidR="007F4AE5" w:rsidRDefault="00000000">
      <w:r>
        <w:t>{{VALUATION_HISTORY_INTRO_2}}</w:t>
      </w:r>
    </w:p>
    <w:p w:rsidR="007F4AE5" w:rsidRDefault="00000000">
      <w:r>
        <w:rPr>
          <w:noProof/>
        </w:rPr>
        <w:drawing>
          <wp:inline distT="0" distB="0" distL="0" distR="0">
            <wp:extent cx="4995863" cy="2776403"/>
            <wp:effectExtent l="0" t="0" r="0" b="0"/>
            <wp:docPr id="1794510707" name="image4.png" descr="A graph showing a line of red colo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graph showing a line of red color&#10;&#10;Description automatically generated"/>
                    <pic:cNvPicPr preferRelativeResize="0"/>
                  </pic:nvPicPr>
                  <pic:blipFill>
                    <a:blip r:embed="rId10"/>
                    <a:srcRect/>
                    <a:stretch>
                      <a:fillRect/>
                    </a:stretch>
                  </pic:blipFill>
                  <pic:spPr>
                    <a:xfrm>
                      <a:off x="0" y="0"/>
                      <a:ext cx="4995863" cy="2776403"/>
                    </a:xfrm>
                    <a:prstGeom prst="rect">
                      <a:avLst/>
                    </a:prstGeom>
                    <a:ln/>
                  </pic:spPr>
                </pic:pic>
              </a:graphicData>
            </a:graphic>
          </wp:inline>
        </w:drawing>
      </w:r>
    </w:p>
    <w:p w:rsidR="007F4AE5" w:rsidRDefault="007F4AE5"/>
    <w:p w:rsidR="007F4AE5" w:rsidRDefault="00000000">
      <w:pPr>
        <w:spacing w:before="0" w:after="0" w:line="240" w:lineRule="auto"/>
        <w:rPr>
          <w:rFonts w:ascii="Montserrat" w:eastAsia="Montserrat" w:hAnsi="Montserrat" w:cs="Montserrat"/>
          <w:b/>
          <w:sz w:val="28"/>
          <w:szCs w:val="28"/>
        </w:rPr>
      </w:pPr>
      <w:r>
        <w:br w:type="page"/>
      </w:r>
    </w:p>
    <w:p w:rsidR="007F4AE5" w:rsidRDefault="00000000">
      <w:pPr>
        <w:pStyle w:val="Heading1"/>
      </w:pPr>
      <w:bookmarkStart w:id="2" w:name="_heading=h.17dp8vu" w:colFirst="0" w:colLast="0"/>
      <w:bookmarkEnd w:id="2"/>
      <w:r>
        <w:lastRenderedPageBreak/>
        <w:t>Portfolio Investment Detail</w:t>
      </w:r>
    </w:p>
    <w:p w:rsidR="007F4AE5" w:rsidRDefault="00000000">
      <w:pPr>
        <w:pStyle w:val="Title"/>
      </w:pPr>
      <w:r>
        <w:t>Asset Allocation Overview</w:t>
      </w:r>
    </w:p>
    <w:p w:rsidR="007F4AE5" w:rsidRDefault="00000000">
      <w:r>
        <w:t>{{ASSET_ALLOCATION_SUMMARY}}</w:t>
      </w:r>
      <w:r w:rsidRPr="00E528FC">
        <w:rPr>
          <w:highlight w:val="cyan"/>
        </w:rPr>
      </w:r>
      <w:r/>
      <w:r w:rsidRPr="00E528FC">
        <w:rPr>
          <w:highlight w:val="cyan"/>
        </w:rPr>
      </w:r>
      <w:r/>
    </w:p>
    <w:p w:rsidR="007F4AE5" w:rsidRDefault="00000000">
      <w:pPr>
        <w:pBdr>
          <w:top w:val="nil"/>
          <w:left w:val="nil"/>
          <w:bottom w:val="nil"/>
          <w:right w:val="nil"/>
          <w:between w:val="nil"/>
        </w:pBdr>
        <w:spacing w:before="200" w:after="200" w:line="240" w:lineRule="auto"/>
        <w:rPr>
          <w:rFonts w:ascii="Calibri" w:hAnsi="Calibri" w:cs="Calibri"/>
          <w:b/>
          <w:color w:val="000000"/>
          <w:sz w:val="22"/>
          <w:szCs w:val="22"/>
        </w:rPr>
      </w:pPr>
      <w:r>
        <w:rPr>
          <w:noProof/>
        </w:rPr>
        <w:drawing>
          <wp:inline distT="0" distB="0" distL="0" distR="0">
            <wp:extent cx="5377182" cy="1999497"/>
            <wp:effectExtent l="0" t="0" r="0" b="0"/>
            <wp:docPr id="1794510710" name="image5.png" descr="A screenshot of a pho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A screenshot of a phone&#10;&#10;Description automatically generated"/>
                    <pic:cNvPicPr preferRelativeResize="0"/>
                  </pic:nvPicPr>
                  <pic:blipFill>
                    <a:blip r:embed="rId11"/>
                    <a:srcRect l="2239" t="65879" r="3880" b="3478"/>
                    <a:stretch>
                      <a:fillRect/>
                    </a:stretch>
                  </pic:blipFill>
                  <pic:spPr>
                    <a:xfrm>
                      <a:off x="0" y="0"/>
                      <a:ext cx="5377182" cy="1999497"/>
                    </a:xfrm>
                    <a:prstGeom prst="rect">
                      <a:avLst/>
                    </a:prstGeom>
                    <a:ln/>
                  </pic:spPr>
                </pic:pic>
              </a:graphicData>
            </a:graphic>
          </wp:inline>
        </w:drawing>
      </w:r>
    </w:p>
    <w:p w:rsidR="007F4AE5" w:rsidRDefault="00000000">
      <w:pPr>
        <w:pStyle w:val="Title"/>
      </w:pPr>
      <w:r>
        <w:t xml:space="preserve">Investment Breakdown </w:t>
      </w:r>
    </w:p>
    <w:p w:rsidR="007F4AE5" w:rsidRDefault="00000000">
      <w:pPr>
        <w:spacing w:line="360" w:lineRule="auto"/>
      </w:pPr>
      <w:r>
        <w:t xml:space="preserve">Your accounts invest in the Vanguard </w:t>
      </w:r>
      <w:proofErr w:type="spellStart"/>
      <w:r>
        <w:t>LifeStrategy</w:t>
      </w:r>
      <w:proofErr w:type="spellEnd"/>
      <w:r>
        <w:t xml:space="preserve"> fund range, with the:</w:t>
      </w:r>
    </w:p>
    <w:p w:rsidR="007F4AE5" w:rsidRPr="00E528FC"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r w:rsidRPr="00E528FC">
        <w:rPr>
          <w:rFonts w:eastAsia="Montserrat Medium" w:cs="Montserrat Medium"/>
          <w:highlight w:val="yellow"/>
        </w:rPr>
        <w:t>ISAs and Drawdown Pensions investing 40% Equity / 60% Bonds</w:t>
      </w:r>
    </w:p>
    <w:p w:rsidR="007F4AE5" w:rsidRPr="00E528FC"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r w:rsidRPr="00E528FC">
        <w:rPr>
          <w:rFonts w:eastAsia="Montserrat Medium" w:cs="Montserrat Medium"/>
          <w:highlight w:val="yellow"/>
        </w:rPr>
        <w:t>Pensions invests 60% Equity / 40% Bonds</w:t>
      </w:r>
    </w:p>
    <w:p w:rsidR="007F4AE5" w:rsidRDefault="00000000">
      <w:pPr>
        <w:spacing w:line="360" w:lineRule="auto"/>
      </w:pPr>
      <w:r>
        <w:t>For further information, please refer to the below links:</w:t>
      </w:r>
    </w:p>
    <w:p w:rsidR="007F4AE5" w:rsidRPr="0029450A"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hyperlink r:id="rId12">
        <w:r w:rsidRPr="0029450A">
          <w:rPr>
            <w:rFonts w:eastAsia="Montserrat Medium" w:cs="Montserrat Medium"/>
            <w:color w:val="000080"/>
            <w:highlight w:val="yellow"/>
            <w:u w:val="single"/>
          </w:rPr>
          <w:t xml:space="preserve">Vanguard </w:t>
        </w:r>
        <w:proofErr w:type="spellStart"/>
        <w:r w:rsidRPr="0029450A">
          <w:rPr>
            <w:rFonts w:eastAsia="Montserrat Medium" w:cs="Montserrat Medium"/>
            <w:color w:val="000080"/>
            <w:highlight w:val="yellow"/>
            <w:u w:val="single"/>
          </w:rPr>
          <w:t>LifeStrategy</w:t>
        </w:r>
        <w:proofErr w:type="spellEnd"/>
        <w:r w:rsidRPr="0029450A">
          <w:rPr>
            <w:rFonts w:eastAsia="Montserrat Medium" w:cs="Montserrat Medium"/>
            <w:color w:val="000080"/>
            <w:highlight w:val="yellow"/>
            <w:u w:val="single"/>
          </w:rPr>
          <w:t xml:space="preserve"> 40% Equity Portfolio</w:t>
        </w:r>
      </w:hyperlink>
    </w:p>
    <w:p w:rsidR="007F4AE5" w:rsidRPr="0029450A"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hyperlink r:id="rId13">
        <w:r w:rsidRPr="0029450A">
          <w:rPr>
            <w:rFonts w:eastAsia="Montserrat Medium" w:cs="Montserrat Medium"/>
            <w:color w:val="000080"/>
            <w:highlight w:val="yellow"/>
            <w:u w:val="single"/>
          </w:rPr>
          <w:t xml:space="preserve">Vanguard </w:t>
        </w:r>
        <w:proofErr w:type="spellStart"/>
        <w:r w:rsidRPr="0029450A">
          <w:rPr>
            <w:rFonts w:eastAsia="Montserrat Medium" w:cs="Montserrat Medium"/>
            <w:color w:val="000080"/>
            <w:highlight w:val="yellow"/>
            <w:u w:val="single"/>
          </w:rPr>
          <w:t>LifeStrategy</w:t>
        </w:r>
        <w:proofErr w:type="spellEnd"/>
        <w:r w:rsidRPr="0029450A">
          <w:rPr>
            <w:rFonts w:eastAsia="Montserrat Medium" w:cs="Montserrat Medium"/>
            <w:color w:val="000080"/>
            <w:highlight w:val="yellow"/>
            <w:u w:val="single"/>
          </w:rPr>
          <w:t xml:space="preserve"> 60% Equity Portfolio</w:t>
        </w:r>
      </w:hyperlink>
    </w:p>
    <w:p w:rsidR="007F4AE5" w:rsidRDefault="007F4AE5">
      <w:pPr>
        <w:pBdr>
          <w:top w:val="nil"/>
          <w:left w:val="nil"/>
          <w:bottom w:val="nil"/>
          <w:right w:val="nil"/>
          <w:between w:val="nil"/>
        </w:pBdr>
        <w:spacing w:before="200" w:after="200" w:line="240" w:lineRule="auto"/>
        <w:rPr>
          <w:rFonts w:ascii="Calibri" w:hAnsi="Calibri" w:cs="Calibri"/>
          <w:b/>
          <w:color w:val="000000"/>
          <w:sz w:val="22"/>
          <w:szCs w:val="22"/>
        </w:rPr>
      </w:pPr>
    </w:p>
    <w:p w:rsidR="007F4AE5" w:rsidRDefault="007F4AE5"/>
    <w:p w:rsidR="007F4AE5" w:rsidRDefault="007F4AE5"/>
    <w:p w:rsidR="007F4AE5" w:rsidRDefault="00000000">
      <w:pPr>
        <w:spacing w:before="0" w:after="0" w:line="240" w:lineRule="auto"/>
        <w:rPr>
          <w:rFonts w:ascii="Montserrat" w:eastAsia="Montserrat" w:hAnsi="Montserrat" w:cs="Montserrat"/>
          <w:b/>
          <w:sz w:val="28"/>
          <w:szCs w:val="28"/>
        </w:rPr>
      </w:pPr>
      <w:r>
        <w:br w:type="page"/>
      </w:r>
    </w:p>
    <w:p w:rsidR="007F4AE5" w:rsidRDefault="00000000">
      <w:pPr>
        <w:pStyle w:val="Heading1"/>
      </w:pPr>
      <w:bookmarkStart w:id="3" w:name="_heading=h.3rdcrjn" w:colFirst="0" w:colLast="0"/>
      <w:bookmarkEnd w:id="3"/>
      <w:r>
        <w:lastRenderedPageBreak/>
        <w:t>Suitability Review</w:t>
      </w:r>
    </w:p>
    <w:p w:rsidR="007F4AE5" w:rsidRDefault="00000000">
      <w:r>
        <w:t>{{SUITABILITY_INTRO}}</w:t>
      </w:r>
    </w:p>
    <w:tbl>
      <w:tblPr>
        <w:tblStyle w:val="a8"/>
        <w:tblW w:w="9005" w:type="dxa"/>
        <w:tblBorders>
          <w:top w:val="single" w:sz="4" w:space="0" w:color="808080"/>
          <w:left w:val="single" w:sz="4" w:space="0" w:color="808080"/>
          <w:bottom w:val="single" w:sz="4" w:space="0" w:color="808080"/>
          <w:right w:val="single" w:sz="4" w:space="0" w:color="808080"/>
          <w:insideH w:val="single" w:sz="4" w:space="0" w:color="D9D9D9"/>
          <w:insideV w:val="single" w:sz="4" w:space="0" w:color="D9D9D9"/>
        </w:tblBorders>
        <w:tblLayout w:type="fixed"/>
        <w:tblLook w:val="0400" w:firstRow="0" w:lastRow="0" w:firstColumn="0" w:lastColumn="0" w:noHBand="0" w:noVBand="1"/>
      </w:tblPr>
      <w:tblGrid>
        <w:gridCol w:w="1662"/>
        <w:gridCol w:w="1836"/>
        <w:gridCol w:w="1835"/>
        <w:gridCol w:w="1835"/>
        <w:gridCol w:w="1837"/>
      </w:tblGrid>
      <w:tr w:rsidR="007F4AE5">
        <w:trPr>
          <w:trHeight w:val="340"/>
        </w:trPr>
        <w:tc>
          <w:tcPr>
            <w:tcW w:w="1662"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Account</w:t>
            </w:r>
          </w:p>
        </w:tc>
        <w:tc>
          <w:tcPr>
            <w:tcW w:w="1836"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Provider</w:t>
            </w:r>
          </w:p>
        </w:tc>
        <w:tc>
          <w:tcPr>
            <w:tcW w:w="1835"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Strategy</w:t>
            </w:r>
          </w:p>
        </w:tc>
        <w:tc>
          <w:tcPr>
            <w:tcW w:w="1835"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Costs</w:t>
            </w:r>
          </w:p>
        </w:tc>
        <w:tc>
          <w:tcPr>
            <w:tcW w:w="1837"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Risk</w:t>
            </w:r>
          </w:p>
        </w:tc>
      </w:tr>
      <w:tr w:rsidR="007F4AE5">
        <w:trPr>
          <w:trHeight w:val="340"/>
        </w:trPr>
        <w:tc>
          <w:tcPr>
            <w:tcW w:w="1662" w:type="dxa"/>
            <w:tcBorders>
              <w:top w:val="single" w:sz="4" w:space="0" w:color="B7B7B7"/>
              <w:left w:val="single" w:sz="4" w:space="0" w:color="B7B7B7"/>
              <w:bottom w:val="single" w:sz="4" w:space="0" w:color="B7B7B7"/>
              <w:right w:val="single" w:sz="4" w:space="0" w:color="B7B7B7"/>
            </w:tcBorders>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All Accounts</w:t>
            </w:r>
          </w:p>
        </w:tc>
        <w:tc>
          <w:tcPr>
            <w:tcW w:w="1836" w:type="dxa"/>
            <w:tcBorders>
              <w:top w:val="single" w:sz="4" w:space="0" w:color="B7B7B7"/>
              <w:left w:val="single" w:sz="4" w:space="0" w:color="B7B7B7"/>
              <w:bottom w:val="single" w:sz="4" w:space="0" w:color="B7B7B7"/>
              <w:right w:val="single" w:sz="4" w:space="0" w:color="B7B7B7"/>
            </w:tcBorders>
            <w:shd w:val="clear" w:color="auto" w:fill="E2EFD9"/>
            <w:vAlign w:val="center"/>
          </w:tcPr>
          <w:p w:rsidR="007F4AE5" w:rsidRPr="0029450A" w:rsidRDefault="00000000">
            <w:pPr>
              <w:pBdr>
                <w:top w:val="nil"/>
                <w:left w:val="nil"/>
                <w:bottom w:val="nil"/>
                <w:right w:val="nil"/>
                <w:between w:val="nil"/>
              </w:pBdr>
              <w:spacing w:before="60" w:after="60"/>
              <w:rPr>
                <w:sz w:val="18"/>
                <w:szCs w:val="18"/>
                <w:highlight w:val="cyan"/>
              </w:rPr>
            </w:pPr>
            <w:r w:rsidRPr="0029450A">
              <w:rPr>
                <w:sz w:val="18"/>
                <w:szCs w:val="18"/>
                <w:highlight w:val="cyan"/>
              </w:rPr>
              <w:t>Suitable – no changes required</w:t>
            </w:r>
          </w:p>
        </w:tc>
        <w:tc>
          <w:tcPr>
            <w:tcW w:w="1835" w:type="dxa"/>
            <w:tcBorders>
              <w:top w:val="single" w:sz="4" w:space="0" w:color="B7B7B7"/>
              <w:left w:val="single" w:sz="4" w:space="0" w:color="B7B7B7"/>
              <w:bottom w:val="single" w:sz="4" w:space="0" w:color="B7B7B7"/>
              <w:right w:val="single" w:sz="4" w:space="0" w:color="B7B7B7"/>
            </w:tcBorders>
            <w:shd w:val="clear" w:color="auto" w:fill="E2EFD9"/>
            <w:vAlign w:val="center"/>
          </w:tcPr>
          <w:p w:rsidR="007F4AE5" w:rsidRPr="0029450A" w:rsidRDefault="00000000">
            <w:pPr>
              <w:pBdr>
                <w:top w:val="nil"/>
                <w:left w:val="nil"/>
                <w:bottom w:val="nil"/>
                <w:right w:val="nil"/>
                <w:between w:val="nil"/>
              </w:pBdr>
              <w:spacing w:before="60" w:after="60"/>
              <w:rPr>
                <w:sz w:val="18"/>
                <w:szCs w:val="18"/>
                <w:highlight w:val="cyan"/>
              </w:rPr>
            </w:pPr>
            <w:r w:rsidRPr="0029450A">
              <w:rPr>
                <w:sz w:val="18"/>
                <w:szCs w:val="18"/>
                <w:highlight w:val="cyan"/>
              </w:rPr>
              <w:t>Suitable – no changes required</w:t>
            </w:r>
          </w:p>
        </w:tc>
        <w:tc>
          <w:tcPr>
            <w:tcW w:w="1835" w:type="dxa"/>
            <w:tcBorders>
              <w:top w:val="single" w:sz="4" w:space="0" w:color="B7B7B7"/>
              <w:left w:val="single" w:sz="4" w:space="0" w:color="B7B7B7"/>
              <w:bottom w:val="single" w:sz="4" w:space="0" w:color="B7B7B7"/>
              <w:right w:val="single" w:sz="4" w:space="0" w:color="B7B7B7"/>
            </w:tcBorders>
            <w:shd w:val="clear" w:color="auto" w:fill="E2EFD9"/>
            <w:vAlign w:val="center"/>
          </w:tcPr>
          <w:p w:rsidR="007F4AE5" w:rsidRPr="0029450A" w:rsidRDefault="00000000">
            <w:pPr>
              <w:pBdr>
                <w:top w:val="nil"/>
                <w:left w:val="nil"/>
                <w:bottom w:val="nil"/>
                <w:right w:val="nil"/>
                <w:between w:val="nil"/>
              </w:pBdr>
              <w:spacing w:before="60" w:after="60"/>
              <w:rPr>
                <w:sz w:val="18"/>
                <w:szCs w:val="18"/>
                <w:highlight w:val="cyan"/>
              </w:rPr>
            </w:pPr>
            <w:r w:rsidRPr="0029450A">
              <w:rPr>
                <w:sz w:val="18"/>
                <w:szCs w:val="18"/>
                <w:highlight w:val="cyan"/>
              </w:rPr>
              <w:t>Suitable – no changes required</w:t>
            </w:r>
          </w:p>
        </w:tc>
        <w:tc>
          <w:tcPr>
            <w:tcW w:w="1837" w:type="dxa"/>
            <w:tcBorders>
              <w:top w:val="single" w:sz="4" w:space="0" w:color="B7B7B7"/>
              <w:left w:val="single" w:sz="4" w:space="0" w:color="B7B7B7"/>
              <w:bottom w:val="single" w:sz="4" w:space="0" w:color="B7B7B7"/>
              <w:right w:val="single" w:sz="4" w:space="0" w:color="B7B7B7"/>
            </w:tcBorders>
            <w:shd w:val="clear" w:color="auto" w:fill="FBE5D5"/>
            <w:vAlign w:val="center"/>
          </w:tcPr>
          <w:p w:rsidR="007F4AE5" w:rsidRPr="0029450A" w:rsidRDefault="00000000">
            <w:pPr>
              <w:pBdr>
                <w:top w:val="nil"/>
                <w:left w:val="nil"/>
                <w:bottom w:val="nil"/>
                <w:right w:val="nil"/>
                <w:between w:val="nil"/>
              </w:pBdr>
              <w:shd w:val="clear" w:color="auto" w:fill="FBE5D5"/>
              <w:spacing w:before="60" w:after="60"/>
              <w:rPr>
                <w:sz w:val="18"/>
                <w:szCs w:val="18"/>
                <w:highlight w:val="cyan"/>
              </w:rPr>
            </w:pPr>
            <w:r w:rsidRPr="0029450A">
              <w:rPr>
                <w:sz w:val="18"/>
                <w:szCs w:val="18"/>
                <w:highlight w:val="cyan"/>
              </w:rPr>
              <w:t>Changes recommended</w:t>
            </w:r>
          </w:p>
        </w:tc>
      </w:tr>
    </w:tbl>
    <w:p w:rsidR="007F4AE5" w:rsidRDefault="00000000">
      <w:pPr>
        <w:pStyle w:val="Title"/>
      </w:pPr>
      <w:r>
        <w:t>Provider</w:t>
      </w:r>
    </w:p>
    <w:p w:rsidR="007F4AE5" w:rsidRDefault="00000000">
      <w:r>
        <w:t>After researching the market, I continue to believe that your current investment provider remains suitable as:</w:t>
      </w:r>
    </w:p>
    <w:p w:rsidR="0029450A" w:rsidRPr="0029450A" w:rsidRDefault="0029450A" w:rsidP="0029450A">
      <w:pPr>
        <w:pStyle w:val="Title"/>
        <w:numPr>
          <w:ilvl w:val="0"/>
          <w:numId w:val="8"/>
        </w:numPr>
        <w:rPr>
          <w:rFonts w:cs="Times New Roman"/>
          <w:b w:val="0"/>
          <w:bCs w:val="0"/>
          <w:sz w:val="20"/>
          <w:szCs w:val="20"/>
          <w:highlight w:val="yellow"/>
        </w:rPr>
      </w:pPr>
      <w:r w:rsidRPr="0029450A">
        <w:rPr>
          <w:rFonts w:cs="Times New Roman"/>
          <w:b w:val="0"/>
          <w:bCs w:val="0"/>
          <w:sz w:val="20"/>
          <w:szCs w:val="20"/>
          <w:highlight w:val="yellow"/>
        </w:rPr>
        <w:t>Backed by financial strength and extensive market experience.</w:t>
      </w:r>
    </w:p>
    <w:p w:rsidR="0029450A" w:rsidRPr="0029450A" w:rsidRDefault="0029450A" w:rsidP="0029450A">
      <w:pPr>
        <w:pStyle w:val="Title"/>
        <w:numPr>
          <w:ilvl w:val="0"/>
          <w:numId w:val="8"/>
        </w:numPr>
        <w:rPr>
          <w:rFonts w:cs="Times New Roman"/>
          <w:b w:val="0"/>
          <w:bCs w:val="0"/>
          <w:sz w:val="20"/>
          <w:szCs w:val="20"/>
          <w:highlight w:val="yellow"/>
        </w:rPr>
      </w:pPr>
      <w:r w:rsidRPr="0029450A">
        <w:rPr>
          <w:rFonts w:cs="Times New Roman"/>
          <w:b w:val="0"/>
          <w:bCs w:val="0"/>
          <w:sz w:val="20"/>
          <w:szCs w:val="20"/>
          <w:highlight w:val="yellow"/>
        </w:rPr>
        <w:t>Proven track record of exceptional client servicing.</w:t>
      </w:r>
    </w:p>
    <w:p w:rsidR="0029450A" w:rsidRPr="0029450A" w:rsidRDefault="0029450A" w:rsidP="0029450A">
      <w:pPr>
        <w:pStyle w:val="Title"/>
        <w:numPr>
          <w:ilvl w:val="0"/>
          <w:numId w:val="8"/>
        </w:numPr>
        <w:rPr>
          <w:rFonts w:cs="Times New Roman"/>
          <w:b w:val="0"/>
          <w:bCs w:val="0"/>
          <w:sz w:val="20"/>
          <w:szCs w:val="20"/>
          <w:highlight w:val="yellow"/>
        </w:rPr>
      </w:pPr>
      <w:r w:rsidRPr="0029450A">
        <w:rPr>
          <w:rFonts w:cs="Times New Roman"/>
          <w:b w:val="0"/>
          <w:bCs w:val="0"/>
          <w:sz w:val="20"/>
          <w:szCs w:val="20"/>
          <w:highlight w:val="yellow"/>
        </w:rPr>
        <w:t>Offering a diverse range of investments to tailor a portfolio to your risk profile.</w:t>
      </w:r>
    </w:p>
    <w:p w:rsidR="007F4AE5" w:rsidRDefault="00000000" w:rsidP="0029450A">
      <w:pPr>
        <w:pStyle w:val="Title"/>
      </w:pPr>
      <w:r>
        <w:t>Payments</w:t>
      </w:r>
    </w:p>
    <w:p w:rsidR="007F4AE5" w:rsidRDefault="00000000">
      <w:r>
        <w:t xml:space="preserve">{{PAYMENTS_STATUS}} </w:t>
      </w:r>
    </w:p>
    <w:p w:rsidR="007F4AE5" w:rsidRDefault="00000000">
      <w:pPr>
        <w:pStyle w:val="Title"/>
      </w:pPr>
      <w:r>
        <w:t>Strategy</w:t>
      </w:r>
    </w:p>
    <w:p w:rsidR="007F4AE5" w:rsidRDefault="00000000">
      <w:r>
        <w:t>I have reviewed how your money is invested and confirm that the strategy remains suitable for your needs. I recommend sticking with the current strategy as:</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Designed with a closely monitored asset allocation tailored to match your risk profile.</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Offers exposure to various asset classes and market sectors, ensuring enhanced diversification and minimized risk.</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Managed continuously, reducing paperwork and administrative burden.</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Utilizes solely index-tracking funds, keeping charges at a minimum.</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Demonstrates strong performance compared to its benchmark.</w:t>
      </w:r>
    </w:p>
    <w:p w:rsidR="007F4AE5" w:rsidRDefault="00000000" w:rsidP="0029450A">
      <w:pPr>
        <w:pStyle w:val="Title"/>
      </w:pPr>
      <w:r>
        <w:t>Cost</w:t>
      </w:r>
    </w:p>
    <w:p w:rsidR="007F4AE5" w:rsidRDefault="00000000">
      <w:pPr>
        <w:pBdr>
          <w:top w:val="nil"/>
          <w:left w:val="nil"/>
          <w:bottom w:val="nil"/>
          <w:right w:val="nil"/>
          <w:between w:val="nil"/>
        </w:pBdr>
      </w:pPr>
      <w:r>
        <w:t xml:space="preserve">I have reviewed how much you pay in costs and confirm that the current charges provide value for money. The overall costs are deemed to be suitable as: </w:t>
      </w:r>
    </w:p>
    <w:p w:rsidR="0029450A" w:rsidRPr="0029450A" w:rsidRDefault="0029450A" w:rsidP="0029450A">
      <w:pPr>
        <w:pStyle w:val="Bulletpointtext"/>
        <w:rPr>
          <w:rFonts w:eastAsia="Calibri" w:cs="Times New Roman"/>
          <w:highlight w:val="yellow"/>
        </w:rPr>
      </w:pPr>
      <w:r w:rsidRPr="0029450A">
        <w:rPr>
          <w:rFonts w:eastAsia="Calibri" w:cs="Times New Roman"/>
          <w:highlight w:val="yellow"/>
        </w:rPr>
        <w:t>Offers cost-effective solutions compared to alternative investment strategies.</w:t>
      </w:r>
    </w:p>
    <w:p w:rsidR="007F4AE5" w:rsidRPr="0029450A" w:rsidRDefault="0029450A" w:rsidP="0029450A">
      <w:pPr>
        <w:pStyle w:val="Bulletpointtext"/>
      </w:pPr>
      <w:r w:rsidRPr="0029450A">
        <w:rPr>
          <w:rFonts w:eastAsia="Calibri" w:cs="Times New Roman"/>
          <w:highlight w:val="yellow"/>
        </w:rPr>
        <w:t>By keeping costs low, it allows you to retain a higher portion of potential investment returns.</w:t>
      </w:r>
      <w:r>
        <w:br w:type="page"/>
      </w:r>
    </w:p>
    <w:p w:rsidR="007F4AE5" w:rsidRDefault="00000000">
      <w:pPr>
        <w:pStyle w:val="Title"/>
      </w:pPr>
      <w:r>
        <w:lastRenderedPageBreak/>
        <w:t>Risk</w:t>
      </w:r>
    </w:p>
    <w:p w:rsidR="007F4AE5" w:rsidRDefault="00000000">
      <w:pPr>
        <w:pBdr>
          <w:top w:val="nil"/>
          <w:left w:val="nil"/>
          <w:bottom w:val="nil"/>
          <w:right w:val="nil"/>
          <w:between w:val="nil"/>
        </w:pBdr>
        <w:spacing w:after="240" w:line="240" w:lineRule="auto"/>
      </w:pPr>
      <w:r>
        <w:t xml:space="preserve">{{RISK_RECOMMENDATION}}  </w:t>
      </w:r>
    </w:p>
    <w:p w:rsidR="007F4AE5" w:rsidRDefault="00000000">
      <w:pPr>
        <w:numPr>
          <w:ilvl w:val="0"/>
          <w:numId w:val="3"/>
        </w:numPr>
        <w:pBdr>
          <w:top w:val="nil"/>
          <w:left w:val="nil"/>
          <w:bottom w:val="nil"/>
          <w:right w:val="nil"/>
          <w:between w:val="nil"/>
        </w:pBdr>
        <w:spacing w:before="60" w:after="240" w:line="240" w:lineRule="auto"/>
      </w:pPr>
      <w:hyperlink r:id="rId14">
        <w:r>
          <w:rPr>
            <w:rFonts w:eastAsia="Montserrat Medium" w:cs="Montserrat Medium"/>
            <w:color w:val="000080"/>
            <w:sz w:val="19"/>
            <w:szCs w:val="19"/>
            <w:u w:val="single"/>
          </w:rPr>
          <w:t xml:space="preserve">Portfolio Analysis - Vanguard </w:t>
        </w:r>
        <w:proofErr w:type="spellStart"/>
        <w:r>
          <w:rPr>
            <w:rFonts w:eastAsia="Montserrat Medium" w:cs="Montserrat Medium"/>
            <w:color w:val="000080"/>
            <w:sz w:val="19"/>
            <w:szCs w:val="19"/>
            <w:u w:val="single"/>
          </w:rPr>
          <w:t>LifeStrategy</w:t>
        </w:r>
        <w:proofErr w:type="spellEnd"/>
        <w:r>
          <w:rPr>
            <w:rFonts w:eastAsia="Montserrat Medium" w:cs="Montserrat Medium"/>
            <w:color w:val="000080"/>
            <w:sz w:val="19"/>
            <w:szCs w:val="19"/>
            <w:u w:val="single"/>
          </w:rPr>
          <w:t xml:space="preserve"> - 40% vs 50%</w:t>
        </w:r>
      </w:hyperlink>
    </w:p>
    <w:p w:rsidR="007F4AE5" w:rsidRDefault="00000000">
      <w:pPr>
        <w:numPr>
          <w:ilvl w:val="0"/>
          <w:numId w:val="3"/>
        </w:numPr>
        <w:pBdr>
          <w:top w:val="nil"/>
          <w:left w:val="nil"/>
          <w:bottom w:val="nil"/>
          <w:right w:val="nil"/>
          <w:between w:val="nil"/>
        </w:pBdr>
        <w:spacing w:before="60" w:after="240" w:line="240" w:lineRule="auto"/>
      </w:pPr>
      <w:hyperlink r:id="rId15">
        <w:r>
          <w:rPr>
            <w:rFonts w:eastAsia="Montserrat Medium" w:cs="Montserrat Medium"/>
            <w:color w:val="000080"/>
            <w:sz w:val="19"/>
            <w:szCs w:val="19"/>
            <w:u w:val="single"/>
          </w:rPr>
          <w:t xml:space="preserve">Portfolio Analysis - Vanguard </w:t>
        </w:r>
        <w:proofErr w:type="spellStart"/>
        <w:r>
          <w:rPr>
            <w:rFonts w:eastAsia="Montserrat Medium" w:cs="Montserrat Medium"/>
            <w:color w:val="000080"/>
            <w:sz w:val="19"/>
            <w:szCs w:val="19"/>
            <w:u w:val="single"/>
          </w:rPr>
          <w:t>LifeStrategy</w:t>
        </w:r>
        <w:proofErr w:type="spellEnd"/>
        <w:r>
          <w:rPr>
            <w:rFonts w:eastAsia="Montserrat Medium" w:cs="Montserrat Medium"/>
            <w:color w:val="000080"/>
            <w:sz w:val="19"/>
            <w:szCs w:val="19"/>
            <w:u w:val="single"/>
          </w:rPr>
          <w:t xml:space="preserve"> - 60% vs 70%</w:t>
        </w:r>
      </w:hyperlink>
    </w:p>
    <w:p w:rsidR="007F4AE5" w:rsidRDefault="00000000">
      <w:r>
        <w:t>{{CHARGES_IMPACT}}</w:t>
      </w:r>
      <w:proofErr w:type="gramStart"/>
      <w:r/>
      <w:proofErr w:type="gramEnd"/>
      <w:r>
        <w:t xml:space="preserve"> </w:t>
      </w:r>
    </w:p>
    <w:p w:rsidR="007F4AE5" w:rsidRDefault="00000000">
      <w:pPr>
        <w:pStyle w:val="Title"/>
      </w:pPr>
      <w:r>
        <w:t>Summary</w:t>
      </w:r>
    </w:p>
    <w:p w:rsidR="007F4AE5" w:rsidRDefault="00000000">
      <w:pPr>
        <w:pBdr>
          <w:top w:val="nil"/>
          <w:left w:val="nil"/>
          <w:bottom w:val="nil"/>
          <w:right w:val="nil"/>
          <w:between w:val="nil"/>
        </w:pBdr>
      </w:pPr>
      <w:r>
        <w:t>{{SUMMARY_CONCLUSION}}</w:t>
      </w:r>
    </w:p>
    <w:p w:rsidR="007F4AE5" w:rsidRDefault="00000000">
      <w:pPr>
        <w:pStyle w:val="Title"/>
      </w:pPr>
      <w:r>
        <w:t>Potential Risks &amp; Drawbacks</w:t>
      </w:r>
    </w:p>
    <w:p w:rsidR="007F4AE5" w:rsidRDefault="00000000">
      <w:r>
        <w:t>{{RISKS_INTRO}}</w:t>
      </w:r>
    </w:p>
    <w:tbl>
      <w:tblPr>
        <w:tblStyle w:val="a9"/>
        <w:tblW w:w="9030" w:type="dxa"/>
        <w:tblBorders>
          <w:top w:val="single" w:sz="4" w:space="0" w:color="D9D9D9"/>
          <w:left w:val="nil"/>
          <w:bottom w:val="single" w:sz="4" w:space="0" w:color="D9D9D9"/>
          <w:right w:val="nil"/>
          <w:insideH w:val="single" w:sz="4" w:space="0" w:color="D9D9D9"/>
          <w:insideV w:val="single" w:sz="4" w:space="0" w:color="D9D9D9"/>
        </w:tblBorders>
        <w:tblLayout w:type="fixed"/>
        <w:tblLook w:val="0400" w:firstRow="0" w:lastRow="0" w:firstColumn="0" w:lastColumn="0" w:noHBand="0" w:noVBand="1"/>
      </w:tblPr>
      <w:tblGrid>
        <w:gridCol w:w="1500"/>
        <w:gridCol w:w="7530"/>
      </w:tblGrid>
      <w:tr w:rsidR="007F4AE5">
        <w:trPr>
          <w:trHeight w:val="340"/>
        </w:trPr>
        <w:tc>
          <w:tcPr>
            <w:tcW w:w="1500" w:type="dxa"/>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Drawback</w:t>
            </w:r>
          </w:p>
        </w:tc>
        <w:tc>
          <w:tcPr>
            <w:tcW w:w="7530" w:type="dxa"/>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Further Info</w:t>
            </w:r>
          </w:p>
        </w:tc>
      </w:tr>
      <w:tr w:rsidR="007F4AE5">
        <w:trPr>
          <w:trHeight w:val="340"/>
        </w:trPr>
        <w:tc>
          <w:tcPr>
            <w:tcW w:w="1500" w:type="dxa"/>
            <w:vMerge w:val="restart"/>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Charges</w:t>
            </w: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As the value of your investments increases, the charges you pay will also rise proportionally, as they are calculated as a percentage of your investment amount.</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Therefore, when paying adviser charges from your accounts, it will have an impact on the overall value of your fund, potentially reducing it over time.</w:t>
            </w:r>
          </w:p>
        </w:tc>
      </w:tr>
      <w:tr w:rsidR="007F4AE5">
        <w:trPr>
          <w:trHeight w:val="340"/>
        </w:trPr>
        <w:tc>
          <w:tcPr>
            <w:tcW w:w="1500" w:type="dxa"/>
            <w:vMerge w:val="restart"/>
            <w:shd w:val="clear" w:color="auto" w:fill="F2F2F2"/>
            <w:vAlign w:val="center"/>
          </w:tcPr>
          <w:p w:rsidR="007F4AE5" w:rsidRDefault="007F4AE5">
            <w:pPr>
              <w:spacing w:before="60" w:after="60"/>
              <w:rPr>
                <w:sz w:val="18"/>
                <w:szCs w:val="18"/>
              </w:rPr>
            </w:pPr>
          </w:p>
          <w:p w:rsidR="007F4AE5" w:rsidRDefault="00000000">
            <w:pPr>
              <w:spacing w:before="60" w:after="60"/>
              <w:rPr>
                <w:sz w:val="18"/>
                <w:szCs w:val="18"/>
              </w:rPr>
            </w:pPr>
            <w:r>
              <w:rPr>
                <w:sz w:val="18"/>
                <w:szCs w:val="18"/>
              </w:rPr>
              <w:t>Risk</w:t>
            </w:r>
          </w:p>
        </w:tc>
        <w:tc>
          <w:tcPr>
            <w:tcW w:w="7530" w:type="dxa"/>
            <w:shd w:val="clear" w:color="auto" w:fill="FFFFFF"/>
            <w:vAlign w:val="center"/>
          </w:tcPr>
          <w:p w:rsidR="007F4AE5" w:rsidRPr="0029450A" w:rsidRDefault="0029450A" w:rsidP="0029450A">
            <w:pPr>
              <w:rPr>
                <w:sz w:val="18"/>
                <w:szCs w:val="18"/>
                <w:highlight w:val="yellow"/>
              </w:rPr>
            </w:pPr>
            <w:r w:rsidRPr="0029450A">
              <w:rPr>
                <w:sz w:val="18"/>
                <w:szCs w:val="18"/>
                <w:highlight w:val="yellow"/>
              </w:rPr>
              <w:t>During the transition period when your risk profile is being adjusted, there might be a brief period when your account remains uninvested. {{RISK_WARNING_MISSED_GAINS}}</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 xml:space="preserve">{{RISK_WARNING_HIGHER_RISK}} </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{{RISK_WARNING_LOWER_RISK}}</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{{RISK_WARNING_OVERSEAS}}</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{{RISK_WARNING_EMERGING_MARKETS}}</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rsidP="0029450A">
            <w:pPr>
              <w:rPr>
                <w:sz w:val="18"/>
                <w:szCs w:val="18"/>
                <w:highlight w:val="yellow"/>
              </w:rPr>
            </w:pPr>
            <w:r w:rsidRPr="0029450A">
              <w:rPr>
                <w:sz w:val="18"/>
                <w:szCs w:val="18"/>
                <w:highlight w:val="yellow"/>
              </w:rPr>
              <w:t>It's essential to acknowledge that the value of investments can both rise and fall, and there is a possibility that you may get back less than what you initially invested.</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Inflation can also affect the purchasing power of your investments over time.</w:t>
            </w:r>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Performance</w:t>
            </w: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{{PERFORMANCE_DISCLAIMER}}</w:t>
            </w:r>
          </w:p>
        </w:tc>
      </w:tr>
      <w:tr w:rsidR="007F4AE5">
        <w:trPr>
          <w:trHeight w:val="340"/>
        </w:trPr>
        <w:tc>
          <w:tcPr>
            <w:tcW w:w="1500" w:type="dxa"/>
            <w:vMerge w:val="restart"/>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Access / Control</w:t>
            </w: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{{DFM_EXPLANATION}}</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rsidP="0029450A">
            <w:pPr>
              <w:rPr>
                <w:sz w:val="18"/>
                <w:szCs w:val="18"/>
                <w:highlight w:val="yellow"/>
              </w:rPr>
            </w:pPr>
            <w:r w:rsidRPr="0029450A">
              <w:rPr>
                <w:sz w:val="18"/>
                <w:szCs w:val="18"/>
                <w:highlight w:val="yellow"/>
              </w:rPr>
              <w:t>{{PLATFORM_ACCESS_WARNING}}</w:t>
            </w:r>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Drawdown Costs</w:t>
            </w: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{{DRAWDOWN_COST_WARNING}}</w:t>
            </w:r>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Taxation</w:t>
            </w: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{{ISA_IHT_WARNING}}</w:t>
            </w:r>
          </w:p>
        </w:tc>
      </w:tr>
    </w:tbl>
    <w:p w:rsidR="007F4AE5" w:rsidRDefault="007F4AE5">
      <w:pPr>
        <w:rPr>
          <w:color w:val="FF0000"/>
        </w:rPr>
      </w:pPr>
    </w:p>
    <w:p w:rsidR="007F4AE5" w:rsidRDefault="00000000">
      <w:pPr>
        <w:pStyle w:val="Heading1"/>
      </w:pPr>
      <w:bookmarkStart w:id="4" w:name="_heading=h.26in1rg" w:colFirst="0" w:colLast="0"/>
      <w:bookmarkEnd w:id="4"/>
      <w:r>
        <w:br w:type="column"/>
      </w:r>
      <w:r>
        <w:lastRenderedPageBreak/>
        <w:t>Costs &amp; Charges</w:t>
      </w:r>
    </w:p>
    <w:p w:rsidR="007F4AE5" w:rsidRDefault="00000000">
      <w:r>
        <w:t>As part of their general annual reporting, product providers are required to provide you with a detailed breakdown of the exact charges that have been applied to your account in the previous year. For details on the charges, you have paid over the review period, please refer to these documents. A copy is available on request.</w:t>
      </w:r>
    </w:p>
    <w:p w:rsidR="00450C9E" w:rsidRDefault="00000000" w:rsidP="00450C9E">
      <w:r>
        <w:t>The below summarises the total cost of your investment portfolio over the next 12 months. It is based on the value of your investments as of 5</w:t>
      </w:r>
      <w:r>
        <w:rPr>
          <w:vertAlign w:val="superscript"/>
        </w:rPr>
        <w:t>th</w:t>
      </w:r>
      <w:r>
        <w:t xml:space="preserve"> July 2023, which may differ from the values reported earlier in this report. It assumes that:</w:t>
      </w:r>
    </w:p>
    <w:p w:rsidR="00450C9E" w:rsidRPr="00450C9E" w:rsidRDefault="00450C9E" w:rsidP="00450C9E">
      <w:pPr>
        <w:pStyle w:val="ListParagraph"/>
        <w:numPr>
          <w:ilvl w:val="0"/>
          <w:numId w:val="10"/>
        </w:numPr>
        <w:rPr>
          <w:highlight w:val="yellow"/>
        </w:rPr>
      </w:pPr>
      <w:r w:rsidRPr="00450C9E">
        <w:rPr>
          <w:highlight w:val="yellow"/>
        </w:rPr>
        <w:t>The recommended changes to your risk profile are implemented.</w:t>
      </w:r>
    </w:p>
    <w:p w:rsidR="00450C9E" w:rsidRPr="00450C9E" w:rsidRDefault="00450C9E" w:rsidP="00450C9E">
      <w:pPr>
        <w:pStyle w:val="ListParagraph"/>
        <w:numPr>
          <w:ilvl w:val="0"/>
          <w:numId w:val="10"/>
        </w:numPr>
        <w:rPr>
          <w:highlight w:val="yellow"/>
        </w:rPr>
      </w:pPr>
      <w:r w:rsidRPr="00450C9E">
        <w:rPr>
          <w:highlight w:val="yellow"/>
        </w:rPr>
        <w:t>The investment strategy remains unchanged.</w:t>
      </w:r>
    </w:p>
    <w:p w:rsidR="00450C9E" w:rsidRPr="00450C9E" w:rsidRDefault="00450C9E" w:rsidP="00450C9E">
      <w:pPr>
        <w:pStyle w:val="ListParagraph"/>
        <w:numPr>
          <w:ilvl w:val="0"/>
          <w:numId w:val="10"/>
        </w:numPr>
        <w:rPr>
          <w:highlight w:val="yellow"/>
        </w:rPr>
      </w:pPr>
      <w:r w:rsidRPr="00450C9E">
        <w:rPr>
          <w:highlight w:val="yellow"/>
        </w:rPr>
        <w:t>There is no investment growth observed.</w:t>
      </w:r>
    </w:p>
    <w:p w:rsidR="007F4AE5" w:rsidRDefault="00000000" w:rsidP="00450C9E">
      <w:r>
        <w:t>There are no initial charges, only ongoing charges. These are provided below:</w:t>
      </w:r>
    </w:p>
    <w:tbl>
      <w:tblPr>
        <w:tblStyle w:val="aa"/>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23"/>
        <w:gridCol w:w="1030"/>
        <w:gridCol w:w="1104"/>
        <w:gridCol w:w="965"/>
        <w:gridCol w:w="1032"/>
        <w:gridCol w:w="1033"/>
        <w:gridCol w:w="1027"/>
      </w:tblGrid>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tcPr>
          <w:p w:rsidR="007F4AE5" w:rsidRDefault="007F4AE5">
            <w:pPr>
              <w:pBdr>
                <w:top w:val="nil"/>
                <w:left w:val="nil"/>
                <w:bottom w:val="nil"/>
                <w:right w:val="nil"/>
                <w:between w:val="nil"/>
              </w:pBdr>
              <w:spacing w:before="40" w:after="40"/>
              <w:jc w:val="center"/>
              <w:rPr>
                <w:b/>
                <w:color w:val="FFFFFF"/>
                <w:sz w:val="18"/>
                <w:szCs w:val="18"/>
              </w:rPr>
            </w:pPr>
          </w:p>
        </w:tc>
        <w:tc>
          <w:tcPr>
            <w:tcW w:w="2134"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Melissa Parmenion Drawdown</w:t>
            </w:r>
          </w:p>
        </w:tc>
        <w:tc>
          <w:tcPr>
            <w:tcW w:w="1997"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Melissa Parmenion    ISA</w:t>
            </w:r>
          </w:p>
        </w:tc>
        <w:tc>
          <w:tcPr>
            <w:tcW w:w="2060"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Melissa Parmenion Pension</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Plan Value</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{{VALUE_1}}</w:t>
            </w:r>
            <w:r w:rsidR="000803A0" w:rsidRPr="000803A0">
              <w:rPr>
                <w:sz w:val="18"/>
                <w:szCs w:val="18"/>
                <w:highlight w:val="yellow"/>
              </w:rPr>
            </w:r>
            <w:r w:rsidRPr="000803A0">
              <w:rPr>
                <w:sz w:val="18"/>
                <w:szCs w:val="18"/>
                <w:highlight w:val="yellow"/>
              </w:rPr>
            </w:r>
            <w:r w:rsidR="000803A0" w:rsidRPr="000803A0">
              <w:rPr>
                <w:sz w:val="18"/>
                <w:szCs w:val="18"/>
                <w:highlight w:val="yellow"/>
              </w:rPr>
            </w:r>
            <w:r w:rsidRPr="000803A0">
              <w:rPr>
                <w:sz w:val="18"/>
                <w:szCs w:val="18"/>
                <w:highlight w:val="yellow"/>
              </w:rPr>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{{VALUE_2}}</w:t>
            </w:r>
            <w:r w:rsidR="000803A0" w:rsidRPr="000803A0">
              <w:rPr>
                <w:sz w:val="18"/>
                <w:szCs w:val="18"/>
                <w:highlight w:val="yellow"/>
              </w:rPr>
            </w:r>
            <w:r w:rsidRPr="000803A0">
              <w:rPr>
                <w:sz w:val="18"/>
                <w:szCs w:val="18"/>
                <w:highlight w:val="yellow"/>
              </w:rPr>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{{VALUE_3}}</w:t>
            </w:r>
            <w:r w:rsidR="000803A0" w:rsidRPr="000803A0">
              <w:rPr>
                <w:sz w:val="18"/>
                <w:szCs w:val="18"/>
                <w:highlight w:val="yellow"/>
              </w:rPr>
            </w:r>
            <w:r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 xml:space="preserve">Contributions / Withdrawals </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£0</w:t>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£0</w:t>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£0</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Platform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{{FEE_AMOUNT_1}}</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w:t>
            </w:r>
            <w:r w:rsidR="000803A0" w:rsidRPr="000803A0">
              <w:rPr>
                <w:sz w:val="18"/>
                <w:szCs w:val="18"/>
                <w:highlight w:val="yellow"/>
              </w:rPr>
              <w:t>51</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{{FEE_AMOUNT_3}}</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Investment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{{FEE_AMOUNT_4}}</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w:t>
            </w:r>
            <w:r w:rsidR="000803A0" w:rsidRPr="000803A0">
              <w:rPr>
                <w:sz w:val="18"/>
                <w:szCs w:val="18"/>
                <w:highlight w:val="yellow"/>
              </w:rPr>
              <w:t>55</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{{FEE_AMOUNT_6}}</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DFM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£0</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£0</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£0</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Investment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{{FEE_AMOUNT_7}}</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w:t>
            </w:r>
            <w:r w:rsidR="000803A0" w:rsidRPr="000803A0">
              <w:rPr>
                <w:sz w:val="18"/>
                <w:szCs w:val="18"/>
                <w:highlight w:val="yellow"/>
              </w:rPr>
              <w:t>{{PERCENTAGE}}</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{{FEE_AMOUNT_9}}</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Planning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£0</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£0</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{{FEE_AMOUNT_9}}0</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b/>
                <w:sz w:val="18"/>
                <w:szCs w:val="18"/>
              </w:rPr>
            </w:pPr>
            <w:r>
              <w:rPr>
                <w:b/>
                <w:sz w:val="18"/>
                <w:szCs w:val="18"/>
              </w:rPr>
              <w:t>Total</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r w:rsidR="000803A0" w:rsidRPr="000803A0">
              <w:rPr>
                <w:b/>
                <w:sz w:val="18"/>
                <w:szCs w:val="18"/>
                <w:highlight w:val="yellow"/>
              </w:rPr>
            </w:r>
            <w:r w:rsidRPr="000803A0">
              <w:rPr>
                <w:b/>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{{TOTAL_FEE_1}}</w:t>
            </w:r>
            <w:r w:rsidR="000803A0" w:rsidRPr="000803A0">
              <w:rPr>
                <w:b/>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{{FEE_AMOUNT_7}}</w:t>
            </w:r>
            <w:r w:rsidR="000803A0" w:rsidRPr="000803A0">
              <w:rPr>
                <w:b/>
                <w:sz w:val="18"/>
                <w:szCs w:val="18"/>
                <w:highlight w:val="yellow"/>
              </w:rPr>
              <w:t>8</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{{TOTAL_FEE_3}}</w:t>
            </w:r>
          </w:p>
        </w:tc>
      </w:tr>
    </w:tbl>
    <w:p w:rsidR="007F4AE5" w:rsidRDefault="007F4AE5">
      <w:pPr>
        <w:spacing w:before="0"/>
        <w:rPr>
          <w:sz w:val="2"/>
          <w:szCs w:val="2"/>
        </w:rPr>
      </w:pPr>
    </w:p>
    <w:tbl>
      <w:tblPr>
        <w:tblStyle w:val="ab"/>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23"/>
        <w:gridCol w:w="1030"/>
        <w:gridCol w:w="1104"/>
        <w:gridCol w:w="965"/>
        <w:gridCol w:w="1032"/>
        <w:gridCol w:w="1033"/>
        <w:gridCol w:w="1027"/>
      </w:tblGrid>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tcPr>
          <w:p w:rsidR="007F4AE5" w:rsidRDefault="007F4AE5">
            <w:pPr>
              <w:pBdr>
                <w:top w:val="nil"/>
                <w:left w:val="nil"/>
                <w:bottom w:val="nil"/>
                <w:right w:val="nil"/>
                <w:between w:val="nil"/>
              </w:pBdr>
              <w:spacing w:before="40" w:after="40"/>
              <w:jc w:val="center"/>
              <w:rPr>
                <w:b/>
                <w:color w:val="FFFFFF"/>
                <w:sz w:val="18"/>
                <w:szCs w:val="18"/>
              </w:rPr>
            </w:pPr>
          </w:p>
        </w:tc>
        <w:tc>
          <w:tcPr>
            <w:tcW w:w="2134"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Kevin Parmenion Drawdown</w:t>
            </w:r>
          </w:p>
        </w:tc>
        <w:tc>
          <w:tcPr>
            <w:tcW w:w="1997"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Kevin Parmenion ISA</w:t>
            </w:r>
          </w:p>
        </w:tc>
        <w:tc>
          <w:tcPr>
            <w:tcW w:w="2060"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Kevin Parmenion Pension</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Plan Value</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{{VALUE_4}}</w:t>
            </w:r>
            <w:r w:rsidR="000803A0" w:rsidRPr="000803A0">
              <w:rPr>
                <w:sz w:val="18"/>
                <w:szCs w:val="18"/>
                <w:highlight w:val="yellow"/>
              </w:rPr>
            </w:r>
            <w:r w:rsidRPr="000803A0">
              <w:rPr>
                <w:sz w:val="18"/>
                <w:szCs w:val="18"/>
                <w:highlight w:val="yellow"/>
              </w:rPr>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{{VALUE_5}}</w:t>
            </w:r>
            <w:r w:rsidR="000803A0" w:rsidRPr="000803A0">
              <w:rPr>
                <w:sz w:val="18"/>
                <w:szCs w:val="18"/>
                <w:highlight w:val="yellow"/>
              </w:rPr>
            </w:r>
            <w:r w:rsidRPr="000803A0">
              <w:rPr>
                <w:sz w:val="18"/>
                <w:szCs w:val="18"/>
                <w:highlight w:val="yellow"/>
              </w:rPr>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{{VALUE_6}}</w:t>
            </w:r>
            <w:r w:rsidR="000803A0" w:rsidRPr="000803A0">
              <w:rPr>
                <w:sz w:val="18"/>
                <w:szCs w:val="18"/>
                <w:highlight w:val="yellow"/>
              </w:rPr>
            </w:r>
            <w:r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 xml:space="preserve">Contributions / Withdrawals </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£0</w:t>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£0</w:t>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£0</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Platform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{{FEE_AMOUNT_11}}</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{{FEE_AMOUNT_12}}</w:t>
            </w:r>
            <w:r w:rsidR="000803A0" w:rsidRPr="000803A0">
              <w:rPr>
                <w:sz w:val="18"/>
                <w:szCs w:val="18"/>
                <w:highlight w:val="yellow"/>
              </w:rPr>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{{FEE_AMOUNT_13}}</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Investment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{{FEE_AMOUNT_1}}</w:t>
            </w:r>
            <w:r w:rsidR="000803A0" w:rsidRPr="000803A0">
              <w:rPr>
                <w:sz w:val="18"/>
                <w:szCs w:val="18"/>
                <w:highlight w:val="yellow"/>
              </w:rPr>
              <w:t>8</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{{FEE_AMOUNT_4}}</w:t>
            </w:r>
            <w:r w:rsidR="000803A0" w:rsidRPr="000803A0">
              <w:rPr>
                <w:sz w:val="18"/>
                <w:szCs w:val="18"/>
                <w:highlight w:val="yellow"/>
              </w:rPr>
              <w:t>0</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{{FEE_AMOUNT_16}}</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DFM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£0</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£0</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£0</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Investment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{{FEE_AMOUNT_17}}</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{{FEE_AMOUNT_18}}</w:t>
            </w:r>
            <w:r w:rsidR="000803A0" w:rsidRPr="000803A0">
              <w:rPr>
                <w:sz w:val="18"/>
                <w:szCs w:val="18"/>
                <w:highlight w:val="yellow"/>
              </w:rPr>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{{FEE_AMOUNT_19}}</w:t>
            </w:r>
            <w:r w:rsidR="000803A0" w:rsidRPr="000803A0">
              <w:rPr>
                <w:sz w:val="18"/>
                <w:szCs w:val="18"/>
                <w:highlight w:val="yellow"/>
              </w:rPr>
            </w:r>
            <w:r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Planning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£0</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£0</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{{FEE_AMOUNT_9}}0</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b/>
                <w:sz w:val="18"/>
                <w:szCs w:val="18"/>
              </w:rPr>
            </w:pPr>
            <w:r>
              <w:rPr>
                <w:b/>
                <w:sz w:val="18"/>
                <w:szCs w:val="18"/>
              </w:rPr>
              <w:t>Total</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r w:rsidR="000803A0" w:rsidRPr="000803A0">
              <w:rPr>
                <w:b/>
                <w:sz w:val="18"/>
                <w:szCs w:val="18"/>
                <w:highlight w:val="yellow"/>
              </w:rPr>
            </w:r>
            <w:r w:rsidRPr="000803A0">
              <w:rPr>
                <w:b/>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{{TOTAL_FEE_4}}</w:t>
            </w:r>
            <w:r w:rsidR="000803A0" w:rsidRPr="000803A0">
              <w:rPr>
                <w:b/>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{{TOTAL_FEE_5}}</w:t>
            </w:r>
            <w:r w:rsidR="000803A0" w:rsidRPr="000803A0">
              <w:rPr>
                <w:b/>
                <w:sz w:val="18"/>
                <w:szCs w:val="18"/>
                <w:highlight w:val="yellow"/>
              </w:rPr>
            </w:r>
            <w:r w:rsidRPr="000803A0">
              <w:rPr>
                <w:b/>
                <w:sz w:val="18"/>
                <w:szCs w:val="18"/>
                <w:highlight w:val="yellow"/>
              </w:rPr>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r w:rsidR="000803A0" w:rsidRPr="000803A0">
              <w:rPr>
                <w:b/>
                <w:sz w:val="18"/>
                <w:szCs w:val="18"/>
                <w:highlight w:val="yellow"/>
              </w:rPr>
            </w:r>
            <w:r w:rsidRPr="000803A0">
              <w:rPr>
                <w:b/>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{{TOTAL_FEE_6}}</w:t>
            </w:r>
            <w:r w:rsidR="000803A0" w:rsidRPr="000803A0">
              <w:rPr>
                <w:b/>
                <w:sz w:val="18"/>
                <w:szCs w:val="18"/>
                <w:highlight w:val="yellow"/>
              </w:rPr>
            </w:r>
            <w:r w:rsidRPr="000803A0">
              <w:rPr>
                <w:b/>
                <w:sz w:val="18"/>
                <w:szCs w:val="18"/>
                <w:highlight w:val="yellow"/>
              </w:rPr>
            </w:r>
            <w:r w:rsidR="000803A0" w:rsidRPr="000803A0">
              <w:rPr>
                <w:b/>
                <w:sz w:val="18"/>
                <w:szCs w:val="18"/>
                <w:highlight w:val="yellow"/>
              </w:rPr>
            </w:r>
          </w:p>
        </w:tc>
      </w:tr>
    </w:tbl>
    <w:p w:rsidR="007F4AE5" w:rsidRDefault="00000000">
      <w:r>
        <w:t>{{TOTAL_CHARGES_SUMMARY}}</w:t>
      </w:r>
      <w:r w:rsidRPr="000803A0">
        <w:rPr>
          <w:highlight w:val="yellow"/>
        </w:rPr>
      </w:r>
      <w:r w:rsidR="000803A0" w:rsidRPr="000803A0">
        <w:rPr>
          <w:highlight w:val="yellow"/>
        </w:rPr>
      </w:r>
      <w:r w:rsidRPr="000803A0">
        <w:rPr>
          <w:highlight w:val="yellow"/>
        </w:rPr>
      </w:r>
      <w:r w:rsidR="000803A0" w:rsidRPr="000803A0">
        <w:rPr>
          <w:highlight w:val="yellow"/>
        </w:rPr>
      </w:r>
      <w:r w:rsidRPr="000803A0">
        <w:rPr>
          <w:highlight w:val="yellow"/>
        </w:rPr>
      </w:r>
      <w:r/>
      <w:r w:rsidRPr="000803A0">
        <w:rPr>
          <w:highlight w:val="yellow"/>
        </w:rPr>
      </w:r>
      <w:r w:rsidR="000803A0" w:rsidRPr="000803A0">
        <w:rPr>
          <w:highlight w:val="yellow"/>
        </w:rPr>
      </w:r>
      <w:r>
        <w:t xml:space="preserve"> {{COST_FLUCTUATION_WARNING}}</w:t>
      </w:r>
      <w:r w:rsidRPr="000803A0">
        <w:rPr>
          <w:color w:val="000080"/>
          <w:highlight w:val="cyan"/>
          <w:u w:val="single"/>
        </w:rPr>
      </w:r>
      <w:r/>
    </w:p>
    <w:p w:rsidR="007F4AE5" w:rsidRDefault="00000000">
      <w:r>
        <w:t>{{RETAINER_CHARGE_NOTE}}</w:t>
      </w:r>
    </w:p>
    <w:p w:rsidR="007F4AE5" w:rsidRDefault="00000000">
      <w:pPr>
        <w:pStyle w:val="Heading1"/>
      </w:pPr>
      <w:bookmarkStart w:id="5" w:name="_heading=h.lnxbz9" w:colFirst="0" w:colLast="0"/>
      <w:bookmarkEnd w:id="5"/>
      <w:r>
        <w:lastRenderedPageBreak/>
        <w:t>Important Information</w:t>
      </w:r>
    </w:p>
    <w:p w:rsidR="007F4AE5" w:rsidRDefault="00000000">
      <w:pPr>
        <w:pStyle w:val="Title"/>
      </w:pPr>
      <w:r>
        <w:t>Assumptions</w:t>
      </w:r>
    </w:p>
    <w:p w:rsidR="007F4AE5" w:rsidRDefault="00000000">
      <w:r>
        <w:t>{{ADVICE_BASIS_DISCLAIMER}}</w:t>
      </w:r>
    </w:p>
    <w:p w:rsidR="007F4AE5" w:rsidRDefault="00000000">
      <w:r>
        <w:t xml:space="preserve">Any comments made in this report about the tax position of a particular asset or strategy are based on my understanding of current law and HM Revenue &amp; Customs practice.  This may be subject to change in the future. </w:t>
      </w:r>
    </w:p>
    <w:p w:rsidR="007F4AE5" w:rsidRDefault="00000000">
      <w:r>
        <w:t>{{VALUATION_SOURCE}}</w:t>
      </w:r>
    </w:p>
    <w:p w:rsidR="007F4AE5" w:rsidRDefault="00000000">
      <w:pPr>
        <w:pStyle w:val="Title"/>
      </w:pPr>
      <w:r>
        <w:t>Client Classification</w:t>
      </w:r>
    </w:p>
    <w:p w:rsidR="007F4AE5" w:rsidRDefault="00000000">
      <w:r>
        <w:t>{{CLIENT_CLASSIFICATION}}</w:t>
      </w:r>
    </w:p>
    <w:p w:rsidR="007F4AE5" w:rsidRDefault="00000000">
      <w:pPr>
        <w:pStyle w:val="Title"/>
      </w:pPr>
      <w:r>
        <w:t xml:space="preserve">Ongoing Reviews </w:t>
      </w:r>
    </w:p>
    <w:p w:rsidR="007F4AE5" w:rsidRDefault="00000000">
      <w:pPr>
        <w:pStyle w:val="Title"/>
        <w:spacing w:before="120" w:line="276" w:lineRule="auto"/>
        <w:rPr>
          <w:b w:val="0"/>
          <w:sz w:val="20"/>
          <w:szCs w:val="20"/>
        </w:rPr>
      </w:pPr>
      <w:r>
        <w:rPr>
          <w:b w:val="0"/>
          <w:sz w:val="20"/>
          <w:szCs w:val="20"/>
        </w:rPr>
        <w:t>{{ONGOING_SERVICE_REVIEW}}</w:t>
      </w:r>
      <w:r w:rsidR="00450C9E" w:rsidRPr="00450C9E">
        <w:rPr>
          <w:b w:val="0"/>
          <w:sz w:val="20"/>
          <w:szCs w:val="20"/>
          <w:highlight w:val="yellow"/>
        </w:rPr>
      </w:r>
      <w:r w:rsidRPr="00450C9E">
        <w:rPr>
          <w:b w:val="0"/>
          <w:sz w:val="20"/>
          <w:szCs w:val="20"/>
          <w:highlight w:val="yellow"/>
        </w:rPr>
      </w:r>
      <w:r>
        <w:rPr>
          <w:b w:val="0"/>
          <w:sz w:val="20"/>
          <w:szCs w:val="20"/>
        </w:rPr>
      </w:r>
    </w:p>
    <w:p w:rsidR="007F4AE5" w:rsidRDefault="00000000">
      <w:pPr>
        <w:pStyle w:val="Title"/>
      </w:pPr>
      <w:r>
        <w:t>Next Steps</w:t>
      </w:r>
    </w:p>
    <w:p w:rsidR="007F4AE5" w:rsidRDefault="00000000">
      <w:pPr>
        <w:pStyle w:val="Title"/>
        <w:rPr>
          <w:b w:val="0"/>
          <w:sz w:val="20"/>
          <w:szCs w:val="20"/>
        </w:rPr>
      </w:pPr>
      <w:r>
        <w:rPr>
          <w:b w:val="0"/>
          <w:sz w:val="20"/>
          <w:szCs w:val="20"/>
        </w:rPr>
        <w:t>The next steps are summarised below:</w:t>
      </w:r>
    </w:p>
    <w:tbl>
      <w:tblPr>
        <w:tblStyle w:val="ac"/>
        <w:tblW w:w="899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400" w:firstRow="0" w:lastRow="0" w:firstColumn="0" w:lastColumn="0" w:noHBand="0" w:noVBand="1"/>
      </w:tblPr>
      <w:tblGrid>
        <w:gridCol w:w="5088"/>
        <w:gridCol w:w="1985"/>
        <w:gridCol w:w="1917"/>
      </w:tblGrid>
      <w:tr w:rsidR="007F4AE5">
        <w:trPr>
          <w:trHeight w:val="340"/>
        </w:trPr>
        <w:tc>
          <w:tcPr>
            <w:tcW w:w="5088" w:type="dxa"/>
            <w:shd w:val="clear" w:color="auto" w:fill="36384C"/>
            <w:vAlign w:val="center"/>
          </w:tcPr>
          <w:p w:rsidR="007F4AE5" w:rsidRDefault="00000000">
            <w:pPr>
              <w:keepNext/>
              <w:keepLines/>
              <w:pBdr>
                <w:top w:val="nil"/>
                <w:left w:val="nil"/>
                <w:bottom w:val="none" w:sz="0" w:space="0" w:color="000000"/>
                <w:right w:val="nil"/>
                <w:between w:val="nil"/>
              </w:pBdr>
              <w:spacing w:before="60" w:after="60"/>
              <w:rPr>
                <w:rFonts w:ascii="Montserrat" w:eastAsia="Montserrat" w:hAnsi="Montserrat" w:cs="Montserrat"/>
                <w:b/>
                <w:color w:val="FFFFFF"/>
              </w:rPr>
            </w:pPr>
            <w:r>
              <w:rPr>
                <w:rFonts w:ascii="Montserrat" w:eastAsia="Montserrat" w:hAnsi="Montserrat" w:cs="Montserrat"/>
                <w:b/>
                <w:color w:val="FFFFFF"/>
              </w:rPr>
              <w:t>Action</w:t>
            </w:r>
          </w:p>
        </w:tc>
        <w:tc>
          <w:tcPr>
            <w:tcW w:w="1985" w:type="dxa"/>
            <w:shd w:val="clear" w:color="auto" w:fill="36384C"/>
            <w:vAlign w:val="center"/>
          </w:tcPr>
          <w:p w:rsidR="007F4AE5" w:rsidRDefault="00000000">
            <w:pPr>
              <w:keepNext/>
              <w:keepLines/>
              <w:pBdr>
                <w:top w:val="nil"/>
                <w:left w:val="nil"/>
                <w:bottom w:val="none" w:sz="0" w:space="0" w:color="000000"/>
                <w:right w:val="nil"/>
                <w:between w:val="nil"/>
              </w:pBdr>
              <w:spacing w:before="60" w:after="60"/>
              <w:rPr>
                <w:rFonts w:ascii="Montserrat" w:eastAsia="Montserrat" w:hAnsi="Montserrat" w:cs="Montserrat"/>
                <w:b/>
                <w:color w:val="FFFFFF"/>
              </w:rPr>
            </w:pPr>
            <w:r>
              <w:rPr>
                <w:rFonts w:ascii="Montserrat" w:eastAsia="Montserrat" w:hAnsi="Montserrat" w:cs="Montserrat"/>
                <w:b/>
                <w:color w:val="FFFFFF"/>
              </w:rPr>
              <w:t>Who</w:t>
            </w:r>
          </w:p>
        </w:tc>
        <w:tc>
          <w:tcPr>
            <w:tcW w:w="1917" w:type="dxa"/>
            <w:shd w:val="clear" w:color="auto" w:fill="36384C"/>
          </w:tcPr>
          <w:p w:rsidR="007F4AE5" w:rsidRDefault="00000000">
            <w:pPr>
              <w:keepNext/>
              <w:keepLines/>
              <w:pBdr>
                <w:top w:val="nil"/>
                <w:left w:val="nil"/>
                <w:bottom w:val="none" w:sz="0" w:space="0" w:color="000000"/>
                <w:right w:val="nil"/>
                <w:between w:val="nil"/>
              </w:pBdr>
              <w:spacing w:before="60" w:after="60"/>
              <w:rPr>
                <w:rFonts w:ascii="Montserrat" w:eastAsia="Montserrat" w:hAnsi="Montserrat" w:cs="Montserrat"/>
                <w:b/>
                <w:color w:val="FFFFFF"/>
              </w:rPr>
            </w:pPr>
            <w:r>
              <w:rPr>
                <w:rFonts w:ascii="Montserrat" w:eastAsia="Montserrat" w:hAnsi="Montserrat" w:cs="Montserrat"/>
                <w:b/>
                <w:color w:val="FFFFFF"/>
              </w:rPr>
              <w:t>When</w:t>
            </w:r>
          </w:p>
        </w:tc>
      </w:tr>
      <w:tr w:rsidR="007F4AE5">
        <w:trPr>
          <w:trHeight w:val="653"/>
        </w:trPr>
        <w:tc>
          <w:tcPr>
            <w:tcW w:w="5088"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 xml:space="preserve">Electronically sign this advice report </w:t>
            </w:r>
          </w:p>
        </w:tc>
        <w:tc>
          <w:tcPr>
            <w:tcW w:w="1985" w:type="dxa"/>
            <w:vAlign w:val="center"/>
          </w:tcPr>
          <w:p w:rsidR="007F4AE5" w:rsidRDefault="00450C9E">
            <w:pPr>
              <w:pBdr>
                <w:top w:val="nil"/>
                <w:left w:val="nil"/>
                <w:bottom w:val="nil"/>
                <w:right w:val="nil"/>
                <w:between w:val="nil"/>
              </w:pBdr>
              <w:spacing w:before="60" w:after="60"/>
              <w:rPr>
                <w:sz w:val="19"/>
                <w:szCs w:val="19"/>
              </w:rPr>
            </w:pPr>
            <w:r w:rsidRPr="00450C9E">
              <w:rPr>
                <w:sz w:val="19"/>
                <w:szCs w:val="19"/>
                <w:highlight w:val="yellow"/>
              </w:rPr>
              <w:t>Kevin &amp; Melissa</w:t>
            </w:r>
          </w:p>
        </w:tc>
        <w:tc>
          <w:tcPr>
            <w:tcW w:w="1917"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ASAP</w:t>
            </w:r>
          </w:p>
        </w:tc>
      </w:tr>
      <w:tr w:rsidR="007F4AE5">
        <w:trPr>
          <w:trHeight w:val="653"/>
        </w:trPr>
        <w:tc>
          <w:tcPr>
            <w:tcW w:w="5088"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Update the risk profile for your accounts:</w:t>
            </w:r>
          </w:p>
          <w:p w:rsidR="007F4AE5" w:rsidRDefault="00000000">
            <w:pPr>
              <w:pBdr>
                <w:top w:val="nil"/>
                <w:left w:val="nil"/>
                <w:bottom w:val="nil"/>
                <w:right w:val="nil"/>
                <w:between w:val="nil"/>
              </w:pBdr>
              <w:spacing w:before="60" w:after="60"/>
              <w:rPr>
                <w:sz w:val="19"/>
                <w:szCs w:val="19"/>
              </w:rPr>
            </w:pPr>
            <w:r>
              <w:rPr>
                <w:sz w:val="19"/>
                <w:szCs w:val="19"/>
              </w:rPr>
              <w:t xml:space="preserve">ISAs &amp; Drawdown Accounts = 50% Equity </w:t>
            </w:r>
          </w:p>
          <w:p w:rsidR="007F4AE5" w:rsidRDefault="00000000">
            <w:pPr>
              <w:pBdr>
                <w:top w:val="nil"/>
                <w:left w:val="nil"/>
                <w:bottom w:val="nil"/>
                <w:right w:val="nil"/>
                <w:between w:val="nil"/>
              </w:pBdr>
              <w:spacing w:before="60" w:after="60"/>
              <w:rPr>
                <w:sz w:val="19"/>
                <w:szCs w:val="19"/>
              </w:rPr>
            </w:pPr>
            <w:r>
              <w:rPr>
                <w:sz w:val="19"/>
                <w:szCs w:val="19"/>
              </w:rPr>
              <w:t xml:space="preserve">Pensions = 70% Equity </w:t>
            </w:r>
          </w:p>
        </w:tc>
        <w:tc>
          <w:tcPr>
            <w:tcW w:w="1985" w:type="dxa"/>
            <w:vAlign w:val="center"/>
          </w:tcPr>
          <w:p w:rsidR="007F4AE5" w:rsidRDefault="00000000">
            <w:pPr>
              <w:pBdr>
                <w:top w:val="nil"/>
                <w:left w:val="nil"/>
                <w:bottom w:val="nil"/>
                <w:right w:val="nil"/>
                <w:between w:val="nil"/>
              </w:pBdr>
              <w:spacing w:before="60" w:after="60"/>
              <w:rPr>
                <w:sz w:val="19"/>
                <w:szCs w:val="19"/>
              </w:rPr>
            </w:pPr>
            <w:r>
              <w:rPr>
                <w:sz w:val="19"/>
                <w:szCs w:val="19"/>
              </w:rPr>
              <w:t>Frazer James</w:t>
            </w:r>
          </w:p>
        </w:tc>
        <w:tc>
          <w:tcPr>
            <w:tcW w:w="1917"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 xml:space="preserve">Aim: 10 working days </w:t>
            </w:r>
          </w:p>
        </w:tc>
      </w:tr>
    </w:tbl>
    <w:p w:rsidR="007F4AE5" w:rsidRDefault="00000000">
      <w:pPr>
        <w:pBdr>
          <w:top w:val="nil"/>
          <w:left w:val="nil"/>
          <w:bottom w:val="nil"/>
          <w:right w:val="nil"/>
          <w:between w:val="nil"/>
        </w:pBdr>
        <w:spacing w:after="0" w:line="240" w:lineRule="auto"/>
      </w:pPr>
      <w:r>
        <w:t>Yours sincerely,</w:t>
      </w:r>
    </w:p>
    <w:p w:rsidR="007F4AE5" w:rsidRDefault="00000000">
      <w:r>
        <w:rPr>
          <w:rFonts w:ascii="Montserrat" w:eastAsia="Montserrat" w:hAnsi="Montserrat" w:cs="Montserrat"/>
          <w:noProof/>
        </w:rPr>
        <w:drawing>
          <wp:inline distT="0" distB="0" distL="0" distR="0">
            <wp:extent cx="1159184" cy="699203"/>
            <wp:effectExtent l="0" t="0" r="0" b="0"/>
            <wp:docPr id="1794510709" name="image3.jp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jpg" descr="Text&#10;&#10;Description automatically generated"/>
                    <pic:cNvPicPr preferRelativeResize="0"/>
                  </pic:nvPicPr>
                  <pic:blipFill>
                    <a:blip r:embed="rId16"/>
                    <a:srcRect l="8669"/>
                    <a:stretch>
                      <a:fillRect/>
                    </a:stretch>
                  </pic:blipFill>
                  <pic:spPr>
                    <a:xfrm>
                      <a:off x="0" y="0"/>
                      <a:ext cx="1159184" cy="699203"/>
                    </a:xfrm>
                    <a:prstGeom prst="rect">
                      <a:avLst/>
                    </a:prstGeom>
                    <a:ln/>
                  </pic:spPr>
                </pic:pic>
              </a:graphicData>
            </a:graphic>
          </wp:inline>
        </w:drawing>
      </w:r>
      <w:r>
        <w:t xml:space="preserve"> </w:t>
      </w:r>
    </w:p>
    <w:p w:rsidR="007F4AE5" w:rsidRDefault="00000000">
      <w:pPr>
        <w:spacing w:after="0" w:line="240" w:lineRule="auto"/>
        <w:rPr>
          <w:b/>
          <w:color w:val="414951"/>
          <w:sz w:val="22"/>
          <w:szCs w:val="22"/>
        </w:rPr>
      </w:pPr>
      <w:r>
        <w:rPr>
          <w:b/>
          <w:color w:val="36384C"/>
          <w:sz w:val="22"/>
          <w:szCs w:val="22"/>
        </w:rPr>
        <w:t>{{ADVISER_NAME}}</w:t>
      </w:r>
      <w:r>
        <w:rPr>
          <w:b/>
          <w:color w:val="414951"/>
          <w:sz w:val="22"/>
          <w:szCs w:val="22"/>
        </w:rPr>
        <w:t xml:space="preserve"> </w:t>
      </w:r>
    </w:p>
    <w:p w:rsidR="007F4AE5" w:rsidRDefault="00000000">
      <w:pPr>
        <w:spacing w:after="0" w:line="240" w:lineRule="auto"/>
        <w:rPr>
          <w:color w:val="000000"/>
        </w:rPr>
      </w:pPr>
      <w:r>
        <w:t>BSc CFP™ Chartered MSCI</w:t>
      </w:r>
    </w:p>
    <w:p w:rsidR="007F4AE5" w:rsidRDefault="00000000">
      <w:pPr>
        <w:spacing w:after="0" w:line="240" w:lineRule="auto"/>
      </w:pPr>
      <w:r>
        <w:t>Managing Director &amp; Financial Adviser</w:t>
      </w:r>
    </w:p>
    <w:p w:rsidR="007F4AE5" w:rsidRDefault="00000000">
      <w:r>
        <w:br w:type="page"/>
      </w:r>
    </w:p>
    <w:p w:rsidR="007F4AE5" w:rsidRDefault="00000000">
      <w:pPr>
        <w:pStyle w:val="Heading1"/>
      </w:pPr>
      <w:bookmarkStart w:id="6" w:name="_heading=h.35nkun2" w:colFirst="0" w:colLast="0"/>
      <w:bookmarkEnd w:id="6"/>
      <w:r>
        <w:lastRenderedPageBreak/>
        <w:t>Client Declaration</w:t>
      </w:r>
    </w:p>
    <w:p w:rsidR="007F4AE5" w:rsidRDefault="00000000">
      <w:r>
        <w:t xml:space="preserve">I have read this report and received all the accompanying documentation outlined in the Important Information section. </w:t>
      </w:r>
    </w:p>
    <w:p w:rsidR="007F4AE5" w:rsidRDefault="00000000">
      <w:r>
        <w:t>I accept that the advice is based on the information I have provided and confirm that the recommendations contained within this report are a fair reflection of my circumstances and objectives.</w:t>
      </w:r>
    </w:p>
    <w:p w:rsidR="007F4AE5" w:rsidRDefault="007F4AE5"/>
    <w:p w:rsidR="007F4AE5" w:rsidRDefault="007F4AE5"/>
    <w:p w:rsidR="007F4AE5" w:rsidRDefault="00000000">
      <w:r>
        <w:t>Signature __________________________ Date ____/____/____</w:t>
      </w:r>
    </w:p>
    <w:p w:rsidR="007F4AE5" w:rsidRDefault="007F4AE5"/>
    <w:p w:rsidR="007F4AE5" w:rsidRDefault="00450C9E">
      <w:pPr>
        <w:rPr>
          <w:b/>
          <w:color w:val="000000"/>
        </w:rPr>
      </w:pPr>
      <w:r w:rsidRPr="00450C9E">
        <w:rPr>
          <w:b/>
          <w:color w:val="000000"/>
          <w:highlight w:val="yellow"/>
        </w:rPr>
        <w:t>Kevin</w:t>
      </w:r>
    </w:p>
    <w:p w:rsidR="007F4AE5" w:rsidRDefault="007F4AE5">
      <w:pPr>
        <w:rPr>
          <w:b/>
          <w:color w:val="000000"/>
        </w:rPr>
      </w:pPr>
    </w:p>
    <w:p w:rsidR="007F4AE5" w:rsidRDefault="007F4AE5">
      <w:pPr>
        <w:rPr>
          <w:b/>
          <w:color w:val="000000"/>
        </w:rPr>
      </w:pPr>
    </w:p>
    <w:p w:rsidR="007F4AE5" w:rsidRDefault="007F4AE5">
      <w:pPr>
        <w:rPr>
          <w:b/>
          <w:color w:val="000000"/>
        </w:rPr>
      </w:pPr>
    </w:p>
    <w:p w:rsidR="007F4AE5" w:rsidRDefault="00000000">
      <w:r>
        <w:t>Signature __________________________ Date ____/____/____</w:t>
      </w:r>
    </w:p>
    <w:p w:rsidR="007F4AE5" w:rsidRDefault="007F4AE5"/>
    <w:p w:rsidR="007F4AE5" w:rsidRDefault="00450C9E">
      <w:pPr>
        <w:rPr>
          <w:b/>
          <w:color w:val="000000"/>
        </w:rPr>
      </w:pPr>
      <w:r w:rsidRPr="00450C9E">
        <w:rPr>
          <w:b/>
          <w:color w:val="000000"/>
          <w:highlight w:val="yellow"/>
        </w:rPr>
        <w:t>Melissa</w:t>
      </w:r>
    </w:p>
    <w:p w:rsidR="007F4AE5" w:rsidRDefault="007F4AE5">
      <w:pPr>
        <w:spacing w:after="0" w:line="240" w:lineRule="auto"/>
        <w:rPr>
          <w:color w:val="000000"/>
        </w:rPr>
      </w:pPr>
    </w:p>
    <w:p w:rsidR="007F4AE5" w:rsidRDefault="007F4AE5"/>
    <w:p w:rsidR="007F4AE5" w:rsidRDefault="007F4AE5">
      <w:pPr>
        <w:rPr>
          <w:highlight w:val="yellow"/>
        </w:rPr>
      </w:pPr>
    </w:p>
    <w:sectPr w:rsidR="007F4AE5">
      <w:footerReference w:type="even" r:id="rId17"/>
      <w:footerReference w:type="default" r:id="rId18"/>
      <w:footerReference w:type="first" r:id="rId19"/>
      <w:headerReference w:type="default" r:id="rId22"/>
      <w:pgSz w:w="11900" w:h="16840"/>
      <w:pgMar w:top="1440" w:right="1440" w:bottom="1440" w:left="1440"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91340" w:rsidRDefault="00691340">
      <w:pPr>
        <w:spacing w:before="0" w:after="0" w:line="240" w:lineRule="auto"/>
      </w:pPr>
      <w:r>
        <w:separator/>
      </w:r>
    </w:p>
  </w:endnote>
  <w:endnote w:type="continuationSeparator" w:id="0">
    <w:p w:rsidR="00691340" w:rsidRDefault="0069134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ontserrat Medium">
    <w:panose1 w:val="00000600000000000000"/>
    <w:charset w:val="4D"/>
    <w:family w:val="auto"/>
    <w:pitch w:val="variable"/>
    <w:sig w:usb0="2000020F" w:usb1="00000003" w:usb2="00000000" w:usb3="00000000" w:csb0="00000197" w:csb1="00000000"/>
  </w:font>
  <w:font w:name="Calibri">
    <w:panose1 w:val="020F0502020204030204"/>
    <w:charset w:val="00"/>
    <w:family w:val="swiss"/>
    <w:pitch w:val="variable"/>
    <w:sig w:usb0="E0002AFF" w:usb1="C000247B" w:usb2="00000009" w:usb3="00000000" w:csb0="000001FF" w:csb1="00000000"/>
  </w:font>
  <w:font w:name="Montserrat">
    <w:panose1 w:val="00000500000000000000"/>
    <w:charset w:val="4D"/>
    <w:family w:val="auto"/>
    <w:pitch w:val="variable"/>
    <w:sig w:usb0="2000020F" w:usb1="00000003" w:usb2="00000000" w:usb3="00000000" w:csb0="00000197" w:csb1="00000000"/>
  </w:font>
  <w:font w:name="Times New Roman Bold">
    <w:altName w:val="Times New Roman"/>
    <w:panose1 w:val="020B0604020202020204"/>
    <w:charset w:val="00"/>
    <w:family w:val="auto"/>
    <w:pitch w:val="variable"/>
    <w:sig w:usb0="E0002AFF" w:usb1="C0007841" w:usb2="00000009" w:usb3="00000000" w:csb0="000001FF" w:csb1="00000000"/>
  </w:font>
  <w:font w:name="Montserrat SemiBold">
    <w:panose1 w:val="00000700000000000000"/>
    <w:charset w:val="4D"/>
    <w:family w:val="auto"/>
    <w:pitch w:val="variable"/>
    <w:sig w:usb0="2000020F" w:usb1="00000003" w:usb2="00000000" w:usb3="00000000" w:csb0="00000197" w:csb1="00000000"/>
  </w:font>
  <w:font w:name="Webdings">
    <w:panose1 w:val="05030102010509060703"/>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tabs>
        <w:tab w:val="center" w:pos="4680"/>
        <w:tab w:val="right" w:pos="9360"/>
      </w:tabs>
      <w:spacing w:before="0" w:after="0" w:line="240" w:lineRule="auto"/>
    </w:pPr>
    <w:r>
      <w:fldChar w:fldCharType="begin"/>
    </w:r>
    <w:r>
      <w:instrText>PAGE</w:instrText>
    </w:r>
    <w:r>
      <w:fldChar w:fldCharType="separate"/>
    </w:r>
    <w:r>
      <w:fldChar w:fldCharType="end"/>
    </w:r>
  </w:p>
  <w:p w:rsidR="007F4AE5" w:rsidRDefault="007F4AE5">
    <w:pPr>
      <w:pBdr>
        <w:top w:val="nil"/>
        <w:left w:val="nil"/>
        <w:bottom w:val="nil"/>
        <w:right w:val="nil"/>
        <w:between w:val="nil"/>
      </w:pBdr>
      <w:tabs>
        <w:tab w:val="center" w:pos="4680"/>
        <w:tab w:val="right" w:pos="9360"/>
      </w:tabs>
      <w:spacing w:before="0" w:after="0" w:line="240" w:lineRule="auto"/>
    </w:pPr>
  </w:p>
  <w:p w:rsidR="007F4AE5" w:rsidRDefault="007F4AE5"/>
  <w:p w:rsidR="007F4AE5" w:rsidRDefault="007F4AE5"/>
  <w:p w:rsidR="007F4AE5" w:rsidRDefault="007F4AE5"/>
  <w:p w:rsidR="007F4AE5" w:rsidRDefault="007F4AE5"/>
  <w:p w:rsidR="007F4AE5" w:rsidRDefault="007F4AE5"/>
  <w:p w:rsidR="007F4AE5" w:rsidRDefault="007F4AE5"/>
  <w:p w:rsidR="007F4AE5" w:rsidRDefault="007F4AE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tabs>
        <w:tab w:val="center" w:pos="4680"/>
        <w:tab w:val="right" w:pos="9360"/>
      </w:tabs>
      <w:spacing w:before="0" w:after="0" w:line="240" w:lineRule="auto"/>
      <w:jc w:val="right"/>
    </w:pPr>
    <w:r>
      <w:fldChar w:fldCharType="begin"/>
    </w:r>
    <w:r>
      <w:instrText>PAGE</w:instrText>
    </w:r>
    <w:r>
      <w:fldChar w:fldCharType="separate"/>
    </w:r>
    <w:r w:rsidR="003A51BF">
      <w:rPr>
        <w:noProof/>
      </w:rPr>
      <w:t>2</w:t>
    </w:r>
    <w:r>
      <w:fldChar w:fldCharType="end"/>
    </w:r>
  </w:p>
  <w:p w:rsidR="007F4AE5" w:rsidRDefault="007F4AE5"/>
  <w:p w:rsidR="007F4AE5" w:rsidRDefault="007F4AE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 xml:space="preserve">Tel 01179 902 602 </w:t>
    </w:r>
    <w:r>
      <w:rPr>
        <w:rFonts w:ascii="Montserrat" w:eastAsia="Montserrat" w:hAnsi="Montserrat" w:cs="Montserrat"/>
        <w:color w:val="36384C"/>
        <w:sz w:val="16"/>
        <w:szCs w:val="16"/>
      </w:rPr>
      <w:t xml:space="preserve">| </w:t>
    </w:r>
    <w:r>
      <w:rPr>
        <w:rFonts w:ascii="Montserrat" w:eastAsia="Montserrat" w:hAnsi="Montserrat" w:cs="Montserrat"/>
        <w:color w:val="000000"/>
        <w:sz w:val="16"/>
        <w:szCs w:val="16"/>
      </w:rPr>
      <w:t xml:space="preserve">hello@frazerjames.co.uk </w:t>
    </w:r>
    <w:r>
      <w:rPr>
        <w:rFonts w:ascii="Montserrat" w:eastAsia="Montserrat" w:hAnsi="Montserrat" w:cs="Montserrat"/>
        <w:color w:val="36384C"/>
        <w:sz w:val="16"/>
        <w:szCs w:val="16"/>
      </w:rPr>
      <w:t xml:space="preserve">| </w:t>
    </w:r>
    <w:r>
      <w:rPr>
        <w:rFonts w:ascii="Montserrat" w:eastAsia="Montserrat" w:hAnsi="Montserrat" w:cs="Montserrat"/>
        <w:color w:val="000000"/>
        <w:sz w:val="16"/>
        <w:szCs w:val="16"/>
      </w:rPr>
      <w:t>www.frazerjames.co.uk</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Registered &amp; Trading Address: Frazer James, Square Works, 17 – 18 Berkeley Square, Bristol, BS8 1HB</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Registered in England and Wales. Company registration number 11714188</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Frazer James Limited is authorised and regulated by the Financial Conduct Authority. FCA No. 834451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91340" w:rsidRDefault="00691340">
      <w:pPr>
        <w:spacing w:before="0" w:after="0" w:line="240" w:lineRule="auto"/>
      </w:pPr>
      <w:r>
        <w:separator/>
      </w:r>
    </w:p>
  </w:footnote>
  <w:footnote w:type="continuationSeparator" w:id="0">
    <w:p w:rsidR="00691340" w:rsidRDefault="00691340">
      <w:pPr>
        <w:spacing w:before="0"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A0B8A"/>
    <w:multiLevelType w:val="multilevel"/>
    <w:tmpl w:val="D6E6CD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6C0186F"/>
    <w:multiLevelType w:val="hybridMultilevel"/>
    <w:tmpl w:val="0FF6B4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17403E"/>
    <w:multiLevelType w:val="hybridMultilevel"/>
    <w:tmpl w:val="90CC5D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B06699"/>
    <w:multiLevelType w:val="multilevel"/>
    <w:tmpl w:val="6B96DD58"/>
    <w:lvl w:ilvl="0">
      <w:start w:val="1"/>
      <w:numFmt w:val="bullet"/>
      <w:pStyle w:val="Bulletpointtext"/>
      <w:lvlText w:val="●"/>
      <w:lvlJc w:val="left"/>
      <w:pPr>
        <w:ind w:left="717" w:hanging="360"/>
      </w:pPr>
      <w:rPr>
        <w:rFonts w:ascii="Noto Sans Symbols" w:eastAsia="Noto Sans Symbols" w:hAnsi="Noto Sans Symbols" w:cs="Noto Sans Symbols"/>
        <w:color w:val="35384C"/>
      </w:rPr>
    </w:lvl>
    <w:lvl w:ilvl="1">
      <w:start w:val="1"/>
      <w:numFmt w:val="bullet"/>
      <w:lvlText w:val="o"/>
      <w:lvlJc w:val="left"/>
      <w:pPr>
        <w:ind w:left="1439" w:hanging="360"/>
      </w:pPr>
      <w:rPr>
        <w:rFonts w:ascii="Courier New" w:eastAsia="Courier New" w:hAnsi="Courier New" w:cs="Courier New"/>
      </w:rPr>
    </w:lvl>
    <w:lvl w:ilvl="2">
      <w:start w:val="1"/>
      <w:numFmt w:val="bullet"/>
      <w:lvlText w:val="▪"/>
      <w:lvlJc w:val="left"/>
      <w:pPr>
        <w:ind w:left="2159" w:hanging="360"/>
      </w:pPr>
      <w:rPr>
        <w:rFonts w:ascii="Noto Sans Symbols" w:eastAsia="Noto Sans Symbols" w:hAnsi="Noto Sans Symbols" w:cs="Noto Sans Symbols"/>
      </w:rPr>
    </w:lvl>
    <w:lvl w:ilvl="3">
      <w:start w:val="1"/>
      <w:numFmt w:val="bullet"/>
      <w:lvlText w:val="●"/>
      <w:lvlJc w:val="left"/>
      <w:pPr>
        <w:ind w:left="2879" w:hanging="360"/>
      </w:pPr>
      <w:rPr>
        <w:rFonts w:ascii="Noto Sans Symbols" w:eastAsia="Noto Sans Symbols" w:hAnsi="Noto Sans Symbols" w:cs="Noto Sans Symbols"/>
      </w:rPr>
    </w:lvl>
    <w:lvl w:ilvl="4">
      <w:start w:val="1"/>
      <w:numFmt w:val="bullet"/>
      <w:lvlText w:val="o"/>
      <w:lvlJc w:val="left"/>
      <w:pPr>
        <w:ind w:left="3599" w:hanging="360"/>
      </w:pPr>
      <w:rPr>
        <w:rFonts w:ascii="Courier New" w:eastAsia="Courier New" w:hAnsi="Courier New" w:cs="Courier New"/>
      </w:rPr>
    </w:lvl>
    <w:lvl w:ilvl="5">
      <w:start w:val="1"/>
      <w:numFmt w:val="bullet"/>
      <w:lvlText w:val="▪"/>
      <w:lvlJc w:val="left"/>
      <w:pPr>
        <w:ind w:left="4319" w:hanging="360"/>
      </w:pPr>
      <w:rPr>
        <w:rFonts w:ascii="Noto Sans Symbols" w:eastAsia="Noto Sans Symbols" w:hAnsi="Noto Sans Symbols" w:cs="Noto Sans Symbols"/>
      </w:rPr>
    </w:lvl>
    <w:lvl w:ilvl="6">
      <w:start w:val="1"/>
      <w:numFmt w:val="bullet"/>
      <w:lvlText w:val="●"/>
      <w:lvlJc w:val="left"/>
      <w:pPr>
        <w:ind w:left="5039" w:hanging="360"/>
      </w:pPr>
      <w:rPr>
        <w:rFonts w:ascii="Noto Sans Symbols" w:eastAsia="Noto Sans Symbols" w:hAnsi="Noto Sans Symbols" w:cs="Noto Sans Symbols"/>
      </w:rPr>
    </w:lvl>
    <w:lvl w:ilvl="7">
      <w:start w:val="1"/>
      <w:numFmt w:val="bullet"/>
      <w:lvlText w:val="o"/>
      <w:lvlJc w:val="left"/>
      <w:pPr>
        <w:ind w:left="5759" w:hanging="360"/>
      </w:pPr>
      <w:rPr>
        <w:rFonts w:ascii="Courier New" w:eastAsia="Courier New" w:hAnsi="Courier New" w:cs="Courier New"/>
      </w:rPr>
    </w:lvl>
    <w:lvl w:ilvl="8">
      <w:start w:val="1"/>
      <w:numFmt w:val="bullet"/>
      <w:lvlText w:val="▪"/>
      <w:lvlJc w:val="left"/>
      <w:pPr>
        <w:ind w:left="6479" w:hanging="360"/>
      </w:pPr>
      <w:rPr>
        <w:rFonts w:ascii="Noto Sans Symbols" w:eastAsia="Noto Sans Symbols" w:hAnsi="Noto Sans Symbols" w:cs="Noto Sans Symbols"/>
      </w:rPr>
    </w:lvl>
  </w:abstractNum>
  <w:abstractNum w:abstractNumId="4" w15:restartNumberingAfterBreak="0">
    <w:nsid w:val="29EA3B53"/>
    <w:multiLevelType w:val="multilevel"/>
    <w:tmpl w:val="22F44A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1067393"/>
    <w:multiLevelType w:val="hybridMultilevel"/>
    <w:tmpl w:val="1F4CE6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2A92B50"/>
    <w:multiLevelType w:val="hybridMultilevel"/>
    <w:tmpl w:val="AEBC00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A477E63"/>
    <w:multiLevelType w:val="multilevel"/>
    <w:tmpl w:val="CDA6EC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06156C2"/>
    <w:multiLevelType w:val="hybridMultilevel"/>
    <w:tmpl w:val="45009A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57D26DF"/>
    <w:multiLevelType w:val="multilevel"/>
    <w:tmpl w:val="E12A89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69361A5"/>
    <w:multiLevelType w:val="hybridMultilevel"/>
    <w:tmpl w:val="2E5039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33008626">
    <w:abstractNumId w:val="9"/>
  </w:num>
  <w:num w:numId="2" w16cid:durableId="671571450">
    <w:abstractNumId w:val="0"/>
  </w:num>
  <w:num w:numId="3" w16cid:durableId="1658799292">
    <w:abstractNumId w:val="7"/>
  </w:num>
  <w:num w:numId="4" w16cid:durableId="609044266">
    <w:abstractNumId w:val="3"/>
  </w:num>
  <w:num w:numId="5" w16cid:durableId="503588073">
    <w:abstractNumId w:val="4"/>
  </w:num>
  <w:num w:numId="6" w16cid:durableId="1514104230">
    <w:abstractNumId w:val="8"/>
  </w:num>
  <w:num w:numId="7" w16cid:durableId="1759407351">
    <w:abstractNumId w:val="10"/>
  </w:num>
  <w:num w:numId="8" w16cid:durableId="1312560760">
    <w:abstractNumId w:val="6"/>
  </w:num>
  <w:num w:numId="9" w16cid:durableId="266930036">
    <w:abstractNumId w:val="2"/>
  </w:num>
  <w:num w:numId="10" w16cid:durableId="997265675">
    <w:abstractNumId w:val="1"/>
  </w:num>
  <w:num w:numId="11" w16cid:durableId="13958530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AE5"/>
    <w:rsid w:val="00004E49"/>
    <w:rsid w:val="000803A0"/>
    <w:rsid w:val="0029450A"/>
    <w:rsid w:val="003429F0"/>
    <w:rsid w:val="003A51BF"/>
    <w:rsid w:val="00450C9E"/>
    <w:rsid w:val="005B5C5C"/>
    <w:rsid w:val="00691340"/>
    <w:rsid w:val="007F4AE5"/>
    <w:rsid w:val="00A762CA"/>
    <w:rsid w:val="00AE4E83"/>
    <w:rsid w:val="00C079E5"/>
    <w:rsid w:val="00E528FC"/>
    <w:rsid w:val="00E57011"/>
    <w:rsid w:val="00E670FD"/>
    <w:rsid w:val="00F33CE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6F1EAEF0"/>
  <w15:docId w15:val="{0C3A2733-3736-D243-B79E-E2317A522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Montserrat Medium" w:hAnsi="Montserrat Medium" w:cs="Montserrat Medium"/>
        <w:color w:val="35384C"/>
        <w:lang w:val="en-GB" w:eastAsia="en-GB"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CCB"/>
    <w:pPr>
      <w:suppressAutoHyphens/>
    </w:pPr>
    <w:rPr>
      <w:rFonts w:eastAsia="Calibri" w:cs="Times New Roman"/>
    </w:rPr>
  </w:style>
  <w:style w:type="paragraph" w:styleId="Heading1">
    <w:name w:val="heading 1"/>
    <w:aliases w:val="H1"/>
    <w:basedOn w:val="Normal"/>
    <w:next w:val="Normal"/>
    <w:link w:val="Heading1Char"/>
    <w:uiPriority w:val="9"/>
    <w:qFormat/>
    <w:rsid w:val="00E251F6"/>
    <w:pPr>
      <w:keepNext/>
      <w:keepLines/>
      <w:pBdr>
        <w:bottom w:val="single" w:sz="18" w:space="1" w:color="9739BD"/>
      </w:pBdr>
      <w:spacing w:after="240"/>
      <w:outlineLvl w:val="0"/>
    </w:pPr>
    <w:rPr>
      <w:rFonts w:ascii="Montserrat" w:eastAsiaTheme="majorEastAsia" w:hAnsi="Montserrat" w:cstheme="majorBidi"/>
      <w:b/>
      <w:bCs/>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1st Sub Title,H2"/>
    <w:basedOn w:val="BodyText"/>
    <w:next w:val="Signature"/>
    <w:link w:val="TitleChar"/>
    <w:uiPriority w:val="10"/>
    <w:qFormat/>
    <w:rsid w:val="004D3024"/>
    <w:pPr>
      <w:spacing w:before="180" w:line="360" w:lineRule="auto"/>
      <w:outlineLvl w:val="1"/>
    </w:pPr>
    <w:rPr>
      <w:rFonts w:cs="Times New Roman Bold"/>
      <w:b/>
      <w:bCs/>
      <w:sz w:val="22"/>
      <w:szCs w:val="22"/>
      <w:u w:color="9D3CC4"/>
    </w:rPr>
  </w:style>
  <w:style w:type="paragraph" w:styleId="TOC1">
    <w:name w:val="toc 1"/>
    <w:aliases w:val="TOC - FJ"/>
    <w:basedOn w:val="Normal"/>
    <w:next w:val="Normal"/>
    <w:autoRedefine/>
    <w:uiPriority w:val="39"/>
    <w:unhideWhenUsed/>
    <w:rsid w:val="00594BD0"/>
    <w:pPr>
      <w:tabs>
        <w:tab w:val="right" w:leader="dot" w:pos="9016"/>
      </w:tabs>
      <w:spacing w:before="240" w:after="240" w:line="360" w:lineRule="auto"/>
    </w:pPr>
    <w:rPr>
      <w:rFonts w:cs="Calibri"/>
      <w:bCs/>
      <w:noProof/>
      <w:sz w:val="22"/>
      <w:szCs w:val="22"/>
    </w:rPr>
  </w:style>
  <w:style w:type="character" w:styleId="Hyperlink">
    <w:name w:val="Hyperlink"/>
    <w:uiPriority w:val="99"/>
    <w:rsid w:val="007223FB"/>
    <w:rPr>
      <w:color w:val="000080"/>
      <w:u w:val="single"/>
    </w:rPr>
  </w:style>
  <w:style w:type="character" w:styleId="CommentReference">
    <w:name w:val="annotation reference"/>
    <w:uiPriority w:val="99"/>
    <w:unhideWhenUsed/>
    <w:rsid w:val="007223FB"/>
    <w:rPr>
      <w:sz w:val="16"/>
      <w:szCs w:val="16"/>
    </w:rPr>
  </w:style>
  <w:style w:type="paragraph" w:styleId="CommentText">
    <w:name w:val="annotation text"/>
    <w:basedOn w:val="Normal"/>
    <w:link w:val="CommentTextChar"/>
    <w:uiPriority w:val="99"/>
    <w:unhideWhenUsed/>
    <w:rsid w:val="007223FB"/>
  </w:style>
  <w:style w:type="character" w:customStyle="1" w:styleId="CommentTextChar">
    <w:name w:val="Comment Text Char"/>
    <w:basedOn w:val="DefaultParagraphFont"/>
    <w:link w:val="CommentText"/>
    <w:uiPriority w:val="99"/>
    <w:rsid w:val="007223FB"/>
    <w:rPr>
      <w:rFonts w:ascii="Montserrat Medium" w:eastAsia="Calibri" w:hAnsi="Montserrat Medium" w:cs="Times New Roman"/>
      <w:color w:val="36384C"/>
      <w:sz w:val="20"/>
      <w:szCs w:val="20"/>
      <w:lang w:eastAsia="zh-CN"/>
    </w:rPr>
  </w:style>
  <w:style w:type="paragraph" w:customStyle="1" w:styleId="CoverPage">
    <w:name w:val="Cover Page"/>
    <w:basedOn w:val="Normal"/>
    <w:link w:val="CoverPageChar"/>
    <w:autoRedefine/>
    <w:qFormat/>
    <w:rsid w:val="007223FB"/>
    <w:pPr>
      <w:pBdr>
        <w:bottom w:val="single" w:sz="18" w:space="1" w:color="9D3CC4"/>
      </w:pBdr>
      <w:jc w:val="center"/>
    </w:pPr>
    <w:rPr>
      <w:sz w:val="76"/>
      <w:szCs w:val="76"/>
    </w:rPr>
  </w:style>
  <w:style w:type="character" w:customStyle="1" w:styleId="CoverPageChar">
    <w:name w:val="Cover Page Char"/>
    <w:link w:val="CoverPage"/>
    <w:rsid w:val="007223FB"/>
    <w:rPr>
      <w:rFonts w:ascii="Montserrat Medium" w:eastAsia="Calibri" w:hAnsi="Montserrat Medium" w:cs="Times New Roman"/>
      <w:color w:val="36384C"/>
      <w:sz w:val="76"/>
      <w:szCs w:val="76"/>
      <w:lang w:eastAsia="en-GB"/>
    </w:rPr>
  </w:style>
  <w:style w:type="paragraph" w:styleId="Quote">
    <w:name w:val="Quote"/>
    <w:aliases w:val="Title 2"/>
    <w:basedOn w:val="Normal"/>
    <w:next w:val="Normal"/>
    <w:link w:val="QuoteChar"/>
    <w:uiPriority w:val="29"/>
    <w:rsid w:val="007223FB"/>
    <w:pPr>
      <w:jc w:val="center"/>
    </w:pPr>
    <w:rPr>
      <w:sz w:val="64"/>
      <w:szCs w:val="64"/>
    </w:rPr>
  </w:style>
  <w:style w:type="character" w:customStyle="1" w:styleId="QuoteChar">
    <w:name w:val="Quote Char"/>
    <w:aliases w:val="Title 2 Char"/>
    <w:basedOn w:val="DefaultParagraphFont"/>
    <w:link w:val="Quote"/>
    <w:uiPriority w:val="29"/>
    <w:rsid w:val="007223FB"/>
    <w:rPr>
      <w:rFonts w:ascii="Montserrat Medium" w:eastAsia="Calibri" w:hAnsi="Montserrat Medium" w:cs="Times New Roman"/>
      <w:color w:val="36384C"/>
      <w:sz w:val="64"/>
      <w:szCs w:val="64"/>
      <w:lang w:eastAsia="en-GB"/>
    </w:rPr>
  </w:style>
  <w:style w:type="paragraph" w:styleId="BalloonText">
    <w:name w:val="Balloon Text"/>
    <w:basedOn w:val="Normal"/>
    <w:link w:val="BalloonTextChar"/>
    <w:uiPriority w:val="99"/>
    <w:semiHidden/>
    <w:unhideWhenUsed/>
    <w:rsid w:val="007223FB"/>
    <w:pPr>
      <w:spacing w:before="0"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7223FB"/>
    <w:rPr>
      <w:rFonts w:ascii="Times New Roman" w:eastAsia="Calibri" w:hAnsi="Times New Roman" w:cs="Times New Roman"/>
      <w:color w:val="36384C"/>
      <w:sz w:val="18"/>
      <w:szCs w:val="18"/>
      <w:lang w:eastAsia="zh-CN"/>
    </w:rPr>
  </w:style>
  <w:style w:type="character" w:customStyle="1" w:styleId="Heading1Char">
    <w:name w:val="Heading 1 Char"/>
    <w:aliases w:val="H1 Char"/>
    <w:basedOn w:val="DefaultParagraphFont"/>
    <w:link w:val="Heading1"/>
    <w:uiPriority w:val="9"/>
    <w:rsid w:val="00E251F6"/>
    <w:rPr>
      <w:rFonts w:ascii="Montserrat" w:eastAsiaTheme="majorEastAsia" w:hAnsi="Montserrat" w:cstheme="majorBidi"/>
      <w:b/>
      <w:bCs/>
      <w:color w:val="35384C"/>
      <w:sz w:val="28"/>
      <w:szCs w:val="28"/>
      <w:lang w:eastAsia="zh-CN"/>
    </w:rPr>
  </w:style>
  <w:style w:type="paragraph" w:styleId="TOCHeading">
    <w:name w:val="TOC Heading"/>
    <w:basedOn w:val="Heading1"/>
    <w:next w:val="Normal"/>
    <w:uiPriority w:val="39"/>
    <w:unhideWhenUsed/>
    <w:qFormat/>
    <w:rsid w:val="007223FB"/>
    <w:pPr>
      <w:outlineLvl w:val="9"/>
    </w:pPr>
  </w:style>
  <w:style w:type="paragraph" w:styleId="ListParagraph">
    <w:name w:val="List Paragraph"/>
    <w:aliases w:val="* List Paragraph,Table Text,Tbl Txt,* Bullets"/>
    <w:basedOn w:val="Normal"/>
    <w:link w:val="ListParagraphChar"/>
    <w:uiPriority w:val="34"/>
    <w:qFormat/>
    <w:rsid w:val="007223FB"/>
    <w:pPr>
      <w:spacing w:before="60" w:after="60"/>
    </w:pPr>
    <w:rPr>
      <w:rFonts w:eastAsiaTheme="minorEastAsia" w:cstheme="minorBidi"/>
      <w:sz w:val="19"/>
      <w:szCs w:val="19"/>
    </w:rPr>
  </w:style>
  <w:style w:type="character" w:customStyle="1" w:styleId="ListParagraphChar">
    <w:name w:val="List Paragraph Char"/>
    <w:aliases w:val="* List Paragraph Char,Table Text Char,Tbl Txt Char,* Bullets Char"/>
    <w:link w:val="ListParagraph"/>
    <w:uiPriority w:val="34"/>
    <w:rsid w:val="007223FB"/>
    <w:rPr>
      <w:rFonts w:ascii="Montserrat Medium" w:eastAsiaTheme="minorEastAsia" w:hAnsi="Montserrat Medium"/>
      <w:color w:val="36384C"/>
      <w:sz w:val="19"/>
      <w:szCs w:val="19"/>
      <w:lang w:eastAsia="zh-CN"/>
    </w:rPr>
  </w:style>
  <w:style w:type="character" w:customStyle="1" w:styleId="TitleChar">
    <w:name w:val="Title Char"/>
    <w:aliases w:val="1st Sub Title Char,H2 Char"/>
    <w:basedOn w:val="DefaultParagraphFont"/>
    <w:link w:val="Title"/>
    <w:uiPriority w:val="10"/>
    <w:rsid w:val="004D3024"/>
    <w:rPr>
      <w:rFonts w:ascii="Montserrat Medium" w:eastAsia="Calibri" w:hAnsi="Montserrat Medium" w:cs="Times New Roman Bold"/>
      <w:b/>
      <w:bCs/>
      <w:color w:val="35384C"/>
      <w:sz w:val="22"/>
      <w:szCs w:val="22"/>
      <w:u w:color="9D3CC4"/>
      <w:lang w:eastAsia="en-GB"/>
    </w:rPr>
  </w:style>
  <w:style w:type="paragraph" w:styleId="BodyText">
    <w:name w:val="Body Text"/>
    <w:basedOn w:val="Normal"/>
    <w:link w:val="BodyTextChar"/>
    <w:uiPriority w:val="99"/>
    <w:semiHidden/>
    <w:unhideWhenUsed/>
    <w:rsid w:val="007223FB"/>
  </w:style>
  <w:style w:type="character" w:customStyle="1" w:styleId="BodyTextChar">
    <w:name w:val="Body Text Char"/>
    <w:basedOn w:val="DefaultParagraphFont"/>
    <w:link w:val="BodyText"/>
    <w:uiPriority w:val="99"/>
    <w:semiHidden/>
    <w:rsid w:val="007223FB"/>
    <w:rPr>
      <w:rFonts w:ascii="Montserrat Medium" w:eastAsia="Calibri" w:hAnsi="Montserrat Medium" w:cs="Times New Roman"/>
      <w:color w:val="36384C"/>
      <w:sz w:val="20"/>
      <w:szCs w:val="20"/>
      <w:lang w:eastAsia="zh-CN"/>
    </w:rPr>
  </w:style>
  <w:style w:type="paragraph" w:customStyle="1" w:styleId="TblHeading">
    <w:name w:val="Tbl Heading"/>
    <w:basedOn w:val="TOCHeading"/>
    <w:qFormat/>
    <w:rsid w:val="00923307"/>
    <w:pPr>
      <w:pBdr>
        <w:bottom w:val="none" w:sz="0" w:space="0" w:color="auto"/>
      </w:pBdr>
      <w:spacing w:after="120"/>
    </w:pPr>
    <w:rPr>
      <w:color w:val="FFFFFF" w:themeColor="background1"/>
      <w:sz w:val="20"/>
      <w:szCs w:val="20"/>
    </w:rPr>
  </w:style>
  <w:style w:type="paragraph" w:customStyle="1" w:styleId="Heading10">
    <w:name w:val="Heading 1."/>
    <w:basedOn w:val="Heading1"/>
    <w:rsid w:val="00E251F6"/>
    <w:rPr>
      <w:b w:val="0"/>
      <w:bCs w:val="0"/>
    </w:rPr>
  </w:style>
  <w:style w:type="paragraph" w:styleId="Subtitle">
    <w:name w:val="Subtitle"/>
    <w:basedOn w:val="Normal"/>
    <w:next w:val="Normal"/>
    <w:link w:val="SubtitleChar"/>
    <w:uiPriority w:val="11"/>
    <w:qFormat/>
    <w:pPr>
      <w:spacing w:after="160"/>
    </w:pPr>
    <w:rPr>
      <w:rFonts w:ascii="Calibri" w:hAnsi="Calibri" w:cs="Calibri"/>
      <w:color w:val="5A5A5A"/>
      <w:sz w:val="22"/>
      <w:szCs w:val="22"/>
    </w:rPr>
  </w:style>
  <w:style w:type="character" w:customStyle="1" w:styleId="SubtitleChar">
    <w:name w:val="Subtitle Char"/>
    <w:basedOn w:val="DefaultParagraphFont"/>
    <w:link w:val="Subtitle"/>
    <w:uiPriority w:val="11"/>
    <w:rsid w:val="007223FB"/>
    <w:rPr>
      <w:rFonts w:eastAsiaTheme="minorEastAsia"/>
      <w:color w:val="5A5A5A" w:themeColor="text1" w:themeTint="A5"/>
      <w:spacing w:val="15"/>
      <w:sz w:val="22"/>
      <w:szCs w:val="22"/>
      <w:lang w:eastAsia="zh-CN"/>
    </w:rPr>
  </w:style>
  <w:style w:type="paragraph" w:customStyle="1" w:styleId="TblTxtBold">
    <w:name w:val="Tbl Txt Bold"/>
    <w:basedOn w:val="ListParagraph"/>
    <w:rsid w:val="007223FB"/>
    <w:pPr>
      <w:shd w:val="clear" w:color="F2F2F2" w:themeColor="background1" w:themeShade="F2" w:fill="F2F2F2" w:themeFill="background1" w:themeFillShade="F2"/>
    </w:pPr>
    <w:rPr>
      <w:b/>
      <w:bCs/>
    </w:rPr>
  </w:style>
  <w:style w:type="paragraph" w:customStyle="1" w:styleId="TblTxtBold0">
    <w:name w:val="Tbl Txt Bold."/>
    <w:basedOn w:val="ListParagraph"/>
    <w:qFormat/>
    <w:rsid w:val="007223FB"/>
    <w:rPr>
      <w:b/>
      <w:bCs/>
    </w:rPr>
  </w:style>
  <w:style w:type="paragraph" w:customStyle="1" w:styleId="BulletPoints">
    <w:name w:val="Bullet Points"/>
    <w:basedOn w:val="ListParagraph"/>
    <w:autoRedefine/>
    <w:rsid w:val="00D04ACB"/>
    <w:pPr>
      <w:spacing w:before="120" w:after="120"/>
    </w:pPr>
    <w:rPr>
      <w:sz w:val="20"/>
      <w:szCs w:val="20"/>
    </w:rPr>
  </w:style>
  <w:style w:type="paragraph" w:customStyle="1" w:styleId="Bulletpointtext">
    <w:name w:val="Bullet point text"/>
    <w:basedOn w:val="BulletPoints"/>
    <w:rsid w:val="000B6EC7"/>
    <w:pPr>
      <w:numPr>
        <w:numId w:val="4"/>
      </w:numPr>
      <w:jc w:val="both"/>
    </w:pPr>
  </w:style>
  <w:style w:type="paragraph" w:styleId="Header">
    <w:name w:val="header"/>
    <w:basedOn w:val="Normal"/>
    <w:link w:val="HeaderChar"/>
    <w:uiPriority w:val="99"/>
    <w:unhideWhenUsed/>
    <w:rsid w:val="00E251F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251F6"/>
    <w:rPr>
      <w:rFonts w:ascii="Montserrat Medium" w:eastAsia="Calibri" w:hAnsi="Montserrat Medium" w:cs="Times New Roman"/>
      <w:color w:val="36384C"/>
      <w:sz w:val="20"/>
      <w:szCs w:val="20"/>
      <w:lang w:eastAsia="zh-CN"/>
    </w:rPr>
  </w:style>
  <w:style w:type="paragraph" w:styleId="Footer">
    <w:name w:val="footer"/>
    <w:basedOn w:val="Normal"/>
    <w:link w:val="FooterChar"/>
    <w:uiPriority w:val="99"/>
    <w:unhideWhenUsed/>
    <w:rsid w:val="00E251F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251F6"/>
    <w:rPr>
      <w:rFonts w:ascii="Montserrat Medium" w:eastAsia="Calibri" w:hAnsi="Montserrat Medium" w:cs="Times New Roman"/>
      <w:color w:val="36384C"/>
      <w:sz w:val="20"/>
      <w:szCs w:val="20"/>
      <w:lang w:eastAsia="zh-CN"/>
    </w:rPr>
  </w:style>
  <w:style w:type="character" w:styleId="PageNumber">
    <w:name w:val="page number"/>
    <w:basedOn w:val="DefaultParagraphFont"/>
    <w:uiPriority w:val="99"/>
    <w:semiHidden/>
    <w:unhideWhenUsed/>
    <w:rsid w:val="00E251F6"/>
  </w:style>
  <w:style w:type="paragraph" w:styleId="TOC8">
    <w:name w:val="toc 8"/>
    <w:basedOn w:val="Normal"/>
    <w:next w:val="Heading10"/>
    <w:autoRedefine/>
    <w:uiPriority w:val="39"/>
    <w:semiHidden/>
    <w:unhideWhenUsed/>
    <w:rsid w:val="00E251F6"/>
    <w:pPr>
      <w:spacing w:after="100"/>
      <w:ind w:left="1400"/>
    </w:pPr>
  </w:style>
  <w:style w:type="paragraph" w:styleId="NoSpacing">
    <w:name w:val="No Spacing"/>
    <w:link w:val="NoSpacingChar"/>
    <w:uiPriority w:val="1"/>
    <w:qFormat/>
    <w:rsid w:val="00E251F6"/>
    <w:pPr>
      <w:suppressAutoHyphens/>
    </w:pPr>
    <w:rPr>
      <w:rFonts w:ascii="Calibri" w:eastAsia="Calibri" w:hAnsi="Calibri" w:cs="Times New Roman"/>
      <w:sz w:val="22"/>
      <w:szCs w:val="22"/>
      <w:lang w:eastAsia="zh-CN"/>
    </w:rPr>
  </w:style>
  <w:style w:type="paragraph" w:customStyle="1" w:styleId="1Numbers">
    <w:name w:val="1. Numbers"/>
    <w:basedOn w:val="ListParagraph"/>
    <w:rsid w:val="00013FC1"/>
    <w:pPr>
      <w:tabs>
        <w:tab w:val="num" w:pos="720"/>
      </w:tabs>
      <w:spacing w:before="120" w:after="120"/>
      <w:ind w:left="720" w:hanging="720"/>
    </w:pPr>
    <w:rPr>
      <w:sz w:val="20"/>
      <w:szCs w:val="20"/>
    </w:rPr>
  </w:style>
  <w:style w:type="paragraph" w:customStyle="1" w:styleId="PageNumber0">
    <w:name w:val="Page Number."/>
    <w:basedOn w:val="Footer"/>
    <w:rsid w:val="00AD73C5"/>
    <w:pPr>
      <w:jc w:val="right"/>
    </w:pPr>
  </w:style>
  <w:style w:type="table" w:styleId="TableGrid">
    <w:name w:val="Table Grid"/>
    <w:aliases w:val="Ovation,Reynolds Table"/>
    <w:basedOn w:val="TableNormal"/>
    <w:uiPriority w:val="39"/>
    <w:rsid w:val="00AD73C5"/>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gnature">
    <w:name w:val="Signature"/>
    <w:basedOn w:val="Normal"/>
    <w:link w:val="SignatureChar"/>
    <w:uiPriority w:val="99"/>
    <w:unhideWhenUsed/>
    <w:rsid w:val="00AD73C5"/>
    <w:pPr>
      <w:spacing w:after="0" w:line="240" w:lineRule="auto"/>
      <w:ind w:left="4252"/>
    </w:pPr>
  </w:style>
  <w:style w:type="character" w:customStyle="1" w:styleId="SignatureChar">
    <w:name w:val="Signature Char"/>
    <w:basedOn w:val="DefaultParagraphFont"/>
    <w:link w:val="Signature"/>
    <w:uiPriority w:val="99"/>
    <w:rsid w:val="00AD73C5"/>
    <w:rPr>
      <w:rFonts w:ascii="Montserrat Medium" w:eastAsia="Calibri" w:hAnsi="Montserrat Medium" w:cs="Times New Roman"/>
      <w:color w:val="36384C"/>
      <w:sz w:val="20"/>
      <w:szCs w:val="20"/>
      <w:lang w:eastAsia="zh-CN"/>
    </w:rPr>
  </w:style>
  <w:style w:type="character" w:styleId="Emphasis">
    <w:name w:val="Emphasis"/>
    <w:aliases w:val="2nd Sub Title,H3"/>
    <w:uiPriority w:val="20"/>
    <w:qFormat/>
    <w:rsid w:val="004D3024"/>
    <w:rPr>
      <w:rFonts w:ascii="Montserrat SemiBold" w:hAnsi="Montserrat SemiBold"/>
      <w:lang w:val="en-US"/>
    </w:rPr>
  </w:style>
  <w:style w:type="character" w:styleId="Strong">
    <w:name w:val="Strong"/>
    <w:aliases w:val="Source"/>
    <w:uiPriority w:val="22"/>
    <w:rsid w:val="006B2094"/>
    <w:rPr>
      <w:i/>
      <w:iCs/>
      <w:noProof/>
      <w:lang w:val="en-US" w:eastAsia="en-US"/>
    </w:rPr>
  </w:style>
  <w:style w:type="character" w:styleId="BookTitle">
    <w:name w:val="Book Title"/>
    <w:aliases w:val="Webdings - tick cross"/>
    <w:uiPriority w:val="33"/>
    <w:rsid w:val="006B2094"/>
    <w:rPr>
      <w:rFonts w:ascii="Webdings" w:hAnsi="Webdings"/>
      <w:sz w:val="22"/>
      <w:szCs w:val="22"/>
    </w:rPr>
  </w:style>
  <w:style w:type="paragraph" w:styleId="CommentSubject">
    <w:name w:val="annotation subject"/>
    <w:basedOn w:val="CommentText"/>
    <w:next w:val="CommentText"/>
    <w:link w:val="CommentSubjectChar"/>
    <w:uiPriority w:val="99"/>
    <w:semiHidden/>
    <w:unhideWhenUsed/>
    <w:rsid w:val="00A93B9F"/>
    <w:pPr>
      <w:spacing w:line="240" w:lineRule="auto"/>
    </w:pPr>
    <w:rPr>
      <w:b/>
      <w:bCs/>
    </w:rPr>
  </w:style>
  <w:style w:type="character" w:customStyle="1" w:styleId="CommentSubjectChar">
    <w:name w:val="Comment Subject Char"/>
    <w:basedOn w:val="CommentTextChar"/>
    <w:link w:val="CommentSubject"/>
    <w:uiPriority w:val="99"/>
    <w:semiHidden/>
    <w:rsid w:val="00A93B9F"/>
    <w:rPr>
      <w:rFonts w:ascii="Montserrat Medium" w:eastAsia="Calibri" w:hAnsi="Montserrat Medium" w:cs="Times New Roman"/>
      <w:b/>
      <w:bCs/>
      <w:color w:val="35384C"/>
      <w:sz w:val="20"/>
      <w:szCs w:val="20"/>
      <w:lang w:eastAsia="zh-CN"/>
    </w:rPr>
  </w:style>
  <w:style w:type="paragraph" w:styleId="Revision">
    <w:name w:val="Revision"/>
    <w:hidden/>
    <w:uiPriority w:val="99"/>
    <w:semiHidden/>
    <w:rsid w:val="00A93B9F"/>
    <w:rPr>
      <w:rFonts w:eastAsia="Calibri" w:cs="Times New Roman"/>
      <w:lang w:eastAsia="zh-CN"/>
    </w:rPr>
  </w:style>
  <w:style w:type="paragraph" w:customStyle="1" w:styleId="BulletPoint">
    <w:name w:val=".Bullet Point"/>
    <w:basedOn w:val="ListParagraph"/>
    <w:autoRedefine/>
    <w:rsid w:val="008D3D05"/>
    <w:pPr>
      <w:tabs>
        <w:tab w:val="num" w:pos="720"/>
      </w:tabs>
      <w:spacing w:before="120" w:after="120"/>
      <w:ind w:left="720" w:hanging="720"/>
    </w:pPr>
    <w:rPr>
      <w:color w:val="36384C"/>
      <w:sz w:val="20"/>
      <w:szCs w:val="20"/>
      <w:lang w:eastAsia="en-US"/>
    </w:rPr>
  </w:style>
  <w:style w:type="paragraph" w:customStyle="1" w:styleId="Mainheader28pt">
    <w:name w:val="* Main header 28pt"/>
    <w:basedOn w:val="Normal"/>
    <w:link w:val="Mainheader28ptChar"/>
    <w:rsid w:val="00F756E2"/>
    <w:pPr>
      <w:suppressAutoHyphens w:val="0"/>
      <w:spacing w:before="0" w:line="264" w:lineRule="auto"/>
    </w:pPr>
    <w:rPr>
      <w:rFonts w:ascii="Arial" w:eastAsiaTheme="minorHAnsi" w:hAnsi="Arial" w:cs="Arial"/>
      <w:b/>
      <w:color w:val="061874"/>
      <w:sz w:val="56"/>
      <w:szCs w:val="22"/>
      <w:lang w:eastAsia="en-US"/>
    </w:rPr>
  </w:style>
  <w:style w:type="character" w:customStyle="1" w:styleId="Mainheader28ptChar">
    <w:name w:val="* Main header 28pt Char"/>
    <w:basedOn w:val="DefaultParagraphFont"/>
    <w:link w:val="Mainheader28pt"/>
    <w:rsid w:val="00F756E2"/>
    <w:rPr>
      <w:rFonts w:ascii="Arial" w:hAnsi="Arial" w:cs="Arial"/>
      <w:b/>
      <w:color w:val="061874"/>
      <w:sz w:val="56"/>
      <w:szCs w:val="22"/>
    </w:rPr>
  </w:style>
  <w:style w:type="paragraph" w:customStyle="1" w:styleId="Subheader13pt">
    <w:name w:val="* Sub header 13pt"/>
    <w:basedOn w:val="Normal"/>
    <w:link w:val="Subheader13ptChar"/>
    <w:rsid w:val="00F756E2"/>
    <w:pPr>
      <w:suppressAutoHyphens w:val="0"/>
      <w:spacing w:before="0" w:line="264" w:lineRule="auto"/>
    </w:pPr>
    <w:rPr>
      <w:rFonts w:ascii="Arial" w:eastAsiaTheme="minorHAnsi" w:hAnsi="Arial" w:cs="Arial"/>
      <w:b/>
      <w:color w:val="D58C1D"/>
      <w:sz w:val="26"/>
      <w:szCs w:val="22"/>
      <w:lang w:eastAsia="en-US"/>
    </w:rPr>
  </w:style>
  <w:style w:type="character" w:customStyle="1" w:styleId="Subheader13ptChar">
    <w:name w:val="* Sub header 13pt Char"/>
    <w:basedOn w:val="DefaultParagraphFont"/>
    <w:link w:val="Subheader13pt"/>
    <w:rsid w:val="00F756E2"/>
    <w:rPr>
      <w:rFonts w:ascii="Arial" w:hAnsi="Arial" w:cs="Arial"/>
      <w:b/>
      <w:color w:val="D58C1D"/>
      <w:sz w:val="26"/>
      <w:szCs w:val="22"/>
    </w:rPr>
  </w:style>
  <w:style w:type="paragraph" w:styleId="TOC3">
    <w:name w:val="toc 3"/>
    <w:basedOn w:val="Normal"/>
    <w:next w:val="Normal"/>
    <w:autoRedefine/>
    <w:uiPriority w:val="39"/>
    <w:semiHidden/>
    <w:unhideWhenUsed/>
    <w:rsid w:val="007E5D9E"/>
    <w:pPr>
      <w:spacing w:after="100"/>
      <w:ind w:left="400"/>
    </w:pPr>
  </w:style>
  <w:style w:type="paragraph" w:customStyle="1" w:styleId="BulletPoint0">
    <w:name w:val=".Bullet Point."/>
    <w:basedOn w:val="Bulletpointtext"/>
    <w:qFormat/>
    <w:rsid w:val="00013FC1"/>
    <w:pPr>
      <w:jc w:val="left"/>
    </w:pPr>
  </w:style>
  <w:style w:type="paragraph" w:customStyle="1" w:styleId="Paragraph">
    <w:name w:val="Paragraph"/>
    <w:qFormat/>
    <w:rsid w:val="006D1555"/>
    <w:pPr>
      <w:spacing w:line="320" w:lineRule="exact"/>
    </w:pPr>
    <w:rPr>
      <w:rFonts w:eastAsiaTheme="minorEastAsia"/>
      <w:color w:val="000000"/>
    </w:rPr>
  </w:style>
  <w:style w:type="table" w:customStyle="1" w:styleId="DTTable">
    <w:name w:val="DT Table"/>
    <w:qFormat/>
    <w:rsid w:val="00A05431"/>
    <w:pPr>
      <w:spacing w:line="216" w:lineRule="auto"/>
    </w:pPr>
    <w:rPr>
      <w:rFonts w:eastAsiaTheme="minorEastAsia"/>
      <w:color w:val="000000"/>
      <w:sz w:val="18"/>
    </w:rPr>
    <w:tblPr>
      <w:tblCellMar>
        <w:top w:w="0" w:type="dxa"/>
        <w:left w:w="0" w:type="dxa"/>
        <w:bottom w:w="0" w:type="dxa"/>
        <w:right w:w="0" w:type="dxa"/>
      </w:tblCellMar>
    </w:tblPr>
  </w:style>
  <w:style w:type="paragraph" w:customStyle="1" w:styleId="DTImage">
    <w:name w:val="DT Image"/>
    <w:rsid w:val="00717D73"/>
    <w:rPr>
      <w:rFonts w:eastAsiaTheme="minorEastAsia"/>
    </w:rPr>
  </w:style>
  <w:style w:type="paragraph" w:customStyle="1" w:styleId="TableParagraph">
    <w:name w:val="Table Paragraph"/>
    <w:basedOn w:val="Normal"/>
    <w:uiPriority w:val="1"/>
    <w:qFormat/>
    <w:rsid w:val="00F72033"/>
    <w:pPr>
      <w:widowControl w:val="0"/>
      <w:suppressAutoHyphens w:val="0"/>
      <w:autoSpaceDE w:val="0"/>
      <w:autoSpaceDN w:val="0"/>
      <w:spacing w:before="0" w:after="0" w:line="240" w:lineRule="auto"/>
    </w:pPr>
    <w:rPr>
      <w:rFonts w:ascii="Arial" w:eastAsia="Arial" w:hAnsi="Arial" w:cs="Arial"/>
      <w:color w:val="auto"/>
      <w:sz w:val="22"/>
      <w:szCs w:val="22"/>
      <w:lang w:val="en-US" w:eastAsia="en-US"/>
    </w:rPr>
  </w:style>
  <w:style w:type="paragraph" w:styleId="NormalWeb">
    <w:name w:val="Normal (Web)"/>
    <w:basedOn w:val="Normal"/>
    <w:uiPriority w:val="99"/>
    <w:unhideWhenUsed/>
    <w:rsid w:val="005A055E"/>
    <w:pPr>
      <w:suppressAutoHyphens w:val="0"/>
      <w:spacing w:before="100" w:beforeAutospacing="1" w:after="100" w:afterAutospacing="1" w:line="240" w:lineRule="auto"/>
    </w:pPr>
    <w:rPr>
      <w:rFonts w:ascii="Times New Roman" w:eastAsia="Times New Roman" w:hAnsi="Times New Roman"/>
      <w:color w:val="auto"/>
      <w:sz w:val="24"/>
      <w:szCs w:val="24"/>
    </w:rPr>
  </w:style>
  <w:style w:type="character" w:customStyle="1" w:styleId="NoSpacingChar">
    <w:name w:val="No Spacing Char"/>
    <w:basedOn w:val="DefaultParagraphFont"/>
    <w:link w:val="NoSpacing"/>
    <w:uiPriority w:val="1"/>
    <w:rsid w:val="00471DF3"/>
    <w:rPr>
      <w:rFonts w:ascii="Calibri" w:eastAsia="Calibri" w:hAnsi="Calibri" w:cs="Times New Roman"/>
      <w:sz w:val="22"/>
      <w:szCs w:val="22"/>
      <w:lang w:eastAsia="zh-CN"/>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left w:w="0" w:type="dxa"/>
        <w:right w:w="0" w:type="dxa"/>
      </w:tblCellMar>
    </w:tblPr>
  </w:style>
  <w:style w:type="character" w:styleId="UnresolvedMention">
    <w:name w:val="Unresolved Mention"/>
    <w:basedOn w:val="DefaultParagraphFont"/>
    <w:uiPriority w:val="99"/>
    <w:semiHidden/>
    <w:unhideWhenUsed/>
    <w:rsid w:val="007D392B"/>
    <w:rPr>
      <w:color w:val="605E5C"/>
      <w:shd w:val="clear" w:color="auto" w:fill="E1DFDD"/>
    </w:r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149384">
      <w:bodyDiv w:val="1"/>
      <w:marLeft w:val="0"/>
      <w:marRight w:val="0"/>
      <w:marTop w:val="0"/>
      <w:marBottom w:val="0"/>
      <w:divBdr>
        <w:top w:val="none" w:sz="0" w:space="0" w:color="auto"/>
        <w:left w:val="none" w:sz="0" w:space="0" w:color="auto"/>
        <w:bottom w:val="none" w:sz="0" w:space="0" w:color="auto"/>
        <w:right w:val="none" w:sz="0" w:space="0" w:color="auto"/>
      </w:divBdr>
    </w:div>
    <w:div w:id="186062535">
      <w:bodyDiv w:val="1"/>
      <w:marLeft w:val="0"/>
      <w:marRight w:val="0"/>
      <w:marTop w:val="0"/>
      <w:marBottom w:val="0"/>
      <w:divBdr>
        <w:top w:val="none" w:sz="0" w:space="0" w:color="auto"/>
        <w:left w:val="none" w:sz="0" w:space="0" w:color="auto"/>
        <w:bottom w:val="none" w:sz="0" w:space="0" w:color="auto"/>
        <w:right w:val="none" w:sz="0" w:space="0" w:color="auto"/>
      </w:divBdr>
    </w:div>
    <w:div w:id="253053046">
      <w:bodyDiv w:val="1"/>
      <w:marLeft w:val="0"/>
      <w:marRight w:val="0"/>
      <w:marTop w:val="0"/>
      <w:marBottom w:val="0"/>
      <w:divBdr>
        <w:top w:val="none" w:sz="0" w:space="0" w:color="auto"/>
        <w:left w:val="none" w:sz="0" w:space="0" w:color="auto"/>
        <w:bottom w:val="none" w:sz="0" w:space="0" w:color="auto"/>
        <w:right w:val="none" w:sz="0" w:space="0" w:color="auto"/>
      </w:divBdr>
    </w:div>
    <w:div w:id="398135920">
      <w:bodyDiv w:val="1"/>
      <w:marLeft w:val="0"/>
      <w:marRight w:val="0"/>
      <w:marTop w:val="0"/>
      <w:marBottom w:val="0"/>
      <w:divBdr>
        <w:top w:val="none" w:sz="0" w:space="0" w:color="auto"/>
        <w:left w:val="none" w:sz="0" w:space="0" w:color="auto"/>
        <w:bottom w:val="none" w:sz="0" w:space="0" w:color="auto"/>
        <w:right w:val="none" w:sz="0" w:space="0" w:color="auto"/>
      </w:divBdr>
    </w:div>
    <w:div w:id="579098628">
      <w:bodyDiv w:val="1"/>
      <w:marLeft w:val="0"/>
      <w:marRight w:val="0"/>
      <w:marTop w:val="0"/>
      <w:marBottom w:val="0"/>
      <w:divBdr>
        <w:top w:val="none" w:sz="0" w:space="0" w:color="auto"/>
        <w:left w:val="none" w:sz="0" w:space="0" w:color="auto"/>
        <w:bottom w:val="none" w:sz="0" w:space="0" w:color="auto"/>
        <w:right w:val="none" w:sz="0" w:space="0" w:color="auto"/>
      </w:divBdr>
    </w:div>
    <w:div w:id="646980918">
      <w:bodyDiv w:val="1"/>
      <w:marLeft w:val="0"/>
      <w:marRight w:val="0"/>
      <w:marTop w:val="0"/>
      <w:marBottom w:val="0"/>
      <w:divBdr>
        <w:top w:val="none" w:sz="0" w:space="0" w:color="auto"/>
        <w:left w:val="none" w:sz="0" w:space="0" w:color="auto"/>
        <w:bottom w:val="none" w:sz="0" w:space="0" w:color="auto"/>
        <w:right w:val="none" w:sz="0" w:space="0" w:color="auto"/>
      </w:divBdr>
    </w:div>
    <w:div w:id="676268608">
      <w:bodyDiv w:val="1"/>
      <w:marLeft w:val="0"/>
      <w:marRight w:val="0"/>
      <w:marTop w:val="0"/>
      <w:marBottom w:val="0"/>
      <w:divBdr>
        <w:top w:val="none" w:sz="0" w:space="0" w:color="auto"/>
        <w:left w:val="none" w:sz="0" w:space="0" w:color="auto"/>
        <w:bottom w:val="none" w:sz="0" w:space="0" w:color="auto"/>
        <w:right w:val="none" w:sz="0" w:space="0" w:color="auto"/>
      </w:divBdr>
    </w:div>
    <w:div w:id="832795773">
      <w:bodyDiv w:val="1"/>
      <w:marLeft w:val="0"/>
      <w:marRight w:val="0"/>
      <w:marTop w:val="0"/>
      <w:marBottom w:val="0"/>
      <w:divBdr>
        <w:top w:val="none" w:sz="0" w:space="0" w:color="auto"/>
        <w:left w:val="none" w:sz="0" w:space="0" w:color="auto"/>
        <w:bottom w:val="none" w:sz="0" w:space="0" w:color="auto"/>
        <w:right w:val="none" w:sz="0" w:space="0" w:color="auto"/>
      </w:divBdr>
    </w:div>
    <w:div w:id="940380476">
      <w:bodyDiv w:val="1"/>
      <w:marLeft w:val="0"/>
      <w:marRight w:val="0"/>
      <w:marTop w:val="0"/>
      <w:marBottom w:val="0"/>
      <w:divBdr>
        <w:top w:val="none" w:sz="0" w:space="0" w:color="auto"/>
        <w:left w:val="none" w:sz="0" w:space="0" w:color="auto"/>
        <w:bottom w:val="none" w:sz="0" w:space="0" w:color="auto"/>
        <w:right w:val="none" w:sz="0" w:space="0" w:color="auto"/>
      </w:divBdr>
    </w:div>
    <w:div w:id="1241601294">
      <w:bodyDiv w:val="1"/>
      <w:marLeft w:val="0"/>
      <w:marRight w:val="0"/>
      <w:marTop w:val="0"/>
      <w:marBottom w:val="0"/>
      <w:divBdr>
        <w:top w:val="none" w:sz="0" w:space="0" w:color="auto"/>
        <w:left w:val="none" w:sz="0" w:space="0" w:color="auto"/>
        <w:bottom w:val="none" w:sz="0" w:space="0" w:color="auto"/>
        <w:right w:val="none" w:sz="0" w:space="0" w:color="auto"/>
      </w:divBdr>
    </w:div>
    <w:div w:id="1563906815">
      <w:bodyDiv w:val="1"/>
      <w:marLeft w:val="0"/>
      <w:marRight w:val="0"/>
      <w:marTop w:val="0"/>
      <w:marBottom w:val="0"/>
      <w:divBdr>
        <w:top w:val="none" w:sz="0" w:space="0" w:color="auto"/>
        <w:left w:val="none" w:sz="0" w:space="0" w:color="auto"/>
        <w:bottom w:val="none" w:sz="0" w:space="0" w:color="auto"/>
        <w:right w:val="none" w:sz="0" w:space="0" w:color="auto"/>
      </w:divBdr>
    </w:div>
    <w:div w:id="1603996324">
      <w:bodyDiv w:val="1"/>
      <w:marLeft w:val="0"/>
      <w:marRight w:val="0"/>
      <w:marTop w:val="0"/>
      <w:marBottom w:val="0"/>
      <w:divBdr>
        <w:top w:val="none" w:sz="0" w:space="0" w:color="auto"/>
        <w:left w:val="none" w:sz="0" w:space="0" w:color="auto"/>
        <w:bottom w:val="none" w:sz="0" w:space="0" w:color="auto"/>
        <w:right w:val="none" w:sz="0" w:space="0" w:color="auto"/>
      </w:divBdr>
    </w:div>
    <w:div w:id="1663967704">
      <w:bodyDiv w:val="1"/>
      <w:marLeft w:val="0"/>
      <w:marRight w:val="0"/>
      <w:marTop w:val="0"/>
      <w:marBottom w:val="0"/>
      <w:divBdr>
        <w:top w:val="none" w:sz="0" w:space="0" w:color="auto"/>
        <w:left w:val="none" w:sz="0" w:space="0" w:color="auto"/>
        <w:bottom w:val="none" w:sz="0" w:space="0" w:color="auto"/>
        <w:right w:val="none" w:sz="0" w:space="0" w:color="auto"/>
      </w:divBdr>
      <w:divsChild>
        <w:div w:id="444812166">
          <w:marLeft w:val="0"/>
          <w:marRight w:val="0"/>
          <w:marTop w:val="0"/>
          <w:marBottom w:val="0"/>
          <w:divBdr>
            <w:top w:val="single" w:sz="2" w:space="0" w:color="auto"/>
            <w:left w:val="single" w:sz="2" w:space="0" w:color="auto"/>
            <w:bottom w:val="single" w:sz="6" w:space="0" w:color="auto"/>
            <w:right w:val="single" w:sz="2" w:space="0" w:color="auto"/>
          </w:divBdr>
          <w:divsChild>
            <w:div w:id="189496356">
              <w:marLeft w:val="0"/>
              <w:marRight w:val="0"/>
              <w:marTop w:val="100"/>
              <w:marBottom w:val="100"/>
              <w:divBdr>
                <w:top w:val="single" w:sz="2" w:space="0" w:color="D9D9E3"/>
                <w:left w:val="single" w:sz="2" w:space="0" w:color="D9D9E3"/>
                <w:bottom w:val="single" w:sz="2" w:space="0" w:color="D9D9E3"/>
                <w:right w:val="single" w:sz="2" w:space="0" w:color="D9D9E3"/>
              </w:divBdr>
              <w:divsChild>
                <w:div w:id="29188190">
                  <w:marLeft w:val="0"/>
                  <w:marRight w:val="0"/>
                  <w:marTop w:val="0"/>
                  <w:marBottom w:val="0"/>
                  <w:divBdr>
                    <w:top w:val="single" w:sz="2" w:space="0" w:color="D9D9E3"/>
                    <w:left w:val="single" w:sz="2" w:space="0" w:color="D9D9E3"/>
                    <w:bottom w:val="single" w:sz="2" w:space="0" w:color="D9D9E3"/>
                    <w:right w:val="single" w:sz="2" w:space="0" w:color="D9D9E3"/>
                  </w:divBdr>
                  <w:divsChild>
                    <w:div w:id="750930862">
                      <w:marLeft w:val="0"/>
                      <w:marRight w:val="0"/>
                      <w:marTop w:val="0"/>
                      <w:marBottom w:val="0"/>
                      <w:divBdr>
                        <w:top w:val="single" w:sz="2" w:space="0" w:color="D9D9E3"/>
                        <w:left w:val="single" w:sz="2" w:space="0" w:color="D9D9E3"/>
                        <w:bottom w:val="single" w:sz="2" w:space="0" w:color="D9D9E3"/>
                        <w:right w:val="single" w:sz="2" w:space="0" w:color="D9D9E3"/>
                      </w:divBdr>
                      <w:divsChild>
                        <w:div w:id="161430870">
                          <w:marLeft w:val="0"/>
                          <w:marRight w:val="0"/>
                          <w:marTop w:val="0"/>
                          <w:marBottom w:val="0"/>
                          <w:divBdr>
                            <w:top w:val="single" w:sz="2" w:space="0" w:color="D9D9E3"/>
                            <w:left w:val="single" w:sz="2" w:space="0" w:color="D9D9E3"/>
                            <w:bottom w:val="single" w:sz="2" w:space="0" w:color="D9D9E3"/>
                            <w:right w:val="single" w:sz="2" w:space="0" w:color="D9D9E3"/>
                          </w:divBdr>
                          <w:divsChild>
                            <w:div w:id="1240019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40320761">
      <w:bodyDiv w:val="1"/>
      <w:marLeft w:val="0"/>
      <w:marRight w:val="0"/>
      <w:marTop w:val="0"/>
      <w:marBottom w:val="0"/>
      <w:divBdr>
        <w:top w:val="none" w:sz="0" w:space="0" w:color="auto"/>
        <w:left w:val="none" w:sz="0" w:space="0" w:color="auto"/>
        <w:bottom w:val="none" w:sz="0" w:space="0" w:color="auto"/>
        <w:right w:val="none" w:sz="0" w:space="0" w:color="auto"/>
      </w:divBdr>
      <w:divsChild>
        <w:div w:id="400644011">
          <w:marLeft w:val="0"/>
          <w:marRight w:val="0"/>
          <w:marTop w:val="0"/>
          <w:marBottom w:val="0"/>
          <w:divBdr>
            <w:top w:val="single" w:sz="2" w:space="0" w:color="D9D9E3"/>
            <w:left w:val="single" w:sz="2" w:space="0" w:color="D9D9E3"/>
            <w:bottom w:val="single" w:sz="2" w:space="0" w:color="D9D9E3"/>
            <w:right w:val="single" w:sz="2" w:space="0" w:color="D9D9E3"/>
          </w:divBdr>
          <w:divsChild>
            <w:div w:id="340082743">
              <w:marLeft w:val="0"/>
              <w:marRight w:val="0"/>
              <w:marTop w:val="0"/>
              <w:marBottom w:val="0"/>
              <w:divBdr>
                <w:top w:val="single" w:sz="2" w:space="0" w:color="D9D9E3"/>
                <w:left w:val="single" w:sz="2" w:space="0" w:color="D9D9E3"/>
                <w:bottom w:val="single" w:sz="2" w:space="0" w:color="D9D9E3"/>
                <w:right w:val="single" w:sz="2" w:space="0" w:color="D9D9E3"/>
              </w:divBdr>
              <w:divsChild>
                <w:div w:id="722293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05597724">
          <w:marLeft w:val="0"/>
          <w:marRight w:val="0"/>
          <w:marTop w:val="0"/>
          <w:marBottom w:val="0"/>
          <w:divBdr>
            <w:top w:val="single" w:sz="2" w:space="0" w:color="D9D9E3"/>
            <w:left w:val="single" w:sz="2" w:space="0" w:color="D9D9E3"/>
            <w:bottom w:val="single" w:sz="2" w:space="0" w:color="D9D9E3"/>
            <w:right w:val="single" w:sz="2" w:space="0" w:color="D9D9E3"/>
          </w:divBdr>
          <w:divsChild>
            <w:div w:id="15405062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923840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rive.google.com/open?id=1YcI6ufG49fy6hBxYD0KCqpkFfteazz27&amp;usp=drive_fs"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rive.google.com/open?id=1YhG9OP7nK-sflkTJu0yTRt8hfcjiIaTs&amp;usp=drive_fs"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rive.google.com/open?id=1Z4dyXWBF-4Cb38zbvJ7PEeSTeqtFOoR6&amp;usp=drive_fs" TargetMode="Externa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rive.google.com/open?id=1YoBcAbGbuDJX_EKfkcIAN136e5AbHwRR&amp;usp=drive_fs"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jwL121vg3I+7f5ldfpCcK3Akww==">CgMxLjAyCWguNGQzNG9nODIJaC4yczhleW8xMgloLjE3ZHA4dnUyCWguM3JkY3JqbjIJaC4yNmluMXJnMghoLmxueGJ6OTIJaC4zNW5rdW4yOAByITFZSXNYVm82TFMzUEZBbWFfdmsxYnhIb0ZKRWZQZU5kcg==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2245</Words>
  <Characters>12799</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hindle</dc:creator>
  <cp:lastModifiedBy>Roshan</cp:lastModifiedBy>
  <cp:revision>2</cp:revision>
  <dcterms:created xsi:type="dcterms:W3CDTF">2026-01-31T13:32:00Z</dcterms:created>
  <dcterms:modified xsi:type="dcterms:W3CDTF">2026-01-31T13:32:00Z</dcterms:modified>
</cp:coreProperties>
</file>