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{{CLIENT_NAMES}}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{{CLIENT_GOAL_PARAGRAPH}}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{{CLIENT_SPENDING_GOAL}}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{{RETIREMENT_PLANS_PROMPT}}</w:t>
            </w:r>
            <w:r>
              <w:rPr>
                <w:sz w:val="22"/>
                <w:szCs w:val="22"/>
              </w:rPr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{{SCENARIO_1}}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{{SCENARIO_2}}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{{SCENARIO_3}}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{{PENSION_STATUS}}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{{DOCUMENT_REQUEST}}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lastRenderedPageBreak/>
              <w:t xml:space="preserve">Cash Savings 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are you adding to these or using them up?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{{CASH_SAVINGS_USAGE}}</w:t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Big Expenses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>do you have any new big expenses coming up, that we are not already aware of?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 xml:space="preserve"> {{BIG_EXPENSE_DETAIL}}</w:t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Other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….?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None</w:t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{{CLIENT_WORRY_1}}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{{CLIENT_WORRY_2}}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{{CLIENT_WORRY_3}}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