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3DAC5" w14:textId="47D262A2" w:rsidR="0029194D" w:rsidRPr="0029194D" w:rsidRDefault="0029194D" w:rsidP="0029194D">
      <w:pPr>
        <w:rPr>
          <w:rFonts w:ascii="Times New Roman" w:hAnsi="Times New Roman" w:cs="Times New Roman"/>
          <w:b/>
          <w:bCs/>
        </w:rPr>
      </w:pPr>
      <w:r w:rsidRPr="0029194D">
        <w:rPr>
          <w:rFonts w:ascii="Times New Roman" w:hAnsi="Times New Roman" w:cs="Times New Roman"/>
          <w:b/>
          <w:bCs/>
        </w:rPr>
        <w:t>Business Requirements Document (BRD)</w:t>
      </w:r>
    </w:p>
    <w:p w14:paraId="021C7011" w14:textId="31A87307" w:rsidR="0029194D" w:rsidRPr="0029194D" w:rsidRDefault="0029194D" w:rsidP="0029194D">
      <w:p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  <w:b/>
          <w:bCs/>
        </w:rPr>
        <w:t>Project Title:</w:t>
      </w:r>
      <w:r w:rsidRPr="0029194D">
        <w:rPr>
          <w:rFonts w:ascii="Times New Roman" w:hAnsi="Times New Roman" w:cs="Times New Roman"/>
        </w:rPr>
        <w:t xml:space="preserve"> Nykaa – Payment Gateway Enhancement &amp; Bug Resolution</w:t>
      </w:r>
      <w:r w:rsidRPr="0029194D">
        <w:rPr>
          <w:rFonts w:ascii="Times New Roman" w:hAnsi="Times New Roman" w:cs="Times New Roman"/>
        </w:rPr>
        <w:br/>
      </w:r>
      <w:r w:rsidRPr="0029194D">
        <w:rPr>
          <w:rFonts w:ascii="Times New Roman" w:hAnsi="Times New Roman" w:cs="Times New Roman"/>
          <w:b/>
          <w:bCs/>
        </w:rPr>
        <w:t>Version:</w:t>
      </w:r>
      <w:r w:rsidRPr="0029194D">
        <w:rPr>
          <w:rFonts w:ascii="Times New Roman" w:hAnsi="Times New Roman" w:cs="Times New Roman"/>
        </w:rPr>
        <w:t xml:space="preserve"> 1.0</w:t>
      </w:r>
      <w:r w:rsidRPr="0029194D">
        <w:rPr>
          <w:rFonts w:ascii="Times New Roman" w:hAnsi="Times New Roman" w:cs="Times New Roman"/>
        </w:rPr>
        <w:br/>
      </w:r>
      <w:r w:rsidRPr="0029194D">
        <w:rPr>
          <w:rFonts w:ascii="Times New Roman" w:hAnsi="Times New Roman" w:cs="Times New Roman"/>
          <w:b/>
          <w:bCs/>
        </w:rPr>
        <w:t>Prepared By:</w:t>
      </w:r>
      <w:r w:rsidRPr="0029194D">
        <w:rPr>
          <w:rFonts w:ascii="Times New Roman" w:hAnsi="Times New Roman" w:cs="Times New Roman"/>
        </w:rPr>
        <w:t xml:space="preserve"> </w:t>
      </w:r>
      <w:r w:rsidR="00BE1331">
        <w:rPr>
          <w:rFonts w:ascii="Times New Roman" w:hAnsi="Times New Roman" w:cs="Times New Roman"/>
        </w:rPr>
        <w:t xml:space="preserve">Piyush Kori </w:t>
      </w:r>
      <w:r w:rsidRPr="0029194D">
        <w:rPr>
          <w:rFonts w:ascii="Times New Roman" w:hAnsi="Times New Roman" w:cs="Times New Roman"/>
        </w:rPr>
        <w:br/>
      </w:r>
      <w:r w:rsidRPr="0029194D">
        <w:rPr>
          <w:rFonts w:ascii="Times New Roman" w:hAnsi="Times New Roman" w:cs="Times New Roman"/>
          <w:b/>
          <w:bCs/>
        </w:rPr>
        <w:t>Date:</w:t>
      </w:r>
      <w:r w:rsidRPr="0029194D">
        <w:rPr>
          <w:rFonts w:ascii="Times New Roman" w:hAnsi="Times New Roman" w:cs="Times New Roman"/>
        </w:rPr>
        <w:t xml:space="preserve"> 02 </w:t>
      </w:r>
      <w:r>
        <w:rPr>
          <w:rFonts w:ascii="Times New Roman" w:hAnsi="Times New Roman" w:cs="Times New Roman"/>
        </w:rPr>
        <w:t>August</w:t>
      </w:r>
      <w:r w:rsidRPr="0029194D">
        <w:rPr>
          <w:rFonts w:ascii="Times New Roman" w:hAnsi="Times New Roman" w:cs="Times New Roman"/>
        </w:rPr>
        <w:t xml:space="preserve"> 2025</w:t>
      </w:r>
    </w:p>
    <w:p w14:paraId="1803EE02" w14:textId="325BB7D6" w:rsidR="0029194D" w:rsidRPr="0029194D" w:rsidRDefault="0029194D" w:rsidP="0029194D">
      <w:pPr>
        <w:rPr>
          <w:rFonts w:ascii="Times New Roman" w:hAnsi="Times New Roman" w:cs="Times New Roman"/>
        </w:rPr>
      </w:pPr>
    </w:p>
    <w:p w14:paraId="69CE6E2F" w14:textId="1C4DF7AB" w:rsidR="0029194D" w:rsidRPr="0029194D" w:rsidRDefault="0029194D" w:rsidP="0029194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29194D">
        <w:rPr>
          <w:rFonts w:ascii="Times New Roman" w:hAnsi="Times New Roman" w:cs="Times New Roman"/>
          <w:b/>
          <w:bCs/>
        </w:rPr>
        <w:t>Executive Summary -</w:t>
      </w:r>
    </w:p>
    <w:p w14:paraId="2F65FF68" w14:textId="77777777" w:rsidR="0029194D" w:rsidRPr="0029194D" w:rsidRDefault="0029194D" w:rsidP="0029194D">
      <w:p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Nykaa’s e-commerce platform has reported recurring issues with payment gateways, including transaction failures, delayed confirmations, and duplicate charges. These issues are directly impacting customer satisfaction, conversion rates, and brand trust.</w:t>
      </w:r>
    </w:p>
    <w:p w14:paraId="7703F5B2" w14:textId="77777777" w:rsidR="0029194D" w:rsidRPr="0029194D" w:rsidRDefault="0029194D" w:rsidP="0029194D">
      <w:p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This project seeks to:</w:t>
      </w:r>
    </w:p>
    <w:p w14:paraId="6DF5A15A" w14:textId="77777777" w:rsidR="0029194D" w:rsidRPr="0029194D" w:rsidRDefault="0029194D" w:rsidP="002919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Enhance existing payment gateway integrations.</w:t>
      </w:r>
    </w:p>
    <w:p w14:paraId="033BE4EC" w14:textId="77777777" w:rsidR="0029194D" w:rsidRPr="0029194D" w:rsidRDefault="0029194D" w:rsidP="002919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Introduce additional secure payment options.</w:t>
      </w:r>
    </w:p>
    <w:p w14:paraId="2BC9E284" w14:textId="77777777" w:rsidR="0029194D" w:rsidRPr="0029194D" w:rsidRDefault="0029194D" w:rsidP="002919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Eliminate critical bugs in the checkout process.</w:t>
      </w:r>
    </w:p>
    <w:p w14:paraId="7B039EF2" w14:textId="77777777" w:rsidR="0029194D" w:rsidRPr="0029194D" w:rsidRDefault="0029194D" w:rsidP="002919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Improve overall payment success rates and reduce cart abandonment.</w:t>
      </w:r>
    </w:p>
    <w:p w14:paraId="54F59536" w14:textId="03A84804" w:rsidR="0029194D" w:rsidRPr="0029194D" w:rsidRDefault="0029194D" w:rsidP="0029194D">
      <w:pPr>
        <w:rPr>
          <w:rFonts w:ascii="Times New Roman" w:hAnsi="Times New Roman" w:cs="Times New Roman"/>
        </w:rPr>
      </w:pPr>
    </w:p>
    <w:p w14:paraId="6C6A16A6" w14:textId="56F7E514" w:rsidR="0029194D" w:rsidRPr="0029194D" w:rsidRDefault="0029194D" w:rsidP="0029194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29194D">
        <w:rPr>
          <w:rFonts w:ascii="Times New Roman" w:hAnsi="Times New Roman" w:cs="Times New Roman"/>
          <w:b/>
          <w:bCs/>
        </w:rPr>
        <w:t>Business Objectives -</w:t>
      </w:r>
    </w:p>
    <w:p w14:paraId="3CF3DCEF" w14:textId="77777777" w:rsidR="0029194D" w:rsidRPr="0029194D" w:rsidRDefault="0029194D" w:rsidP="0029194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 xml:space="preserve">Increase payment transaction success rate from current baseline to </w:t>
      </w:r>
      <w:r w:rsidRPr="0029194D">
        <w:rPr>
          <w:rFonts w:ascii="Times New Roman" w:hAnsi="Times New Roman" w:cs="Times New Roman"/>
          <w:b/>
          <w:bCs/>
        </w:rPr>
        <w:t>≥ 95%</w:t>
      </w:r>
      <w:r w:rsidRPr="0029194D">
        <w:rPr>
          <w:rFonts w:ascii="Times New Roman" w:hAnsi="Times New Roman" w:cs="Times New Roman"/>
        </w:rPr>
        <w:t>.</w:t>
      </w:r>
    </w:p>
    <w:p w14:paraId="726F95C3" w14:textId="77777777" w:rsidR="0029194D" w:rsidRPr="0029194D" w:rsidRDefault="0029194D" w:rsidP="0029194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 xml:space="preserve">Reduce payment-related customer complaints by </w:t>
      </w:r>
      <w:r w:rsidRPr="0029194D">
        <w:rPr>
          <w:rFonts w:ascii="Times New Roman" w:hAnsi="Times New Roman" w:cs="Times New Roman"/>
          <w:b/>
          <w:bCs/>
        </w:rPr>
        <w:t>≥ 80%</w:t>
      </w:r>
      <w:r w:rsidRPr="0029194D">
        <w:rPr>
          <w:rFonts w:ascii="Times New Roman" w:hAnsi="Times New Roman" w:cs="Times New Roman"/>
        </w:rPr>
        <w:t xml:space="preserve"> within three months of implementation.</w:t>
      </w:r>
    </w:p>
    <w:p w14:paraId="3DD14AFB" w14:textId="77777777" w:rsidR="0029194D" w:rsidRPr="0029194D" w:rsidRDefault="0029194D" w:rsidP="0029194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Enable multiple reliable payment methods (UPI, Cards, Wallets, BNPL).</w:t>
      </w:r>
    </w:p>
    <w:p w14:paraId="213663D1" w14:textId="77777777" w:rsidR="0029194D" w:rsidRPr="0029194D" w:rsidRDefault="0029194D" w:rsidP="0029194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Ensure compliance with PCI DSS and RBI guidelines for digital transactions.</w:t>
      </w:r>
    </w:p>
    <w:p w14:paraId="3E9FFA3B" w14:textId="307FCC71" w:rsidR="0029194D" w:rsidRPr="0029194D" w:rsidRDefault="0029194D" w:rsidP="0029194D">
      <w:pPr>
        <w:rPr>
          <w:rFonts w:ascii="Times New Roman" w:hAnsi="Times New Roman" w:cs="Times New Roman"/>
        </w:rPr>
      </w:pPr>
    </w:p>
    <w:p w14:paraId="1A4F70D8" w14:textId="0815961B" w:rsidR="0029194D" w:rsidRPr="0029194D" w:rsidRDefault="0029194D" w:rsidP="002919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  </w:t>
      </w:r>
      <w:r w:rsidRPr="0029194D">
        <w:rPr>
          <w:rFonts w:ascii="Times New Roman" w:hAnsi="Times New Roman" w:cs="Times New Roman"/>
          <w:b/>
          <w:bCs/>
        </w:rPr>
        <w:t>Scope</w:t>
      </w:r>
    </w:p>
    <w:p w14:paraId="74A8C5EA" w14:textId="77777777" w:rsidR="0029194D" w:rsidRPr="0029194D" w:rsidRDefault="0029194D" w:rsidP="0029194D">
      <w:pPr>
        <w:rPr>
          <w:rFonts w:ascii="Times New Roman" w:hAnsi="Times New Roman" w:cs="Times New Roman"/>
          <w:b/>
          <w:bCs/>
        </w:rPr>
      </w:pPr>
      <w:r w:rsidRPr="0029194D">
        <w:rPr>
          <w:rFonts w:ascii="Times New Roman" w:hAnsi="Times New Roman" w:cs="Times New Roman"/>
          <w:b/>
          <w:bCs/>
        </w:rPr>
        <w:t>3.1 In-Scope</w:t>
      </w:r>
    </w:p>
    <w:p w14:paraId="09BD8BBC" w14:textId="77777777" w:rsidR="0029194D" w:rsidRPr="0029194D" w:rsidRDefault="0029194D" w:rsidP="0029194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Integration with leading gateways: Razorpay, Paytm, PhonePe, Google Pay.</w:t>
      </w:r>
    </w:p>
    <w:p w14:paraId="47A66A29" w14:textId="77777777" w:rsidR="0029194D" w:rsidRPr="0029194D" w:rsidRDefault="0029194D" w:rsidP="0029194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Auto-refund mechanism for failed/duplicate transactions.</w:t>
      </w:r>
    </w:p>
    <w:p w14:paraId="56438FF1" w14:textId="77777777" w:rsidR="0029194D" w:rsidRPr="0029194D" w:rsidRDefault="0029194D" w:rsidP="0029194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Bug fixes related to session expiry, duplicate debits, and delayed success notifications.</w:t>
      </w:r>
    </w:p>
    <w:p w14:paraId="78F603B6" w14:textId="77777777" w:rsidR="0029194D" w:rsidRPr="0029194D" w:rsidRDefault="0029194D" w:rsidP="0029194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Payment performance monitoring dashboard for internal teams.</w:t>
      </w:r>
    </w:p>
    <w:p w14:paraId="10F9644B" w14:textId="77777777" w:rsidR="0029194D" w:rsidRPr="0029194D" w:rsidRDefault="0029194D" w:rsidP="0029194D">
      <w:pPr>
        <w:rPr>
          <w:rFonts w:ascii="Times New Roman" w:hAnsi="Times New Roman" w:cs="Times New Roman"/>
          <w:b/>
          <w:bCs/>
        </w:rPr>
      </w:pPr>
      <w:r w:rsidRPr="0029194D">
        <w:rPr>
          <w:rFonts w:ascii="Times New Roman" w:hAnsi="Times New Roman" w:cs="Times New Roman"/>
          <w:b/>
          <w:bCs/>
        </w:rPr>
        <w:t>3.2 Out-of-Scope</w:t>
      </w:r>
    </w:p>
    <w:p w14:paraId="4A89386F" w14:textId="77777777" w:rsidR="0029194D" w:rsidRPr="0029194D" w:rsidRDefault="0029194D" w:rsidP="0029194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Loyalty points, coupons, or promotional wallet balance enhancements.</w:t>
      </w:r>
    </w:p>
    <w:p w14:paraId="0D46D417" w14:textId="77777777" w:rsidR="0029194D" w:rsidRPr="0029194D" w:rsidRDefault="0029194D" w:rsidP="0029194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</w:rPr>
        <w:t>Logistics, shipping, or inventory management.</w:t>
      </w:r>
    </w:p>
    <w:p w14:paraId="7143410E" w14:textId="3F2C4860" w:rsidR="0029194D" w:rsidRPr="0029194D" w:rsidRDefault="0029194D" w:rsidP="0029194D">
      <w:pPr>
        <w:rPr>
          <w:rFonts w:ascii="Times New Roman" w:hAnsi="Times New Roman" w:cs="Times New Roman"/>
        </w:rPr>
      </w:pPr>
    </w:p>
    <w:p w14:paraId="7FFBC801" w14:textId="77777777" w:rsidR="0029194D" w:rsidRDefault="0029194D" w:rsidP="0029194D">
      <w:pPr>
        <w:rPr>
          <w:rFonts w:ascii="Times New Roman" w:hAnsi="Times New Roman" w:cs="Times New Roman"/>
          <w:b/>
          <w:bCs/>
        </w:rPr>
      </w:pPr>
    </w:p>
    <w:p w14:paraId="3C23B9F6" w14:textId="20E1580E" w:rsidR="0029194D" w:rsidRPr="0029194D" w:rsidRDefault="0029194D" w:rsidP="0029194D">
      <w:pPr>
        <w:rPr>
          <w:rFonts w:ascii="Times New Roman" w:hAnsi="Times New Roman" w:cs="Times New Roman"/>
          <w:b/>
          <w:bCs/>
        </w:rPr>
      </w:pPr>
      <w:r w:rsidRPr="0029194D">
        <w:rPr>
          <w:rFonts w:ascii="Times New Roman" w:hAnsi="Times New Roman" w:cs="Times New Roman"/>
          <w:b/>
          <w:bCs/>
        </w:rPr>
        <w:lastRenderedPageBreak/>
        <w:t>4. Stakeholders</w:t>
      </w:r>
    </w:p>
    <w:p w14:paraId="41A1E038" w14:textId="77777777" w:rsidR="0029194D" w:rsidRPr="0029194D" w:rsidRDefault="0029194D" w:rsidP="0029194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  <w:b/>
          <w:bCs/>
        </w:rPr>
        <w:t>Client Sponsor:</w:t>
      </w:r>
      <w:r w:rsidRPr="0029194D">
        <w:rPr>
          <w:rFonts w:ascii="Times New Roman" w:hAnsi="Times New Roman" w:cs="Times New Roman"/>
        </w:rPr>
        <w:t xml:space="preserve"> Head of Digital Commerce, Nykaa</w:t>
      </w:r>
    </w:p>
    <w:p w14:paraId="7A23939D" w14:textId="77777777" w:rsidR="0029194D" w:rsidRPr="0029194D" w:rsidRDefault="0029194D" w:rsidP="0029194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  <w:b/>
          <w:bCs/>
        </w:rPr>
        <w:t>Business Users:</w:t>
      </w:r>
      <w:r w:rsidRPr="0029194D">
        <w:rPr>
          <w:rFonts w:ascii="Times New Roman" w:hAnsi="Times New Roman" w:cs="Times New Roman"/>
        </w:rPr>
        <w:t xml:space="preserve"> E-commerce &amp; Finance Operations Teams</w:t>
      </w:r>
    </w:p>
    <w:p w14:paraId="41E2F4FB" w14:textId="77777777" w:rsidR="0029194D" w:rsidRPr="0029194D" w:rsidRDefault="0029194D" w:rsidP="0029194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  <w:b/>
          <w:bCs/>
        </w:rPr>
        <w:t>End Customers:</w:t>
      </w:r>
      <w:r w:rsidRPr="0029194D">
        <w:rPr>
          <w:rFonts w:ascii="Times New Roman" w:hAnsi="Times New Roman" w:cs="Times New Roman"/>
        </w:rPr>
        <w:t xml:space="preserve"> Nykaa Web &amp; Mobile App Users</w:t>
      </w:r>
    </w:p>
    <w:p w14:paraId="3ADD2045" w14:textId="77777777" w:rsidR="0029194D" w:rsidRPr="0029194D" w:rsidRDefault="0029194D" w:rsidP="0029194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  <w:b/>
          <w:bCs/>
        </w:rPr>
        <w:t>Technology Partners:</w:t>
      </w:r>
      <w:r w:rsidRPr="0029194D">
        <w:rPr>
          <w:rFonts w:ascii="Times New Roman" w:hAnsi="Times New Roman" w:cs="Times New Roman"/>
        </w:rPr>
        <w:t xml:space="preserve"> Payment Gateway Vendors (Razorpay, Paytm, PhonePe, Banks)</w:t>
      </w:r>
    </w:p>
    <w:p w14:paraId="502BBDCC" w14:textId="77777777" w:rsidR="0029194D" w:rsidRPr="0029194D" w:rsidRDefault="0029194D" w:rsidP="0029194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  <w:b/>
          <w:bCs/>
        </w:rPr>
        <w:t>Internal Teams:</w:t>
      </w:r>
      <w:r w:rsidRPr="0029194D">
        <w:rPr>
          <w:rFonts w:ascii="Times New Roman" w:hAnsi="Times New Roman" w:cs="Times New Roman"/>
        </w:rPr>
        <w:t xml:space="preserve"> Product, Engineering, QA, Customer Support</w:t>
      </w:r>
    </w:p>
    <w:p w14:paraId="391D26EF" w14:textId="7934D408" w:rsidR="0029194D" w:rsidRPr="0029194D" w:rsidRDefault="0029194D" w:rsidP="0029194D">
      <w:pPr>
        <w:rPr>
          <w:rFonts w:ascii="Times New Roman" w:hAnsi="Times New Roman" w:cs="Times New Roman"/>
        </w:rPr>
      </w:pPr>
    </w:p>
    <w:p w14:paraId="2E6B60EA" w14:textId="77777777" w:rsidR="0029194D" w:rsidRPr="0029194D" w:rsidRDefault="0029194D" w:rsidP="0029194D">
      <w:pPr>
        <w:rPr>
          <w:rFonts w:ascii="Times New Roman" w:hAnsi="Times New Roman" w:cs="Times New Roman"/>
          <w:b/>
          <w:bCs/>
        </w:rPr>
      </w:pPr>
      <w:r w:rsidRPr="0029194D">
        <w:rPr>
          <w:rFonts w:ascii="Times New Roman" w:hAnsi="Times New Roman" w:cs="Times New Roman"/>
          <w:b/>
          <w:bCs/>
        </w:rPr>
        <w:t>5. High-Level Business Requirements</w:t>
      </w:r>
    </w:p>
    <w:tbl>
      <w:tblPr>
        <w:tblW w:w="95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4475"/>
        <w:gridCol w:w="858"/>
        <w:gridCol w:w="3498"/>
      </w:tblGrid>
      <w:tr w:rsidR="0029194D" w:rsidRPr="0029194D" w14:paraId="4A6588EB" w14:textId="77777777" w:rsidTr="00BE1331">
        <w:trPr>
          <w:trHeight w:val="456"/>
          <w:tblHeader/>
          <w:tblCellSpacing w:w="15" w:type="dxa"/>
        </w:trPr>
        <w:tc>
          <w:tcPr>
            <w:tcW w:w="691" w:type="dxa"/>
            <w:vAlign w:val="center"/>
            <w:hideMark/>
          </w:tcPr>
          <w:p w14:paraId="6871AC6C" w14:textId="77777777" w:rsidR="0029194D" w:rsidRPr="0029194D" w:rsidRDefault="0029194D" w:rsidP="0029194D">
            <w:pPr>
              <w:rPr>
                <w:rFonts w:ascii="Times New Roman" w:hAnsi="Times New Roman" w:cs="Times New Roman"/>
                <w:b/>
                <w:bCs/>
              </w:rPr>
            </w:pPr>
            <w:r w:rsidRPr="0029194D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4445" w:type="dxa"/>
            <w:vAlign w:val="center"/>
            <w:hideMark/>
          </w:tcPr>
          <w:p w14:paraId="6BF0AD02" w14:textId="77777777" w:rsidR="0029194D" w:rsidRPr="0029194D" w:rsidRDefault="0029194D" w:rsidP="0029194D">
            <w:pPr>
              <w:rPr>
                <w:rFonts w:ascii="Times New Roman" w:hAnsi="Times New Roman" w:cs="Times New Roman"/>
                <w:b/>
                <w:bCs/>
              </w:rPr>
            </w:pPr>
            <w:r w:rsidRPr="0029194D">
              <w:rPr>
                <w:rFonts w:ascii="Times New Roman" w:hAnsi="Times New Roman" w:cs="Times New Roman"/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0B2A16A6" w14:textId="77777777" w:rsidR="0029194D" w:rsidRPr="0029194D" w:rsidRDefault="0029194D" w:rsidP="0029194D">
            <w:pPr>
              <w:rPr>
                <w:rFonts w:ascii="Times New Roman" w:hAnsi="Times New Roman" w:cs="Times New Roman"/>
                <w:b/>
                <w:bCs/>
              </w:rPr>
            </w:pPr>
            <w:r w:rsidRPr="0029194D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3453" w:type="dxa"/>
            <w:vAlign w:val="center"/>
            <w:hideMark/>
          </w:tcPr>
          <w:p w14:paraId="68B38797" w14:textId="77777777" w:rsidR="0029194D" w:rsidRPr="0029194D" w:rsidRDefault="0029194D" w:rsidP="0029194D">
            <w:pPr>
              <w:rPr>
                <w:rFonts w:ascii="Times New Roman" w:hAnsi="Times New Roman" w:cs="Times New Roman"/>
                <w:b/>
                <w:bCs/>
              </w:rPr>
            </w:pPr>
            <w:r w:rsidRPr="0029194D">
              <w:rPr>
                <w:rFonts w:ascii="Times New Roman" w:hAnsi="Times New Roman" w:cs="Times New Roman"/>
                <w:b/>
                <w:bCs/>
              </w:rPr>
              <w:t>Success Measure</w:t>
            </w:r>
          </w:p>
        </w:tc>
      </w:tr>
      <w:tr w:rsidR="0029194D" w:rsidRPr="0029194D" w14:paraId="05B38FA5" w14:textId="77777777" w:rsidTr="00BE1331">
        <w:trPr>
          <w:trHeight w:val="728"/>
          <w:tblCellSpacing w:w="15" w:type="dxa"/>
        </w:trPr>
        <w:tc>
          <w:tcPr>
            <w:tcW w:w="691" w:type="dxa"/>
            <w:vAlign w:val="center"/>
            <w:hideMark/>
          </w:tcPr>
          <w:p w14:paraId="344269C7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BR-1</w:t>
            </w:r>
          </w:p>
        </w:tc>
        <w:tc>
          <w:tcPr>
            <w:tcW w:w="4445" w:type="dxa"/>
            <w:vAlign w:val="center"/>
            <w:hideMark/>
          </w:tcPr>
          <w:p w14:paraId="72E0B8ED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Seamless integration with multiple payment providers</w:t>
            </w:r>
          </w:p>
        </w:tc>
        <w:tc>
          <w:tcPr>
            <w:tcW w:w="0" w:type="auto"/>
            <w:vAlign w:val="center"/>
            <w:hideMark/>
          </w:tcPr>
          <w:p w14:paraId="322360CC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453" w:type="dxa"/>
            <w:vAlign w:val="center"/>
            <w:hideMark/>
          </w:tcPr>
          <w:p w14:paraId="12453FF7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95%+ success rate</w:t>
            </w:r>
          </w:p>
        </w:tc>
      </w:tr>
      <w:tr w:rsidR="0029194D" w:rsidRPr="0029194D" w14:paraId="6E93CA43" w14:textId="77777777" w:rsidTr="00BE1331">
        <w:trPr>
          <w:trHeight w:val="740"/>
          <w:tblCellSpacing w:w="15" w:type="dxa"/>
        </w:trPr>
        <w:tc>
          <w:tcPr>
            <w:tcW w:w="691" w:type="dxa"/>
            <w:vAlign w:val="center"/>
            <w:hideMark/>
          </w:tcPr>
          <w:p w14:paraId="549A6729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BR-2</w:t>
            </w:r>
          </w:p>
        </w:tc>
        <w:tc>
          <w:tcPr>
            <w:tcW w:w="4445" w:type="dxa"/>
            <w:vAlign w:val="center"/>
            <w:hideMark/>
          </w:tcPr>
          <w:p w14:paraId="42746EE7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Auto-refund trigger within 24–48 hours for failed debits</w:t>
            </w:r>
          </w:p>
        </w:tc>
        <w:tc>
          <w:tcPr>
            <w:tcW w:w="0" w:type="auto"/>
            <w:vAlign w:val="center"/>
            <w:hideMark/>
          </w:tcPr>
          <w:p w14:paraId="07CF7A0D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453" w:type="dxa"/>
            <w:vAlign w:val="center"/>
            <w:hideMark/>
          </w:tcPr>
          <w:p w14:paraId="3D89E7F0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100% SLA compliance</w:t>
            </w:r>
          </w:p>
        </w:tc>
      </w:tr>
      <w:tr w:rsidR="0029194D" w:rsidRPr="0029194D" w14:paraId="09E39374" w14:textId="77777777" w:rsidTr="00BE1331">
        <w:trPr>
          <w:trHeight w:val="728"/>
          <w:tblCellSpacing w:w="15" w:type="dxa"/>
        </w:trPr>
        <w:tc>
          <w:tcPr>
            <w:tcW w:w="691" w:type="dxa"/>
            <w:vAlign w:val="center"/>
            <w:hideMark/>
          </w:tcPr>
          <w:p w14:paraId="36C351A5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BR-3</w:t>
            </w:r>
          </w:p>
        </w:tc>
        <w:tc>
          <w:tcPr>
            <w:tcW w:w="4445" w:type="dxa"/>
            <w:vAlign w:val="center"/>
            <w:hideMark/>
          </w:tcPr>
          <w:p w14:paraId="7E1FF098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Elimination of duplicate/ghost transactions</w:t>
            </w:r>
          </w:p>
        </w:tc>
        <w:tc>
          <w:tcPr>
            <w:tcW w:w="0" w:type="auto"/>
            <w:vAlign w:val="center"/>
            <w:hideMark/>
          </w:tcPr>
          <w:p w14:paraId="2A5DE644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3453" w:type="dxa"/>
            <w:vAlign w:val="center"/>
            <w:hideMark/>
          </w:tcPr>
          <w:p w14:paraId="6F5779AB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Zero duplicate transactions post go-live</w:t>
            </w:r>
          </w:p>
        </w:tc>
      </w:tr>
      <w:tr w:rsidR="0029194D" w:rsidRPr="0029194D" w14:paraId="0FF220B5" w14:textId="77777777" w:rsidTr="00BE1331">
        <w:trPr>
          <w:trHeight w:val="740"/>
          <w:tblCellSpacing w:w="15" w:type="dxa"/>
        </w:trPr>
        <w:tc>
          <w:tcPr>
            <w:tcW w:w="691" w:type="dxa"/>
            <w:vAlign w:val="center"/>
            <w:hideMark/>
          </w:tcPr>
          <w:p w14:paraId="7A9C8634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BR-4</w:t>
            </w:r>
          </w:p>
        </w:tc>
        <w:tc>
          <w:tcPr>
            <w:tcW w:w="4445" w:type="dxa"/>
            <w:vAlign w:val="center"/>
            <w:hideMark/>
          </w:tcPr>
          <w:p w14:paraId="61D57A84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Real-time success/failure confirmation to customers</w:t>
            </w:r>
          </w:p>
        </w:tc>
        <w:tc>
          <w:tcPr>
            <w:tcW w:w="0" w:type="auto"/>
            <w:vAlign w:val="center"/>
            <w:hideMark/>
          </w:tcPr>
          <w:p w14:paraId="55C9FD15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453" w:type="dxa"/>
            <w:vAlign w:val="center"/>
            <w:hideMark/>
          </w:tcPr>
          <w:p w14:paraId="40FEF462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Instant response on app/web</w:t>
            </w:r>
          </w:p>
        </w:tc>
      </w:tr>
      <w:tr w:rsidR="0029194D" w:rsidRPr="0029194D" w14:paraId="79D49485" w14:textId="77777777" w:rsidTr="00BE1331">
        <w:trPr>
          <w:trHeight w:val="456"/>
          <w:tblCellSpacing w:w="15" w:type="dxa"/>
        </w:trPr>
        <w:tc>
          <w:tcPr>
            <w:tcW w:w="691" w:type="dxa"/>
            <w:vAlign w:val="center"/>
            <w:hideMark/>
          </w:tcPr>
          <w:p w14:paraId="56DD6FB5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BR-5</w:t>
            </w:r>
          </w:p>
        </w:tc>
        <w:tc>
          <w:tcPr>
            <w:tcW w:w="4445" w:type="dxa"/>
            <w:vAlign w:val="center"/>
            <w:hideMark/>
          </w:tcPr>
          <w:p w14:paraId="08135630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Analytics dashboard for payment performance</w:t>
            </w:r>
          </w:p>
        </w:tc>
        <w:tc>
          <w:tcPr>
            <w:tcW w:w="0" w:type="auto"/>
            <w:vAlign w:val="center"/>
            <w:hideMark/>
          </w:tcPr>
          <w:p w14:paraId="68DE2456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3453" w:type="dxa"/>
            <w:vAlign w:val="center"/>
            <w:hideMark/>
          </w:tcPr>
          <w:p w14:paraId="2D24DA39" w14:textId="77777777" w:rsidR="0029194D" w:rsidRPr="0029194D" w:rsidRDefault="0029194D" w:rsidP="0029194D">
            <w:pPr>
              <w:rPr>
                <w:rFonts w:ascii="Times New Roman" w:hAnsi="Times New Roman" w:cs="Times New Roman"/>
              </w:rPr>
            </w:pPr>
            <w:r w:rsidRPr="0029194D">
              <w:rPr>
                <w:rFonts w:ascii="Times New Roman" w:hAnsi="Times New Roman" w:cs="Times New Roman"/>
              </w:rPr>
              <w:t>Visibility of success vs failure rates</w:t>
            </w:r>
          </w:p>
        </w:tc>
      </w:tr>
    </w:tbl>
    <w:p w14:paraId="6B52AE05" w14:textId="3DC90B8C" w:rsidR="0029194D" w:rsidRPr="0029194D" w:rsidRDefault="0029194D" w:rsidP="0029194D">
      <w:pPr>
        <w:rPr>
          <w:rFonts w:ascii="Times New Roman" w:hAnsi="Times New Roman" w:cs="Times New Roman"/>
        </w:rPr>
      </w:pPr>
    </w:p>
    <w:p w14:paraId="5DEAF1D2" w14:textId="77777777" w:rsidR="0029194D" w:rsidRPr="0029194D" w:rsidRDefault="0029194D" w:rsidP="0029194D">
      <w:pPr>
        <w:rPr>
          <w:rFonts w:ascii="Times New Roman" w:hAnsi="Times New Roman" w:cs="Times New Roman"/>
          <w:b/>
          <w:bCs/>
        </w:rPr>
      </w:pPr>
      <w:r w:rsidRPr="0029194D">
        <w:rPr>
          <w:rFonts w:ascii="Times New Roman" w:hAnsi="Times New Roman" w:cs="Times New Roman"/>
          <w:b/>
          <w:bCs/>
        </w:rPr>
        <w:t>6. Success Metrics</w:t>
      </w:r>
    </w:p>
    <w:p w14:paraId="194BF6CF" w14:textId="77777777" w:rsidR="0029194D" w:rsidRPr="0029194D" w:rsidRDefault="0029194D" w:rsidP="0029194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  <w:b/>
          <w:bCs/>
        </w:rPr>
        <w:t>Transaction Success Rate:</w:t>
      </w:r>
      <w:r w:rsidRPr="0029194D">
        <w:rPr>
          <w:rFonts w:ascii="Times New Roman" w:hAnsi="Times New Roman" w:cs="Times New Roman"/>
        </w:rPr>
        <w:t xml:space="preserve"> ≥ 95%</w:t>
      </w:r>
    </w:p>
    <w:p w14:paraId="12481DCC" w14:textId="77777777" w:rsidR="0029194D" w:rsidRPr="0029194D" w:rsidRDefault="0029194D" w:rsidP="0029194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  <w:b/>
          <w:bCs/>
        </w:rPr>
        <w:t>Refund SLA Compliance:</w:t>
      </w:r>
      <w:r w:rsidRPr="0029194D">
        <w:rPr>
          <w:rFonts w:ascii="Times New Roman" w:hAnsi="Times New Roman" w:cs="Times New Roman"/>
        </w:rPr>
        <w:t xml:space="preserve"> 100% within 48 hrs</w:t>
      </w:r>
    </w:p>
    <w:p w14:paraId="73ABD03B" w14:textId="77777777" w:rsidR="0029194D" w:rsidRPr="0029194D" w:rsidRDefault="0029194D" w:rsidP="0029194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  <w:b/>
          <w:bCs/>
        </w:rPr>
        <w:t>Customer Complaints (Payment-related):</w:t>
      </w:r>
      <w:r w:rsidRPr="0029194D">
        <w:rPr>
          <w:rFonts w:ascii="Times New Roman" w:hAnsi="Times New Roman" w:cs="Times New Roman"/>
        </w:rPr>
        <w:t xml:space="preserve"> &lt; 2% of monthly order volume</w:t>
      </w:r>
    </w:p>
    <w:p w14:paraId="21605F52" w14:textId="77777777" w:rsidR="0029194D" w:rsidRPr="0029194D" w:rsidRDefault="0029194D" w:rsidP="0029194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9194D">
        <w:rPr>
          <w:rFonts w:ascii="Times New Roman" w:hAnsi="Times New Roman" w:cs="Times New Roman"/>
          <w:b/>
          <w:bCs/>
        </w:rPr>
        <w:t>System Availability:</w:t>
      </w:r>
      <w:r w:rsidRPr="0029194D">
        <w:rPr>
          <w:rFonts w:ascii="Times New Roman" w:hAnsi="Times New Roman" w:cs="Times New Roman"/>
        </w:rPr>
        <w:t xml:space="preserve"> 99.9% uptime</w:t>
      </w:r>
    </w:p>
    <w:p w14:paraId="76D4838C" w14:textId="77777777" w:rsidR="00505850" w:rsidRPr="0029194D" w:rsidRDefault="00505850">
      <w:pPr>
        <w:rPr>
          <w:rFonts w:ascii="Times New Roman" w:hAnsi="Times New Roman" w:cs="Times New Roman"/>
        </w:rPr>
      </w:pPr>
    </w:p>
    <w:sectPr w:rsidR="00505850" w:rsidRPr="00291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70D90"/>
    <w:multiLevelType w:val="hybridMultilevel"/>
    <w:tmpl w:val="AFE2195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ED3131"/>
    <w:multiLevelType w:val="multilevel"/>
    <w:tmpl w:val="A0E2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C1FE8"/>
    <w:multiLevelType w:val="multilevel"/>
    <w:tmpl w:val="9484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D74AF"/>
    <w:multiLevelType w:val="multilevel"/>
    <w:tmpl w:val="6E52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15057"/>
    <w:multiLevelType w:val="multilevel"/>
    <w:tmpl w:val="9DC4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A2C13"/>
    <w:multiLevelType w:val="multilevel"/>
    <w:tmpl w:val="1734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FF6CD7"/>
    <w:multiLevelType w:val="multilevel"/>
    <w:tmpl w:val="7B4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93404">
    <w:abstractNumId w:val="4"/>
  </w:num>
  <w:num w:numId="2" w16cid:durableId="93937004">
    <w:abstractNumId w:val="1"/>
  </w:num>
  <w:num w:numId="3" w16cid:durableId="967321975">
    <w:abstractNumId w:val="3"/>
  </w:num>
  <w:num w:numId="4" w16cid:durableId="1570381981">
    <w:abstractNumId w:val="6"/>
  </w:num>
  <w:num w:numId="5" w16cid:durableId="370106691">
    <w:abstractNumId w:val="5"/>
  </w:num>
  <w:num w:numId="6" w16cid:durableId="1993947825">
    <w:abstractNumId w:val="2"/>
  </w:num>
  <w:num w:numId="7" w16cid:durableId="48077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94D"/>
    <w:rsid w:val="000100E9"/>
    <w:rsid w:val="0029194D"/>
    <w:rsid w:val="00456EFA"/>
    <w:rsid w:val="00505850"/>
    <w:rsid w:val="00B4401B"/>
    <w:rsid w:val="00BE1331"/>
    <w:rsid w:val="00D0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A9F2"/>
  <w15:chartTrackingRefBased/>
  <w15:docId w15:val="{B1A16583-B88B-4D28-B746-380678649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94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94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94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9194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9194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91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9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Kori</dc:creator>
  <cp:keywords/>
  <dc:description/>
  <cp:lastModifiedBy>Piyush Kori</cp:lastModifiedBy>
  <cp:revision>2</cp:revision>
  <dcterms:created xsi:type="dcterms:W3CDTF">2025-09-16T17:03:00Z</dcterms:created>
  <dcterms:modified xsi:type="dcterms:W3CDTF">2026-05-07T17:24:00Z</dcterms:modified>
</cp:coreProperties>
</file>