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0D0C0A"/>
          <w:sz w:val="72"/>
          <w:szCs w:val="72"/>
        </w:rPr>
        <w:t xml:space="preserve">JOYN.</w:t>
      </w:r>
    </w:p>
    <w:p>
      <w:pPr>
        <w:spacing w:before="0" w:after="80"/>
      </w:pPr>
      <w:r>
        <w:rPr>
          <w:rFonts w:ascii="Arial" w:cs="Arial" w:eastAsia="Arial" w:hAnsi="Arial"/>
          <w:color w:val="6A6560"/>
          <w:sz w:val="32"/>
          <w:szCs w:val="32"/>
        </w:rPr>
        <w:t xml:space="preserve">Project Briefing Document</w:t>
      </w:r>
    </w:p>
    <w:p>
      <w:pPr>
        <w:spacing w:before="0" w:after="600"/>
      </w:pPr>
      <w:r>
        <w:rPr>
          <w:rFonts w:ascii="Arial" w:cs="Arial" w:eastAsia="Arial" w:hAnsi="Arial"/>
          <w:color w:val="6A6560"/>
          <w:sz w:val="22"/>
          <w:szCs w:val="22"/>
        </w:rPr>
        <w:t xml:space="preserve">Complete State of Build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Platform</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tryjoyn.me — AI Workforce Operating System</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Email</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hire@tryjoyn.me</w:t>
            </w:r>
          </w:p>
        </w:tc>
      </w:tr>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GitHub</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github.com/tryjoyn/website</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Status</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Live — 4 pages deployed, 2 AI staff available</w:t>
            </w:r>
          </w:p>
        </w:tc>
      </w:tr>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Date</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February 19, 2026</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Prepared by</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Claude (Anthropic) — Joyn's autonomous build partner</w:t>
            </w:r>
          </w:p>
        </w:tc>
      </w:tr>
    </w:tbl>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01 — What We Are Building</w:t>
      </w:r>
    </w:p>
    <w:p>
      <w:pPr>
        <w:spacing w:before="80" w:after="120"/>
        <w:jc w:val="left"/>
      </w:pPr>
      <w:r>
        <w:rPr>
          <w:rFonts w:ascii="Arial" w:cs="Arial" w:eastAsia="Arial" w:hAnsi="Arial"/>
          <w:color w:val="0D0C0A"/>
          <w:sz w:val="22"/>
          <w:szCs w:val="22"/>
        </w:rPr>
        <w:t xml:space="preserve">Joyn is the world's AI Workforce Operating System. The tagline is 'We Staff Your Business With AI.' Joyn is not a chatbot platform, not automation software, not an HR tech tool. It is a staffing platform — businesses hire AI staff the same way they hire people.</w:t>
      </w:r>
    </w:p>
    <w:p>
      <w:pPr>
        <w:spacing w:before="80" w:after="120"/>
        <w:jc w:val="left"/>
      </w:pPr>
      <w:r>
        <w:rPr>
          <w:rFonts w:ascii="Arial" w:cs="Arial" w:eastAsia="Arial" w:hAnsi="Arial"/>
          <w:color w:val="0D0C0A"/>
          <w:sz w:val="22"/>
          <w:szCs w:val="22"/>
        </w:rPr>
        <w:t xml:space="preserve">The philosophical foundation: human expertise is finite but the value it creates does not have to be. Joyn takes what a 30-year insurance veteran knows and makes it available to 10,000 clients simultaneously. Every product decision must pass one test: does this make human expertise more powerful, or does it merely replace it?</w:t>
      </w:r>
    </w:p>
    <w:p>
      <w:pPr>
        <w:pStyle w:val="Heading2"/>
        <w:spacing w:before="360" w:after="140"/>
      </w:pPr>
      <w:r>
        <w:rPr>
          <w:rFonts w:ascii="Arial" w:cs="Arial" w:eastAsia="Arial" w:hAnsi="Arial"/>
          <w:b/>
          <w:bCs/>
          <w:color w:val="0D0C0A"/>
          <w:sz w:val="26"/>
          <w:szCs w:val="26"/>
        </w:rPr>
        <w:t xml:space="preserve">The Two Modes — Core Product Distinction</w:t>
      </w:r>
    </w:p>
    <w:p>
      <w:pPr>
        <w:spacing w:before="80" w:after="120"/>
        <w:jc w:val="left"/>
      </w:pPr>
      <w:r>
        <w:rPr>
          <w:rFonts w:ascii="Arial" w:cs="Arial" w:eastAsia="Arial" w:hAnsi="Arial"/>
          <w:color w:val="0D0C0A"/>
          <w:sz w:val="22"/>
          <w:szCs w:val="22"/>
        </w:rPr>
        <w:t xml:space="preserve">This is the most important strategic decision made in the build so far. All AI staff on Joyn operate in one of two modes:</w:t>
      </w:r>
    </w:p>
    <w:p>
      <w:pPr>
        <w:spacing w:before="200" w:after="60"/>
      </w:pPr>
      <w:r>
        <w:rPr>
          <w:rFonts w:ascii="Arial" w:cs="Arial" w:eastAsia="Arial" w:hAnsi="Arial"/>
          <w:b/>
          <w:bCs/>
          <w:color w:val="B8902A"/>
          <w:spacing w:val="60"/>
          <w:sz w:val="16"/>
          <w:szCs w:val="16"/>
        </w:rPr>
        <w:t xml:space="preserve">ALWAYS ON</w:t>
      </w:r>
    </w:p>
    <w:p>
      <w:pPr>
        <w:spacing w:before="80" w:after="120"/>
        <w:jc w:val="left"/>
      </w:pPr>
      <w:r>
        <w:rPr>
          <w:rFonts w:ascii="Arial" w:cs="Arial" w:eastAsia="Arial" w:hAnsi="Arial"/>
          <w:color w:val="0D0C0A"/>
          <w:sz w:val="22"/>
          <w:szCs w:val="22"/>
        </w:rPr>
        <w:t xml:space="preserve">Fully autonomous AI staff. Pre-trained for their role by vetted domain experts. Live in 10 minutes. No configuration, no calibration, no human oversight required after setup. Output delivered — just works. Best for Solo and Team tiers. SMB verticals. Examples: salon receptionist, insurance renewal specialist, trades dispatcher, lead qualifier, content strategist.</w:t>
      </w:r>
    </w:p>
    <w:p>
      <w:pPr>
        <w:spacing w:before="200" w:after="60"/>
      </w:pPr>
      <w:r>
        <w:rPr>
          <w:rFonts w:ascii="Arial" w:cs="Arial" w:eastAsia="Arial" w:hAnsi="Arial"/>
          <w:b/>
          <w:bCs/>
          <w:color w:val="B8902A"/>
          <w:spacing w:val="60"/>
          <w:sz w:val="16"/>
          <w:szCs w:val="16"/>
        </w:rPr>
        <w:t xml:space="preserve">CRAFT</w:t>
      </w:r>
    </w:p>
    <w:p>
      <w:pPr>
        <w:spacing w:before="80" w:after="120"/>
        <w:jc w:val="left"/>
      </w:pPr>
      <w:r>
        <w:rPr>
          <w:rFonts w:ascii="Arial" w:cs="Arial" w:eastAsia="Arial" w:hAnsi="Arial"/>
          <w:color w:val="0D0C0A"/>
          <w:sz w:val="22"/>
          <w:szCs w:val="22"/>
        </w:rPr>
        <w:t xml:space="preserve">Practitioner-led AI staff. Works alongside your team on complex, judgment-intensive engagements. Your practitioners direct, review, and calibrate. Calibrates to your firm's methodology over time. Builds a private calibration corpus that belongs to the client firm — never shared. Best for Practice and Enterprise tiers. Professional services. Examples: TDD Practice Team, legal research, financial analysis.</w:t>
      </w:r>
    </w:p>
    <w:p>
      <w:pPr>
        <w:pStyle w:val="Heading2"/>
        <w:spacing w:before="360" w:after="140"/>
      </w:pPr>
      <w:r>
        <w:rPr>
          <w:rFonts w:ascii="Arial" w:cs="Arial" w:eastAsia="Arial" w:hAnsi="Arial"/>
          <w:b/>
          <w:bCs/>
          <w:color w:val="0D0C0A"/>
          <w:sz w:val="26"/>
          <w:szCs w:val="26"/>
        </w:rPr>
        <w:t xml:space="preserve">The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Solo</w:t>
            </w:r>
          </w:p>
        </w:tc>
        <w:tc>
          <w:tcPr>
            <w:tcW w:type="dxa" w:w="7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Independent operators, local businesses. Always On mode. One AI staff member.</w:t>
            </w:r>
          </w:p>
        </w:tc>
      </w:tr>
      <w:tr>
        <w:tc>
          <w:tcPr>
            <w:tcW w:type="dxa" w:w="20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Team</w:t>
            </w:r>
          </w:p>
        </w:tc>
        <w:tc>
          <w:tcPr>
            <w:tcW w:type="dxa" w:w="7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Growing businesses, mid-market. Always On mode. Up to 5 coordinated AI staff.</w:t>
            </w:r>
          </w:p>
        </w:tc>
      </w:tr>
      <w:tr>
        <w:tc>
          <w:tcPr>
            <w:tcW w:type="dxa" w:w="20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Practice</w:t>
            </w:r>
          </w:p>
        </w:tc>
        <w:tc>
          <w:tcPr>
            <w:tcW w:type="dxa" w:w="7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Professional services firms. Craft mode. Engagement-scoped teams.</w:t>
            </w:r>
          </w:p>
        </w:tc>
      </w:tr>
      <w:tr>
        <w:tc>
          <w:tcPr>
            <w:tcW w:type="dxa" w:w="20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Enterprise</w:t>
            </w:r>
          </w:p>
        </w:tc>
        <w:tc>
          <w:tcPr>
            <w:tcW w:type="dxa" w:w="7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Large organisations. Craft mode. Right-to-hire model — own AI staff outright.</w:t>
            </w:r>
          </w:p>
        </w:tc>
      </w:tr>
    </w:tbl>
    <w:p>
      <w:pPr>
        <w:pStyle w:val="Heading2"/>
        <w:spacing w:before="360" w:after="140"/>
      </w:pPr>
      <w:r>
        <w:rPr>
          <w:rFonts w:ascii="Arial" w:cs="Arial" w:eastAsia="Arial" w:hAnsi="Arial"/>
          <w:b/>
          <w:bCs/>
          <w:color w:val="0D0C0A"/>
          <w:sz w:val="26"/>
          <w:szCs w:val="26"/>
        </w:rPr>
        <w:t xml:space="preserve">Brand &amp; Language Rules</w:t>
      </w:r>
    </w:p>
    <w:p>
      <w:pPr>
        <w:pStyle w:val="ListParagraph"/>
        <w:numPr>
          <w:ilvl w:val="0"/>
          <w:numId w:val="2"/>
        </w:numPr>
        <w:spacing w:before="60" w:after="60"/>
      </w:pPr>
      <w:r>
        <w:rPr>
          <w:rFonts w:ascii="Arial" w:cs="Arial" w:eastAsia="Arial" w:hAnsi="Arial"/>
          <w:color w:val="0D0C0A"/>
          <w:sz w:val="22"/>
          <w:szCs w:val="22"/>
        </w:rPr>
        <w:t xml:space="preserve">Say 'hire' — never 'activate'</w:t>
      </w:r>
    </w:p>
    <w:p>
      <w:pPr>
        <w:pStyle w:val="ListParagraph"/>
        <w:numPr>
          <w:ilvl w:val="0"/>
          <w:numId w:val="2"/>
        </w:numPr>
        <w:spacing w:before="60" w:after="60"/>
      </w:pPr>
      <w:r>
        <w:rPr>
          <w:rFonts w:ascii="Arial" w:cs="Arial" w:eastAsia="Arial" w:hAnsi="Arial"/>
          <w:color w:val="0D0C0A"/>
          <w:sz w:val="22"/>
          <w:szCs w:val="22"/>
        </w:rPr>
        <w:t xml:space="preserve">Say 'staff' — never 'agents'</w:t>
      </w:r>
    </w:p>
    <w:p>
      <w:pPr>
        <w:pStyle w:val="ListParagraph"/>
        <w:numPr>
          <w:ilvl w:val="0"/>
          <w:numId w:val="2"/>
        </w:numPr>
        <w:spacing w:before="60" w:after="60"/>
      </w:pPr>
      <w:r>
        <w:rPr>
          <w:rFonts w:ascii="Arial" w:cs="Arial" w:eastAsia="Arial" w:hAnsi="Arial"/>
          <w:color w:val="0D0C0A"/>
          <w:sz w:val="22"/>
          <w:szCs w:val="22"/>
        </w:rPr>
        <w:t xml:space="preserve">Say 'role' — never 'function'</w:t>
      </w:r>
    </w:p>
    <w:p>
      <w:pPr>
        <w:pStyle w:val="ListParagraph"/>
        <w:numPr>
          <w:ilvl w:val="0"/>
          <w:numId w:val="2"/>
        </w:numPr>
        <w:spacing w:before="60" w:after="60"/>
      </w:pPr>
      <w:r>
        <w:rPr>
          <w:rFonts w:ascii="Arial" w:cs="Arial" w:eastAsia="Arial" w:hAnsi="Arial"/>
          <w:color w:val="0D0C0A"/>
          <w:sz w:val="22"/>
          <w:szCs w:val="22"/>
        </w:rPr>
        <w:t xml:space="preserve">Say 'letting someone go' — never 'unsubscribing'</w:t>
      </w:r>
    </w:p>
    <w:p>
      <w:pPr>
        <w:pStyle w:val="ListParagraph"/>
        <w:numPr>
          <w:ilvl w:val="0"/>
          <w:numId w:val="2"/>
        </w:numPr>
        <w:spacing w:before="60" w:after="60"/>
      </w:pPr>
      <w:r>
        <w:rPr>
          <w:rFonts w:ascii="Arial" w:cs="Arial" w:eastAsia="Arial" w:hAnsi="Arial"/>
          <w:color w:val="0D0C0A"/>
          <w:sz w:val="22"/>
          <w:szCs w:val="22"/>
        </w:rPr>
        <w:t xml:space="preserve">Platform name: Joyn (capital J)</w:t>
      </w:r>
    </w:p>
    <w:p>
      <w:pPr>
        <w:pStyle w:val="ListParagraph"/>
        <w:numPr>
          <w:ilvl w:val="0"/>
          <w:numId w:val="2"/>
        </w:numPr>
        <w:spacing w:before="60" w:after="60"/>
      </w:pPr>
      <w:r>
        <w:rPr>
          <w:rFonts w:ascii="Arial" w:cs="Arial" w:eastAsia="Arial" w:hAnsi="Arial"/>
          <w:color w:val="0D0C0A"/>
          <w:sz w:val="22"/>
          <w:szCs w:val="22"/>
        </w:rPr>
        <w:t xml:space="preserve">Website: tryjoyn.me (with Y — never tryjoin)</w:t>
      </w:r>
    </w:p>
    <w:p>
      <w:pPr>
        <w:pStyle w:val="ListParagraph"/>
        <w:numPr>
          <w:ilvl w:val="0"/>
          <w:numId w:val="2"/>
        </w:numPr>
        <w:spacing w:before="60" w:after="60"/>
      </w:pPr>
      <w:r>
        <w:rPr>
          <w:rFonts w:ascii="Arial" w:cs="Arial" w:eastAsia="Arial" w:hAnsi="Arial"/>
          <w:color w:val="0D0C0A"/>
          <w:sz w:val="22"/>
          <w:szCs w:val="22"/>
        </w:rPr>
        <w:t xml:space="preserve">Email: hire@tryjoyn.me</w:t>
      </w:r>
    </w:p>
    <w:p>
      <w:pPr>
        <w:pStyle w:val="ListParagraph"/>
        <w:numPr>
          <w:ilvl w:val="0"/>
          <w:numId w:val="2"/>
        </w:numPr>
        <w:spacing w:before="60" w:after="60"/>
      </w:pPr>
      <w:r>
        <w:rPr>
          <w:rFonts w:ascii="Arial" w:cs="Arial" w:eastAsia="Arial" w:hAnsi="Arial"/>
          <w:color w:val="0D0C0A"/>
          <w:sz w:val="22"/>
          <w:szCs w:val="22"/>
        </w:rPr>
        <w:t xml:space="preserve">GitHub org: github.com/tryjoyn</w:t>
      </w:r>
    </w:p>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02 — Tech Stack</w:t>
      </w:r>
    </w:p>
    <w:p>
      <w:pPr>
        <w:spacing w:before="80" w:after="120"/>
        <w:jc w:val="left"/>
      </w:pPr>
      <w:r>
        <w:rPr>
          <w:rFonts w:ascii="Arial" w:cs="Arial" w:eastAsia="Arial" w:hAnsi="Arial"/>
          <w:color w:val="0D0C0A"/>
          <w:sz w:val="22"/>
          <w:szCs w:val="22"/>
        </w:rPr>
        <w:t xml:space="preserve">Joyn's website is intentionally simple and dependency-free. Every page is a single self-contained HTML file with all CSS and JavaScript inline. No build process, no framework, no Node.js required to run or deploy.</w:t>
      </w:r>
    </w:p>
    <w:p>
      <w:pPr>
        <w:pStyle w:val="Heading2"/>
        <w:spacing w:before="360" w:after="140"/>
      </w:pPr>
      <w:r>
        <w:rPr>
          <w:rFonts w:ascii="Arial" w:cs="Arial" w:eastAsia="Arial" w:hAnsi="Arial"/>
          <w:b/>
          <w:bCs/>
          <w:color w:val="0D0C0A"/>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HTML/CSS/JS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Single file per page. All styles and scripts inline. No external CSS frameworks.</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Fonts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Cormorant Garamond (headings/display), DM Mono (labels, monospace), Syne (body). Loaded from Google Fonts CDN.</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Colour palette</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--paper:#f5f1e8  --ink:#0d0c0a  --gold:#b8902a  --gold2:#c9a84c  --night:#0d0c0a  --ntext:#f0ece3</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Animations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CSS keyframe animations only. Pulse dot on Always On badges. Scrolling ticker on marketplace and listing pages.</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Forms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Web3Forms API (free tier). Access key: 5b972adb-feba-4546-a657-02d5e29b6e29. All submissions go to hire@tryjoyn.me.</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No frameworks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No React, Vue, Tailwind, Bootstrap, or any npm dependency on the frontend.</w:t>
            </w:r>
          </w:p>
        </w:tc>
      </w:tr>
    </w:tbl>
    <w:p>
      <w:pPr>
        <w:pStyle w:val="Heading2"/>
        <w:spacing w:before="360" w:after="140"/>
      </w:pPr>
      <w:r>
        <w:rPr>
          <w:rFonts w:ascii="Arial" w:cs="Arial" w:eastAsia="Arial" w:hAnsi="Arial"/>
          <w:b/>
          <w:bCs/>
          <w:color w:val="0D0C0A"/>
          <w:sz w:val="26"/>
          <w:szCs w:val="26"/>
        </w:rPr>
        <w:t xml:space="preserve">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Host</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 Pages — free, automatic deploys from main branch</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Repo</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github.com/tryjoyn/website (not tryjoyn.github.io)</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Domain</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tryjoyn.me — custom domain pointed to GitHub Pages via CNAME file</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Deploy process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Edit file in GitHub web editor → Commit to main → Live in ~60 seconds</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Deploy time</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Approximately 60 seconds from commit to live</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SSL</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Automatic via GitHub Pages / Let's Encrypt</w:t>
            </w:r>
          </w:p>
        </w:tc>
      </w:tr>
    </w:tbl>
    <w:p>
      <w:pPr>
        <w:pStyle w:val="Heading2"/>
        <w:spacing w:before="360" w:after="140"/>
      </w:pPr>
      <w:r>
        <w:rPr>
          <w:rFonts w:ascii="Arial" w:cs="Arial" w:eastAsia="Arial" w:hAnsi="Arial"/>
          <w:b/>
          <w:bCs/>
          <w:color w:val="0D0C0A"/>
          <w:sz w:val="26"/>
          <w:szCs w:val="26"/>
        </w:rPr>
        <w:t xml:space="preserve">Backend /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Language</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Python 3.11</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AI API</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Anthropic Claude API — claude-opus-4-6 model</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Key library</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anthropic (pip install anthropic --break-system-packages)</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Web server</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Flask (server.py) — receives brief form submissions, triggers pipeline</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Pipeline file</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/home/claude/platform/run_engagement.py</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Agent files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/home/claude/agents-core/tdd/ — 8 .md files with system prompts</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Output schema</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/home/claude/agents-core/tdd/output_schema.json</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Status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Built and tested locally. NOT yet deployed. Requires hosting + Anthropic API key to run live.</w:t>
            </w:r>
          </w:p>
        </w:tc>
      </w:tr>
    </w:tbl>
    <w:p>
      <w:pPr>
        <w:pStyle w:val="Heading2"/>
        <w:spacing w:before="360" w:after="140"/>
      </w:pPr>
      <w:r>
        <w:rPr>
          <w:rFonts w:ascii="Arial" w:cs="Arial" w:eastAsia="Arial" w:hAnsi="Arial"/>
          <w:b/>
          <w:bCs/>
          <w:color w:val="0D0C0A"/>
          <w:sz w:val="26"/>
          <w:szCs w:val="26"/>
        </w:rPr>
        <w:t xml:space="preserve">Autonomous Deploy System (Built, Not Yet Installed)</w:t>
      </w:r>
    </w:p>
    <w:p>
      <w:pPr>
        <w:spacing w:before="80" w:after="120"/>
        <w:jc w:val="left"/>
      </w:pPr>
      <w:r>
        <w:rPr>
          <w:rFonts w:ascii="Arial" w:cs="Arial" w:eastAsia="Arial" w:hAnsi="Arial"/>
          <w:color w:val="0D0C0A"/>
          <w:sz w:val="22"/>
          <w:szCs w:val="22"/>
        </w:rPr>
        <w:t xml:space="preserve">A GitHub Actions workflow was built that allows Claude to build and deploy autonomously when triggered by a GitHub issue. This has not yet been installed in the repo because it requires an Anthropic API key to be added to GitHub Secrets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Trigger</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Open a GitHub issue with 'build' label, or comment /build [instruction]</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Process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 Action calls Claude API → reads VISION.md + current site → builds code → commits → deploys</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Files built</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.github/workflows/claude-build-deploy.yml, .github/ISSUE_TEMPLATE/build-request.md, VISION.md</w:t>
            </w:r>
          </w:p>
        </w:tc>
      </w:tr>
      <w:tr>
        <w:tc>
          <w:tcPr>
            <w:tcW w:type="dxa" w:w="24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Requires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ANTHROPIC_API_KEY added to GitHub repo Secrets (Settings → Secrets → Actions)</w:t>
            </w:r>
          </w:p>
        </w:tc>
      </w:tr>
      <w:tr>
        <w:tc>
          <w:tcPr>
            <w:tcW w:type="dxa" w:w="24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Status</w:t>
            </w:r>
          </w:p>
        </w:tc>
        <w:tc>
          <w:tcPr>
            <w:tcW w:type="dxa" w:w="69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Built. Waiting for API key to be added to GitHub Secrets to activate.</w:t>
            </w:r>
          </w:p>
        </w:tc>
      </w:tr>
    </w:tbl>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03 — File Structure</w:t>
      </w:r>
    </w:p>
    <w:p>
      <w:pPr>
        <w:pStyle w:val="Heading2"/>
        <w:spacing w:before="360" w:after="140"/>
      </w:pPr>
      <w:r>
        <w:rPr>
          <w:rFonts w:ascii="Arial" w:cs="Arial" w:eastAsia="Arial" w:hAnsi="Arial"/>
          <w:b/>
          <w:bCs/>
          <w:color w:val="0D0C0A"/>
          <w:sz w:val="26"/>
          <w:szCs w:val="26"/>
        </w:rPr>
        <w:t xml:space="preserve">Live on tryjoyn.me (github.com/tryjoyn/website)</w:t>
      </w:r>
    </w:p>
    <w:p>
      <w:pPr>
        <w:spacing w:before="80" w:after="120"/>
        <w:jc w:val="left"/>
      </w:pPr>
      <w:r>
        <w:rPr>
          <w:rFonts w:ascii="Arial" w:cs="Arial" w:eastAsia="Arial" w:hAnsi="Arial"/>
          <w:color w:val="0D0C0A"/>
          <w:sz w:val="22"/>
          <w:szCs w:val="22"/>
        </w:rPr>
        <w:t xml:space="preserve">These are the files currently deployed and accessible at tryjoyn.me: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index.html</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Main homepage. Two-door hero (Hire / Build). Tier panels. Always On vs Craft section. FAQ. Creator Studio. No pricing.</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CNAME</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Custom domain configuration. Contains: tryjoyn.me</w:t>
            </w:r>
          </w:p>
        </w:tc>
      </w:tr>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practice/tdd-practice-team.html</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TDD Practice Team listing page. Eight agents. Brief submission form connected to Web3Forms. Craft mode badged.</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marketplace/index.html</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Marketplace index. Browse all AI staff. Filter by mode and vertical. 2 live cards + 4 coming soon.</w:t>
            </w:r>
          </w:p>
        </w:tc>
      </w:tr>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marketplace/iris-insurance-regulatory.html</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Iris listing page. Full Always On hire flow. Insurance regulatory intelligence specialist. Hire form connected to Web3Forms.</w:t>
            </w:r>
          </w:p>
        </w:tc>
      </w:tr>
    </w:tbl>
    <w:p>
      <w:pPr>
        <w:pStyle w:val="Heading2"/>
        <w:spacing w:before="360" w:after="140"/>
      </w:pPr>
      <w:r>
        <w:rPr>
          <w:rFonts w:ascii="Arial" w:cs="Arial" w:eastAsia="Arial" w:hAnsi="Arial"/>
          <w:b/>
          <w:bCs/>
          <w:color w:val="0D0C0A"/>
          <w:sz w:val="26"/>
          <w:szCs w:val="26"/>
        </w:rPr>
        <w:t xml:space="preserve">Built Locally (Not Yet Deployed to GitHub)</w:t>
      </w:r>
    </w:p>
    <w:p>
      <w:pPr>
        <w:spacing w:before="80" w:after="120"/>
        <w:jc w:val="left"/>
      </w:pPr>
      <w:r>
        <w:rPr>
          <w:rFonts w:ascii="Arial" w:cs="Arial" w:eastAsia="Arial" w:hAnsi="Arial"/>
          <w:color w:val="0D0C0A"/>
          <w:sz w:val="22"/>
          <w:szCs w:val="22"/>
        </w:rPr>
        <w:t xml:space="preserve">These files exist in the Claude build environment and need to be uploaded to GitHub when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agents-core/README.md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Repository overview for the 8-agent TDD system</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agents-core/tdd/alex_intake.md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Alex — Intake &amp; Scoping agent system prompt</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agents-core/tdd/morgan_stack.md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Morgan — Public Signals &amp; Stack Intelligence system prompt</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agents-core/tdd/jordan_repo_health.md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Jordan — Repository Health &amp; Engineering Analysis system prompt</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agents-core/tdd/riley_security.md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Riley — Security Posture &amp; Vulnerability Assessment system prompt</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agents-core/tdd/casey_code_quality.md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Casey — Code Quality &amp; Technical Debt system prompt</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agents-core/tdd/taylor_infrastructure.md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Taylor — Infrastructure Analysis system prompt</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agents-core/tdd/drew_benchmarking.md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Drew — Benchmarked Intelligence &amp; Deal Scenarios system prompt</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agents-core/tdd/sam_synthesis.md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Sam — PE-Ready Assessment Report Synthesis system prompt</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agents-core/tdd/workflow.md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Orchestration logic — execution order, agent handoffs, parallel runs</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agents-core/tdd/output_schema.json</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Master JSON schema for all agent outputs</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platform/run_engagement.py</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Python pipeline — runs all 8 agents in sequence via Claude API</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platform/server.py</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Flask web server — receives brief form submissions, triggers pipeline</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platform/requirements.txt</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Python dependencies: anthropic, flask, python-dotenv</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tryjoyn-deploy/VISION.md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Living vision document Claude reads before every autonomous build</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tryjoyn-deploy/.github/workflows/claude-build-deploy.yml</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 Actions autonomous build workflow</w:t>
            </w:r>
          </w:p>
        </w:tc>
      </w:tr>
      <w:tr>
        <w:tc>
          <w:tcPr>
            <w:tcW w:type="dxa" w:w="3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tryjoyn-deploy/.github/ISSUE_TEMPLATE/build-request.md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 issue template for build requests</w:t>
            </w:r>
          </w:p>
        </w:tc>
      </w:tr>
      <w:tr>
        <w:tc>
          <w:tcPr>
            <w:tcW w:type="dxa" w:w="3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tryjoyn-deploy/SETUP.md</w:t>
            </w:r>
          </w:p>
        </w:tc>
        <w:tc>
          <w:tcPr>
            <w:tcW w:type="dxa" w:w="5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Setup guide for the autonomous deploy system</w:t>
            </w:r>
          </w:p>
        </w:tc>
      </w:tr>
    </w:tbl>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04 — Current State — What Is Live</w:t>
      </w:r>
    </w:p>
    <w:p>
      <w:pPr>
        <w:pStyle w:val="Heading2"/>
        <w:spacing w:before="360" w:after="140"/>
      </w:pPr>
      <w:r>
        <w:rPr>
          <w:rFonts w:ascii="Arial" w:cs="Arial" w:eastAsia="Arial" w:hAnsi="Arial"/>
          <w:b/>
          <w:bCs/>
          <w:color w:val="0D0C0A"/>
          <w:sz w:val="26"/>
          <w:szCs w:val="26"/>
        </w:rPr>
        <w:t xml:space="preserve">Pages Live at tryjoyn.me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Homepage (index.html)</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Two-door hero. Always On/Craft section. No pricing. Links to marketplace.</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Marketplace index</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tryjoyn.me/marketplace/index.html — browse all staff</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Iris listing page</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tryjoyn.me/marketplace/iris-insurance-regulatory.html</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TDD Practice Team</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tryjoyn.me/practice/tdd-practice-team.html</w:t>
            </w:r>
          </w:p>
        </w:tc>
      </w:tr>
    </w:tbl>
    <w:p>
      <w:pPr>
        <w:spacing w:before="200"/>
      </w:pPr>
      <w:r>
        <w:t xml:space="preserve"/>
      </w:r>
    </w:p>
    <w:p>
      <w:pPr>
        <w:pStyle w:val="Heading2"/>
        <w:spacing w:before="360" w:after="140"/>
      </w:pPr>
      <w:r>
        <w:rPr>
          <w:rFonts w:ascii="Arial" w:cs="Arial" w:eastAsia="Arial" w:hAnsi="Arial"/>
          <w:b/>
          <w:bCs/>
          <w:color w:val="0D0C0A"/>
          <w:sz w:val="26"/>
          <w:szCs w:val="26"/>
        </w:rPr>
        <w:t xml:space="preserve">Known Issues — Fix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Browse AI Staff button</w:t>
            </w:r>
          </w:p>
        </w:tc>
        <w:tc>
          <w:tcPr>
            <w:tcW w:type="dxa" w:w="1800"/>
            <w:tcBorders>
              <w:top w:val="single" w:color="D4CEC2" w:sz="1"/>
              <w:left w:val="single" w:color="D4CEC2" w:sz="1"/>
              <w:bottom w:val="single" w:color="D4CEC2" w:sz="1"/>
              <w:right w:val="single" w:color="D4CEC2" w:sz="1"/>
            </w:tcBorders>
            <w:shd w:fill="FDECEA" w:val="clear"/>
            <w:tcMar>
              <w:top w:type="dxa" w:w="80"/>
              <w:left w:type="dxa" w:w="120"/>
              <w:bottom w:type="dxa" w:w="80"/>
              <w:right w:type="dxa" w:w="120"/>
            </w:tcMar>
          </w:tcPr>
          <w:p>
            <w:r>
              <w:rPr>
                <w:rFonts w:ascii="Arial" w:cs="Arial" w:eastAsia="Arial" w:hAnsi="Arial"/>
                <w:b/>
                <w:bCs/>
                <w:color w:val="0D0C0A"/>
                <w:sz w:val="20"/>
                <w:szCs w:val="20"/>
              </w:rPr>
              <w:t xml:space="preserve">Broken</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Clicking it scrolls back to hero instead of going to marketplace. Fix: change href from '#' to 'marketplace/index.html' in Solo and Team tier panels.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Marketplace URL</w:t>
            </w:r>
          </w:p>
        </w:tc>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Pending</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tryjoyn.me/marketplace/ shows blank — must use full path /marketplace/index.html. GitHub Pages caching issue — resolves over time.</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Nav marketplace link</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Nav dropdown now has AI Staff Marketplace link pointing to correct URL.</w:t>
            </w:r>
          </w:p>
        </w:tc>
      </w:tr>
    </w:tbl>
    <w:p>
      <w:pPr>
        <w:spacing w:before="200"/>
      </w:pPr>
      <w:r>
        <w:t xml:space="preserve"/>
      </w:r>
    </w:p>
    <w:p>
      <w:pPr>
        <w:pStyle w:val="Heading2"/>
        <w:spacing w:before="360" w:after="140"/>
      </w:pPr>
      <w:r>
        <w:rPr>
          <w:rFonts w:ascii="Arial" w:cs="Arial" w:eastAsia="Arial" w:hAnsi="Arial"/>
          <w:b/>
          <w:bCs/>
          <w:color w:val="0D0C0A"/>
          <w:sz w:val="26"/>
          <w:szCs w:val="26"/>
        </w:rPr>
        <w:t xml:space="preserve">AI Staff Available to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Iris — Insurance Regulatory Intelligence</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Always On. Full listing page. Hire form working.</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TDD Practice Team (Alex, Morgan, Jordan, Riley, Casey, Taylor, Drew, Sam)</w:t>
            </w:r>
          </w:p>
        </w:tc>
        <w:tc>
          <w:tcPr>
            <w:tcW w:type="dxa" w:w="1800"/>
            <w:tcBorders>
              <w:top w:val="single" w:color="D4CEC2" w:sz="1"/>
              <w:left w:val="single" w:color="D4CEC2" w:sz="1"/>
              <w:bottom w:val="single" w:color="D4CEC2" w:sz="1"/>
              <w:right w:val="single" w:color="D4CEC2" w:sz="1"/>
            </w:tcBorders>
            <w:shd w:fill="EBF5EF" w:val="clear"/>
            <w:tcMar>
              <w:top w:type="dxa" w:w="80"/>
              <w:left w:type="dxa" w:w="120"/>
              <w:bottom w:type="dxa" w:w="80"/>
              <w:right w:type="dxa" w:w="120"/>
            </w:tcMar>
          </w:tcPr>
          <w:p>
            <w:r>
              <w:rPr>
                <w:rFonts w:ascii="Arial" w:cs="Arial" w:eastAsia="Arial" w:hAnsi="Arial"/>
                <w:b/>
                <w:bCs/>
                <w:color w:val="0D0C0A"/>
                <w:sz w:val="20"/>
                <w:szCs w:val="20"/>
              </w:rPr>
              <w:t xml:space="preserve">✓ Live</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Craft mode. Brief form working. Pipeline built but not yet connected to live server.</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Dispatch — Trades Field Services Dispatcher</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Coming Soon card on marketplace. No listing page yet.</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Scout — Real Estate Lead Qualifier</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Coming Soon card on marketplace. No listing page yet.</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Renew — Insurance Renewal Specialist</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Coming Soon card on marketplace. No listing page yet.</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Publish — Marketing Content Strategist</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Coming Soon card on marketplace. No listing page yet.</w:t>
            </w:r>
          </w:p>
        </w:tc>
      </w:tr>
    </w:tbl>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05 — The 8 TDD Agents — System Architecture</w:t>
      </w:r>
    </w:p>
    <w:p>
      <w:pPr>
        <w:spacing w:before="80" w:after="120"/>
        <w:jc w:val="left"/>
      </w:pPr>
      <w:r>
        <w:rPr>
          <w:rFonts w:ascii="Arial" w:cs="Arial" w:eastAsia="Arial" w:hAnsi="Arial"/>
          <w:color w:val="0D0C0A"/>
          <w:sz w:val="22"/>
          <w:szCs w:val="22"/>
        </w:rPr>
        <w:t xml:space="preserve">The TDD Practice Team is a Craft mode product consisting of eight AI agents that run in sequence to produce a PE-ready technology due diligence report. All system prompts are written and stored locally. The Python pipeline orchestrates them.</w:t>
      </w:r>
    </w:p>
    <w:p>
      <w:pPr>
        <w:pStyle w:val="Heading2"/>
        <w:spacing w:before="360" w:after="140"/>
      </w:pPr>
      <w:r>
        <w:rPr>
          <w:rFonts w:ascii="Arial" w:cs="Arial" w:eastAsia="Arial" w:hAnsi="Arial"/>
          <w:b/>
          <w:bCs/>
          <w:color w:val="0D0C0A"/>
          <w:sz w:val="26"/>
          <w:szCs w:val="26"/>
        </w:rPr>
        <w:t xml:space="preserve">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1</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Alex — Intake &amp; Scoping. Receives company brief, structures the engagement scope, identifies what data sources are available.</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Step 2 (parallel)</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Morgan, Jordan, Riley, Casey, Taylor run simultaneously against available data sources.</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3</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Drew — Benchmarked Intelligence. Takes outputs from parallel agents, adds market benchmarking and deal scenario context.</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Step 4</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Sam — Synthesis. Takes all prior outputs, produces the IC-ready structured findings report.</w:t>
            </w:r>
          </w:p>
        </w:tc>
      </w:tr>
    </w:tbl>
    <w:p>
      <w:pPr>
        <w:pStyle w:val="Heading2"/>
        <w:spacing w:before="360" w:after="140"/>
      </w:pPr>
      <w:r>
        <w:rPr>
          <w:rFonts w:ascii="Arial" w:cs="Arial" w:eastAsia="Arial" w:hAnsi="Arial"/>
          <w:b/>
          <w:bCs/>
          <w:color w:val="0D0C0A"/>
          <w:sz w:val="26"/>
          <w:szCs w:val="26"/>
        </w:rPr>
        <w:t xml:space="preserve">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Alex</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Intake &amp; Scoping — structures the brief, identifies data availability, scopes the engagement</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Morgan</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Public Signals &amp; Stack Intelligence — GitHub public signals, job postings, LinkedIn, Crunchbase, tech stack inference</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Jordan</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Repository Health &amp; Engineering Analysis — code quality signals, commit history, bus factor, dependency health</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Riley</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Security Posture &amp; Vulnerability Assessment — public CVEs, dependency vulnerabilities, secrets exposure signals</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Casey</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Code Quality &amp; Technical Debt — static analysis signals, test coverage inference, debt indicators</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Taylor</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Infrastructure Analysis — cloud spend signals, architecture patterns, scalability signals</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Drew</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Benchmarked Intelligence &amp; Deal Scenarios — compares findings to benchmark dataset, frames deal implications</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Sam</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PE-Ready Synthesis — produces final IC-ready report with executive summary, findings by domain, risk ratings, recommended next steps</w:t>
            </w:r>
          </w:p>
        </w:tc>
      </w:tr>
    </w:tbl>
    <w:p>
      <w:pPr>
        <w:pStyle w:val="Heading2"/>
        <w:spacing w:before="360" w:after="140"/>
      </w:pPr>
      <w:r>
        <w:rPr>
          <w:rFonts w:ascii="Arial" w:cs="Arial" w:eastAsia="Arial" w:hAnsi="Arial"/>
          <w:b/>
          <w:bCs/>
          <w:color w:val="0D0C0A"/>
          <w:sz w:val="26"/>
          <w:szCs w:val="26"/>
        </w:rPr>
        <w:t xml:space="preserve">Data Access — Three Scenarios</w:t>
      </w:r>
    </w:p>
    <w:p>
      <w:pPr>
        <w:spacing w:before="80" w:after="120"/>
        <w:jc w:val="left"/>
      </w:pPr>
      <w:r>
        <w:rPr>
          <w:rFonts w:ascii="Arial" w:cs="Arial" w:eastAsia="Arial" w:hAnsi="Arial"/>
          <w:color w:val="0D0C0A"/>
          <w:sz w:val="22"/>
          <w:szCs w:val="22"/>
        </w:rPr>
        <w:t xml:space="preserve">A critical decision was made about how TDD agents access data. PE firms cannot share client acquisition target data with Joyn due to confidentiality agreements. Three scenarios were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Scenario A — Public data only</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Agents run on publicly available information (GitHub, LinkedIn, Crunchbase, job postings). No confidentiality issue. Produces genuinely useful findings without proprietary data.</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Scenario B — Firm self-hosted</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Joyn provides system prompts and methodology. Firm runs agents in their own environment using their own Claude API key. Client data never leaves firm infrastructure. Joyn is capability provider, not data processor.</w:t>
            </w:r>
          </w:p>
        </w:tc>
      </w:tr>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Scenario C — Past project evaluation</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Firm shares completed deal where outcome is known. Company name can be redacted. No live client data sensitivity. Used for proof engagement validation.</w:t>
            </w:r>
          </w:p>
        </w:tc>
      </w:tr>
    </w:tbl>
    <w:p>
      <w:pPr>
        <w:pStyle w:val="Heading2"/>
        <w:spacing w:before="360" w:after="140"/>
      </w:pPr>
      <w:r>
        <w:rPr>
          <w:rFonts w:ascii="Arial" w:cs="Arial" w:eastAsia="Arial" w:hAnsi="Arial"/>
          <w:b/>
          <w:bCs/>
          <w:color w:val="0D0C0A"/>
          <w:sz w:val="26"/>
          <w:szCs w:val="26"/>
        </w:rPr>
        <w:t xml:space="preserve">Pipeline Cost</w:t>
      </w:r>
    </w:p>
    <w:p>
      <w:pPr>
        <w:spacing w:before="80" w:after="120"/>
        <w:jc w:val="left"/>
      </w:pPr>
      <w:r>
        <w:rPr>
          <w:rFonts w:ascii="Arial" w:cs="Arial" w:eastAsia="Arial" w:hAnsi="Arial"/>
          <w:color w:val="0D0C0A"/>
          <w:sz w:val="22"/>
          <w:szCs w:val="22"/>
        </w:rPr>
        <w:t xml:space="preserve">Each full 8-agent TDD engagement calls the Claude API 8 times. Estimated cost per engagement: $2-4 in API fees depending on company complexity and data volume.</w:t>
      </w:r>
    </w:p>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06 — Key Decisions Made</w:t>
      </w:r>
    </w:p>
    <w:p>
      <w:pPr>
        <w:spacing w:before="80" w:after="120"/>
        <w:jc w:val="left"/>
      </w:pPr>
      <w:r>
        <w:rPr>
          <w:rFonts w:ascii="Arial" w:cs="Arial" w:eastAsia="Arial" w:hAnsi="Arial"/>
          <w:color w:val="0D0C0A"/>
          <w:sz w:val="22"/>
          <w:szCs w:val="22"/>
        </w:rPr>
        <w:t xml:space="preserve">These are the strategic and product decisions that were made during the build. Future builds should not reverse these without a clear reason.</w:t>
      </w:r>
    </w:p>
    <w:p>
      <w:pPr>
        <w:pStyle w:val="Heading2"/>
        <w:spacing w:before="360" w:after="140"/>
      </w:pPr>
      <w:r>
        <w:rPr>
          <w:rFonts w:ascii="Arial" w:cs="Arial" w:eastAsia="Arial" w:hAnsi="Arial"/>
          <w:b/>
          <w:bCs/>
          <w:color w:val="0D0C0A"/>
          <w:sz w:val="26"/>
          <w:szCs w:val="26"/>
        </w:rPr>
        <w:t xml:space="preserve">Strategic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Always On vs Craft distinction</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LOCKED. The two-mode model is the core product differentiation. Everything else builds on this.</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No pricing on site</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LOCKED. Pricing section was removed deliberately. Too early to show numbers. Revisit when first revenue lands.</w:t>
            </w:r>
          </w:p>
        </w:tc>
      </w:tr>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Staffing language not agent language</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LOCKED. Staff, hire, role, let go. Not agents, activate, function, unsubscribe.</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Chick-fil-A creator admission model</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LOCKED. Highly selective creator admission is the quality moat. Not open marketplace.</w:t>
            </w:r>
          </w:p>
        </w:tc>
      </w:tr>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Human expertise amplified not replaced</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LOCKED. This is a values commitment, not just positioning.</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No live deployment counter yet</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DECIDED. Counter showing small numbers hurts credibility. Add at 50+ deployments.</w:t>
            </w:r>
          </w:p>
        </w:tc>
      </w:tr>
    </w:tbl>
    <w:p>
      <w:pPr>
        <w:pStyle w:val="Heading2"/>
        <w:spacing w:before="360" w:after="140"/>
      </w:pPr>
      <w:r>
        <w:rPr>
          <w:rFonts w:ascii="Arial" w:cs="Arial" w:eastAsia="Arial" w:hAnsi="Arial"/>
          <w:b/>
          <w:bCs/>
          <w:color w:val="0D0C0A"/>
          <w:sz w:val="26"/>
          <w:szCs w:val="26"/>
        </w:rPr>
        <w:t xml:space="preserve">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Single HTML files, no framework</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DECIDED. Simplicity for a non-technical founder. No build step, no npm, direct GitHub edit and deploy.</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Web3Forms for all form submissions</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DECIDED. Free, no backend required, submissions go straight to hire@tryjoyn.me.</w:t>
            </w:r>
          </w:p>
        </w:tc>
      </w:tr>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GitHub Pages for hosting</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DECIDED. Free, reliable, auto-deploys from main branch, custom domain support.</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Repo name is 'website' not 'tryjoyn.github.io'</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CONFIRMED. github.com/tryjoyn/website is the live repo.</w:t>
            </w:r>
          </w:p>
        </w:tc>
      </w:tr>
      <w:tr>
        <w:tc>
          <w:tcPr>
            <w:tcW w:type="dxa" w:w="32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Always On ticker is static not live</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DECIDED. Static for now. Will be replaced with live data once Python pipeline is running real engagements.</w:t>
            </w:r>
          </w:p>
        </w:tc>
      </w:tr>
      <w:tr>
        <w:tc>
          <w:tcPr>
            <w:tcW w:type="dxa" w:w="3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Python pipeline not yet deployed</w:t>
            </w:r>
          </w:p>
        </w:tc>
        <w:tc>
          <w:tcPr>
            <w:tcW w:type="dxa" w:w="61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PENDING. The pipeline is built but needs a hosting environment and Anthropic API key to go live.</w:t>
            </w:r>
          </w:p>
        </w:tc>
      </w:tr>
    </w:tbl>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07 — What Is Left To Do</w:t>
      </w:r>
    </w:p>
    <w:p>
      <w:pPr>
        <w:pStyle w:val="Heading2"/>
        <w:spacing w:before="360" w:after="140"/>
      </w:pPr>
      <w:r>
        <w:rPr>
          <w:rFonts w:ascii="Arial" w:cs="Arial" w:eastAsia="Arial" w:hAnsi="Arial"/>
          <w:b/>
          <w:bCs/>
          <w:color w:val="0D0C0A"/>
          <w:sz w:val="26"/>
          <w:szCs w:val="26"/>
        </w:rPr>
        <w:t xml:space="preserve">Immediate — Fix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Fix 'Browse AI Staff' button on homepage</w:t>
            </w:r>
          </w:p>
        </w:tc>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Pending</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Button currently scrolls to hero. Needs href changed to marketplace/index.html in both Solo and Team tier panels. Small edit to index.html.</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Install autonomous deploy system</w:t>
            </w:r>
          </w:p>
        </w:tc>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Pending</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Add ANTHROPIC_API_KEY to GitHub Secrets, then add workflow files to repo. One-time 15-minute setup.</w:t>
            </w:r>
          </w:p>
        </w:tc>
      </w:tr>
    </w:tbl>
    <w:p>
      <w:pPr>
        <w:spacing w:before="200"/>
      </w:pPr>
      <w:r>
        <w:t xml:space="preserve"/>
      </w:r>
    </w:p>
    <w:p>
      <w:pPr>
        <w:pStyle w:val="Heading2"/>
        <w:spacing w:before="360" w:after="140"/>
      </w:pPr>
      <w:r>
        <w:rPr>
          <w:rFonts w:ascii="Arial" w:cs="Arial" w:eastAsia="Arial" w:hAnsi="Arial"/>
          <w:b/>
          <w:bCs/>
          <w:color w:val="0D0C0A"/>
          <w:sz w:val="26"/>
          <w:szCs w:val="26"/>
        </w:rPr>
        <w:t xml:space="preserve">Near Term — Next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Deploy Python pipeline to live server</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Host run_engagement.py on Railway, Render, or Fly.io. Connect to Anthropic API key. TDD briefs submitted via website will trigger real AI analysis.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Build Iris actual intelligence backend</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Iris currently has a hire form but no actual regulatory intelligence running. Need SERFF/DOI crawler and Iris AI logic deployed.</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Fix marketplace URL caching</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tryjoyn.me/marketplace/ shows blank. Add redirect or ensure index.html is properly served.</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Add marketplace link prominently to homepage hero</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The two-door hero should have a visible 'Browse Marketplace' button before the user selects a door.</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Build Renew listing page</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Insurance renewal specialist. Always On. Strong demand signal. Similar structure to Iris page.</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Build Dispatch listing page</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Trades dispatcher. Always On. Strong local business demand.</w:t>
            </w:r>
          </w:p>
        </w:tc>
      </w:tr>
    </w:tbl>
    <w:p>
      <w:pPr>
        <w:spacing w:before="200"/>
      </w:pPr>
      <w:r>
        <w:t xml:space="preserve"/>
      </w:r>
    </w:p>
    <w:p>
      <w:pPr>
        <w:pStyle w:val="Heading2"/>
        <w:spacing w:before="360" w:after="140"/>
      </w:pPr>
      <w:r>
        <w:rPr>
          <w:rFonts w:ascii="Arial" w:cs="Arial" w:eastAsia="Arial" w:hAnsi="Arial"/>
          <w:b/>
          <w:bCs/>
          <w:color w:val="0D0C0A"/>
          <w:sz w:val="26"/>
          <w:szCs w:val="26"/>
        </w:rPr>
        <w:t xml:space="preserve">Medium Term — Next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4CEC2" w:sz="1"/>
              <w:left w:val="single" w:color="D4CEC2" w:sz="1"/>
              <w:bottom w:val="single" w:color="D4CEC2" w:sz="1"/>
              <w:right w:val="single" w:color="D4CEC2" w:sz="1"/>
            </w:tcBorders>
            <w:shd w:fill="0D0C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Creator Studio page</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Currently only described on homepage. Needs its own page with application form.</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Build Scout listing page</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Real estate lead qualifier. Always On.</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Build Publish listing page</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Digital marketing content strategist. Always On. CelebrateFX (Bahrain) is a warm lead.</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Benchmark intelligence product</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Continuous public data scanning on 1,000+ companies. Pre-engagement intelligence packs sold at $500. No client data required.</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Add VISION.md to repo</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Living document Claude reads before every autonomous build. Keeps all future builds aligned with strategy.</w:t>
            </w:r>
          </w:p>
        </w:tc>
      </w:tr>
      <w:tr>
        <w:tc>
          <w:tcPr>
            <w:tcW w:type="dxa" w:w="42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Connect TDD pipeline to live brief form</w:t>
            </w:r>
          </w:p>
        </w:tc>
        <w:tc>
          <w:tcPr>
            <w:tcW w:type="dxa" w:w="1800"/>
            <w:tcBorders>
              <w:top w:val="single" w:color="D4CEC2" w:sz="1"/>
              <w:left w:val="single" w:color="D4CEC2" w:sz="1"/>
              <w:bottom w:val="single" w:color="D4CEC2" w:sz="1"/>
              <w:right w:val="single" w:color="D4CEC2" w:sz="1"/>
            </w:tcBorders>
            <w:shd w:fill="FAF0E6" w:val="clear"/>
            <w:tcMar>
              <w:top w:type="dxa" w:w="80"/>
              <w:left w:type="dxa" w:w="120"/>
              <w:bottom w:type="dxa" w:w="80"/>
              <w:right w:type="dxa" w:w="120"/>
            </w:tcMar>
          </w:tcPr>
          <w:p>
            <w:r>
              <w:rPr>
                <w:rFonts w:ascii="Arial" w:cs="Arial" w:eastAsia="Arial" w:hAnsi="Arial"/>
                <w:b/>
                <w:bCs/>
                <w:color w:val="0D0C0A"/>
                <w:sz w:val="20"/>
                <w:szCs w:val="20"/>
              </w:rPr>
              <w:t xml:space="preserve">Planned</w:t>
            </w:r>
          </w:p>
        </w:tc>
        <w:tc>
          <w:tcPr>
            <w:tcW w:type="dxa" w:w="33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6A6560"/>
                <w:sz w:val="20"/>
                <w:szCs w:val="20"/>
              </w:rPr>
              <w:t xml:space="preserve">When someone submits a TDD brief, the pipeline runs automatically and results are emailed to Joyn + client.</w:t>
            </w:r>
          </w:p>
        </w:tc>
      </w:tr>
    </w:tbl>
    <w:p>
      <w:pPr>
        <w:spacing w:before="200"/>
      </w:pPr>
      <w:r>
        <w:t xml:space="preserve"/>
      </w:r>
    </w:p>
    <w:p>
      <w:pPr>
        <w:pStyle w:val="Heading2"/>
        <w:spacing w:before="360" w:after="140"/>
      </w:pPr>
      <w:r>
        <w:rPr>
          <w:rFonts w:ascii="Arial" w:cs="Arial" w:eastAsia="Arial" w:hAnsi="Arial"/>
          <w:b/>
          <w:bCs/>
          <w:color w:val="0D0C0A"/>
          <w:sz w:val="26"/>
          <w:szCs w:val="26"/>
        </w:rPr>
        <w:t xml:space="preserve">First Revenue Path</w:t>
      </w:r>
    </w:p>
    <w:p>
      <w:pPr>
        <w:spacing w:before="80" w:after="120"/>
        <w:jc w:val="left"/>
      </w:pPr>
      <w:r>
        <w:rPr>
          <w:rFonts w:ascii="Arial" w:cs="Arial" w:eastAsia="Arial" w:hAnsi="Arial"/>
          <w:color w:val="0D0C0A"/>
          <w:sz w:val="22"/>
          <w:szCs w:val="22"/>
        </w:rPr>
        <w:t xml:space="preserve">The most direct path to first revenue based on current build state:</w:t>
      </w:r>
    </w:p>
    <w:p>
      <w:pPr>
        <w:pStyle w:val="ListParagraph"/>
        <w:numPr>
          <w:ilvl w:val="0"/>
          <w:numId w:val="2"/>
        </w:numPr>
        <w:spacing w:before="60" w:after="60"/>
      </w:pPr>
      <w:r>
        <w:rPr>
          <w:rFonts w:ascii="Arial" w:cs="Arial" w:eastAsia="Arial" w:hAnsi="Arial"/>
          <w:color w:val="0D0C0A"/>
          <w:sz w:val="22"/>
          <w:szCs w:val="22"/>
        </w:rPr>
        <w:t xml:space="preserve">CelebrateFX (digital marketing agency, Bahrain) — warm lead. Build Publish page, send direct outreach.</w:t>
      </w:r>
    </w:p>
    <w:p>
      <w:pPr>
        <w:pStyle w:val="ListParagraph"/>
        <w:numPr>
          <w:ilvl w:val="0"/>
          <w:numId w:val="2"/>
        </w:numPr>
        <w:spacing w:before="60" w:after="60"/>
      </w:pPr>
      <w:r>
        <w:rPr>
          <w:rFonts w:ascii="Arial" w:cs="Arial" w:eastAsia="Arial" w:hAnsi="Arial"/>
          <w:color w:val="0D0C0A"/>
          <w:sz w:val="22"/>
          <w:szCs w:val="22"/>
        </w:rPr>
        <w:t xml:space="preserve">Insurance independent agents — Iris is live. Direct outreach to independent agents via LinkedIn or insurance forums.</w:t>
      </w:r>
    </w:p>
    <w:p>
      <w:pPr>
        <w:pStyle w:val="ListParagraph"/>
        <w:numPr>
          <w:ilvl w:val="0"/>
          <w:numId w:val="2"/>
        </w:numPr>
        <w:spacing w:before="60" w:after="60"/>
      </w:pPr>
      <w:r>
        <w:rPr>
          <w:rFonts w:ascii="Arial" w:cs="Arial" w:eastAsia="Arial" w:hAnsi="Arial"/>
          <w:color w:val="0D0C0A"/>
          <w:sz w:val="22"/>
          <w:szCs w:val="22"/>
        </w:rPr>
        <w:t xml:space="preserve">TDD proof engagement — find one PE firm or corp dev team, offer free proof engagement to validate the pipeline.</w:t>
      </w:r>
    </w:p>
    <w:p>
      <w:pPr>
        <w:spacing w:before="80" w:after="120"/>
        <w:jc w:val="left"/>
      </w:pPr>
      <w:r>
        <w:rPr>
          <w:rFonts w:ascii="Arial" w:cs="Arial" w:eastAsia="Arial" w:hAnsi="Arial"/>
          <w:color w:val="0D0C0A"/>
          <w:sz w:val="22"/>
          <w:szCs w:val="22"/>
        </w:rPr>
        <w:t xml:space="preserve">The lowest barrier entry point is a Joyn Solo hire at the Always On tier. Any insurance agent who hires Iris for regulatory intelligence is the first revenue proof point.</w:t>
      </w:r>
    </w:p>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08 — How To Continue Building</w:t>
      </w:r>
    </w:p>
    <w:p>
      <w:pPr>
        <w:pStyle w:val="Heading2"/>
        <w:spacing w:before="360" w:after="140"/>
      </w:pPr>
      <w:r>
        <w:rPr>
          <w:rFonts w:ascii="Arial" w:cs="Arial" w:eastAsia="Arial" w:hAnsi="Arial"/>
          <w:b/>
          <w:bCs/>
          <w:color w:val="0D0C0A"/>
          <w:sz w:val="26"/>
          <w:szCs w:val="26"/>
        </w:rPr>
        <w:t xml:space="preserve">The Current Workflow (Manual)</w:t>
      </w:r>
    </w:p>
    <w:p>
      <w:pPr>
        <w:spacing w:before="80" w:after="120"/>
        <w:jc w:val="left"/>
      </w:pPr>
      <w:r>
        <w:rPr>
          <w:rFonts w:ascii="Arial" w:cs="Arial" w:eastAsia="Arial" w:hAnsi="Arial"/>
          <w:color w:val="0D0C0A"/>
          <w:sz w:val="22"/>
          <w:szCs w:val="22"/>
        </w:rPr>
        <w:t xml:space="preserve">Until the autonomous deploy system is installed, the workflow for every update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1</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Open a new Claude conversation (or continue this one)</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Step 2</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Tell Claude what you want built — as specific or vague as you like</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3</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Claude builds the file and presents it for download</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Step 4</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Go to github.com/tryjoyn/website → find the file → click pencil icon → select all → delete → paste → commit</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5</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Live in 60 seconds</w:t>
            </w:r>
          </w:p>
        </w:tc>
      </w:tr>
    </w:tbl>
    <w:p>
      <w:pPr>
        <w:pStyle w:val="Heading2"/>
        <w:spacing w:before="360" w:after="140"/>
      </w:pPr>
      <w:r>
        <w:rPr>
          <w:rFonts w:ascii="Arial" w:cs="Arial" w:eastAsia="Arial" w:hAnsi="Arial"/>
          <w:b/>
          <w:bCs/>
          <w:color w:val="0D0C0A"/>
          <w:sz w:val="26"/>
          <w:szCs w:val="26"/>
        </w:rPr>
        <w:t xml:space="preserve">The Autonomous Workflow (After Setup)</w:t>
      </w:r>
    </w:p>
    <w:p>
      <w:pPr>
        <w:spacing w:before="80" w:after="120"/>
        <w:jc w:val="left"/>
      </w:pPr>
      <w:r>
        <w:rPr>
          <w:rFonts w:ascii="Arial" w:cs="Arial" w:eastAsia="Arial" w:hAnsi="Arial"/>
          <w:color w:val="0D0C0A"/>
          <w:sz w:val="22"/>
          <w:szCs w:val="22"/>
        </w:rPr>
        <w:t xml:space="preserve">Once the autonomous deploy system is installed (15 minutes of one-time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1</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Go to github.com/tryjoyn/website/issues/new</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Step 2</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Select Build Request template</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3</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Describe what you want built in plain language</w:t>
            </w:r>
          </w:p>
        </w:tc>
      </w:tr>
      <w:tr>
        <w:tc>
          <w:tcPr>
            <w:tcW w:type="dxa" w:w="1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Step 4</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Submit — Claude builds and deploys automatically</w:t>
            </w:r>
          </w:p>
        </w:tc>
      </w:tr>
      <w:tr>
        <w:tc>
          <w:tcPr>
            <w:tcW w:type="dxa" w:w="1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Step 5</w:t>
            </w:r>
          </w:p>
        </w:tc>
        <w:tc>
          <w:tcPr>
            <w:tcW w:type="dxa" w:w="7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 comments on the issue with what was built and any decisions needed from you</w:t>
            </w:r>
          </w:p>
        </w:tc>
      </w:tr>
    </w:tbl>
    <w:p>
      <w:pPr>
        <w:pStyle w:val="Heading2"/>
        <w:spacing w:before="360" w:after="140"/>
      </w:pPr>
      <w:r>
        <w:rPr>
          <w:rFonts w:ascii="Arial" w:cs="Arial" w:eastAsia="Arial" w:hAnsi="Arial"/>
          <w:b/>
          <w:bCs/>
          <w:color w:val="0D0C0A"/>
          <w:sz w:val="26"/>
          <w:szCs w:val="26"/>
        </w:rPr>
        <w:t xml:space="preserve">To Activate Autonomous Deploy</w:t>
      </w:r>
    </w:p>
    <w:p>
      <w:pPr>
        <w:spacing w:before="80" w:after="120"/>
        <w:jc w:val="left"/>
      </w:pPr>
      <w:r>
        <w:rPr>
          <w:rFonts w:ascii="Arial" w:cs="Arial" w:eastAsia="Arial" w:hAnsi="Arial"/>
          <w:color w:val="0D0C0A"/>
          <w:sz w:val="22"/>
          <w:szCs w:val="22"/>
        </w:rPr>
        <w:t xml:space="preserve">One-time setup. 15 minutes.</w:t>
      </w:r>
    </w:p>
    <w:p>
      <w:pPr>
        <w:pStyle w:val="ListParagraph"/>
        <w:numPr>
          <w:ilvl w:val="0"/>
          <w:numId w:val="2"/>
        </w:numPr>
        <w:spacing w:before="60" w:after="60"/>
      </w:pPr>
      <w:r>
        <w:rPr>
          <w:rFonts w:ascii="Arial" w:cs="Arial" w:eastAsia="Arial" w:hAnsi="Arial"/>
          <w:color w:val="0D0C0A"/>
          <w:sz w:val="22"/>
          <w:szCs w:val="22"/>
        </w:rPr>
        <w:t xml:space="preserve">Go to console.anthropic.com — get your Anthropic API key</w:t>
      </w:r>
    </w:p>
    <w:p>
      <w:pPr>
        <w:pStyle w:val="ListParagraph"/>
        <w:numPr>
          <w:ilvl w:val="0"/>
          <w:numId w:val="2"/>
        </w:numPr>
        <w:spacing w:before="60" w:after="60"/>
      </w:pPr>
      <w:r>
        <w:rPr>
          <w:rFonts w:ascii="Arial" w:cs="Arial" w:eastAsia="Arial" w:hAnsi="Arial"/>
          <w:color w:val="0D0C0A"/>
          <w:sz w:val="22"/>
          <w:szCs w:val="22"/>
        </w:rPr>
        <w:t xml:space="preserve">Go to github.com/tryjoyn/website → Settings → Secrets and variables → Actions → New repository secret</w:t>
      </w:r>
    </w:p>
    <w:p>
      <w:pPr>
        <w:pStyle w:val="ListParagraph"/>
        <w:numPr>
          <w:ilvl w:val="0"/>
          <w:numId w:val="2"/>
        </w:numPr>
        <w:spacing w:before="60" w:after="60"/>
      </w:pPr>
      <w:r>
        <w:rPr>
          <w:rFonts w:ascii="Arial" w:cs="Arial" w:eastAsia="Arial" w:hAnsi="Arial"/>
          <w:color w:val="0D0C0A"/>
          <w:sz w:val="22"/>
          <w:szCs w:val="22"/>
        </w:rPr>
        <w:t xml:space="preserve">Name: ANTHROPIC_API_KEY — Value: your key — Save</w:t>
      </w:r>
    </w:p>
    <w:p>
      <w:pPr>
        <w:pStyle w:val="ListParagraph"/>
        <w:numPr>
          <w:ilvl w:val="0"/>
          <w:numId w:val="2"/>
        </w:numPr>
        <w:spacing w:before="60" w:after="60"/>
      </w:pPr>
      <w:r>
        <w:rPr>
          <w:rFonts w:ascii="Arial" w:cs="Arial" w:eastAsia="Arial" w:hAnsi="Arial"/>
          <w:color w:val="0D0C0A"/>
          <w:sz w:val="22"/>
          <w:szCs w:val="22"/>
        </w:rPr>
        <w:t xml:space="preserve">Add the three workflow files to the repo: .github/workflows/claude-build-deploy.yml, .github/ISSUE_TEMPLATE/build-request.md, VISION.md</w:t>
      </w:r>
    </w:p>
    <w:p>
      <w:pPr>
        <w:pStyle w:val="ListParagraph"/>
        <w:numPr>
          <w:ilvl w:val="0"/>
          <w:numId w:val="2"/>
        </w:numPr>
        <w:spacing w:before="60" w:after="60"/>
      </w:pPr>
      <w:r>
        <w:rPr>
          <w:rFonts w:ascii="Arial" w:cs="Arial" w:eastAsia="Arial" w:hAnsi="Arial"/>
          <w:color w:val="0D0C0A"/>
          <w:sz w:val="22"/>
          <w:szCs w:val="22"/>
        </w:rPr>
        <w:t xml:space="preserve">That is it — autonomous build is live</w:t>
      </w:r>
    </w:p>
    <w:p>
      <w:pPr>
        <w:pStyle w:val="Heading2"/>
        <w:spacing w:before="360" w:after="140"/>
      </w:pPr>
      <w:r>
        <w:rPr>
          <w:rFonts w:ascii="Arial" w:cs="Arial" w:eastAsia="Arial" w:hAnsi="Arial"/>
          <w:b/>
          <w:bCs/>
          <w:color w:val="0D0C0A"/>
          <w:sz w:val="26"/>
          <w:szCs w:val="26"/>
        </w:rPr>
        <w:t xml:space="preserve">What Claude Needs At The Start of Each Session</w:t>
      </w:r>
    </w:p>
    <w:p>
      <w:pPr>
        <w:spacing w:before="80" w:after="120"/>
        <w:jc w:val="left"/>
      </w:pPr>
      <w:r>
        <w:rPr>
          <w:rFonts w:ascii="Arial" w:cs="Arial" w:eastAsia="Arial" w:hAnsi="Arial"/>
          <w:color w:val="0D0C0A"/>
          <w:sz w:val="22"/>
          <w:szCs w:val="22"/>
        </w:rPr>
        <w:t xml:space="preserve">Claude has memory of key decisions across sessions within this Project. But for technical work, the more context provided upfront, the faster and more accurate the build:</w:t>
      </w:r>
    </w:p>
    <w:p>
      <w:pPr>
        <w:pStyle w:val="ListParagraph"/>
        <w:numPr>
          <w:ilvl w:val="0"/>
          <w:numId w:val="2"/>
        </w:numPr>
        <w:spacing w:before="60" w:after="60"/>
      </w:pPr>
      <w:r>
        <w:rPr>
          <w:rFonts w:ascii="Arial" w:cs="Arial" w:eastAsia="Arial" w:hAnsi="Arial"/>
          <w:color w:val="0D0C0A"/>
          <w:sz w:val="22"/>
          <w:szCs w:val="22"/>
        </w:rPr>
        <w:t xml:space="preserve">What changed since last session (e.g. 'the browse button is still broken')</w:t>
      </w:r>
    </w:p>
    <w:p>
      <w:pPr>
        <w:pStyle w:val="ListParagraph"/>
        <w:numPr>
          <w:ilvl w:val="0"/>
          <w:numId w:val="2"/>
        </w:numPr>
        <w:spacing w:before="60" w:after="60"/>
      </w:pPr>
      <w:r>
        <w:rPr>
          <w:rFonts w:ascii="Arial" w:cs="Arial" w:eastAsia="Arial" w:hAnsi="Arial"/>
          <w:color w:val="0D0C0A"/>
          <w:sz w:val="22"/>
          <w:szCs w:val="22"/>
        </w:rPr>
        <w:t xml:space="preserve">What the priority is for this session</w:t>
      </w:r>
    </w:p>
    <w:p>
      <w:pPr>
        <w:pStyle w:val="ListParagraph"/>
        <w:numPr>
          <w:ilvl w:val="0"/>
          <w:numId w:val="2"/>
        </w:numPr>
        <w:spacing w:before="60" w:after="60"/>
      </w:pPr>
      <w:r>
        <w:rPr>
          <w:rFonts w:ascii="Arial" w:cs="Arial" w:eastAsia="Arial" w:hAnsi="Arial"/>
          <w:color w:val="0D0C0A"/>
          <w:sz w:val="22"/>
          <w:szCs w:val="22"/>
        </w:rPr>
        <w:t xml:space="preserve">Any new strategic decisions made outside of Claude</w:t>
      </w:r>
    </w:p>
    <w:p>
      <w:pPr>
        <w:spacing w:before="80" w:after="120"/>
        <w:jc w:val="left"/>
      </w:pPr>
      <w:r>
        <w:rPr>
          <w:rFonts w:ascii="Arial" w:cs="Arial" w:eastAsia="Arial" w:hAnsi="Arial"/>
          <w:color w:val="0D0C0A"/>
          <w:sz w:val="22"/>
          <w:szCs w:val="22"/>
        </w:rPr>
        <w:t xml:space="preserve">Everything else — brand, file structure, tech stack, agent architecture — Claude already knows from this document and session memory.</w:t>
      </w:r>
    </w:p>
    <w:p>
      <w:r>
        <w:br w:type="page"/>
      </w:r>
    </w:p>
    <w:p>
      <w:pPr>
        <w:pStyle w:val="Heading1"/>
        <w:pBdr>
          <w:bottom w:val="single" w:color="B8902A" w:sz="4" w:space="6"/>
        </w:pBdr>
        <w:spacing w:before="480" w:after="200"/>
      </w:pPr>
      <w:r>
        <w:rPr>
          <w:rFonts w:ascii="Arial" w:cs="Arial" w:eastAsia="Arial" w:hAnsi="Arial"/>
          <w:b/>
          <w:bCs/>
          <w:color w:val="0D0C0A"/>
          <w:sz w:val="36"/>
          <w:szCs w:val="36"/>
        </w:rPr>
        <w:t xml:space="preserve">09 — Contacts &amp; Credentials</w:t>
      </w:r>
    </w:p>
    <w:p>
      <w:pPr>
        <w:spacing w:before="80" w:after="120"/>
        <w:jc w:val="left"/>
      </w:pPr>
      <w:r>
        <w:rPr>
          <w:rFonts w:ascii="Arial" w:cs="Arial" w:eastAsia="Arial" w:hAnsi="Arial"/>
          <w:color w:val="0D0C0A"/>
          <w:sz w:val="22"/>
          <w:szCs w:val="22"/>
        </w:rPr>
        <w:t xml:space="preserve">Note: do not share credentials in chat. This section is for your own reference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Website</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tryjoyn.me</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Email</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hire@tryjoyn.me</w:t>
            </w:r>
          </w:p>
        </w:tc>
      </w:tr>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GitHub org</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github.com/tryjoyn</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GitHub repo</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github.com/tryjoyn/website</w:t>
            </w:r>
          </w:p>
        </w:tc>
      </w:tr>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Web3Forms key</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5b972adb-feba-4546-a657-02d5e29b6e29 (in all hire forms)</w:t>
            </w:r>
          </w:p>
        </w:tc>
      </w:tr>
      <w:tr>
        <w:tc>
          <w:tcPr>
            <w:tcW w:type="dxa" w:w="280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b/>
                <w:bCs/>
                <w:color w:val="0D0C0A"/>
                <w:sz w:val="20"/>
                <w:szCs w:val="20"/>
              </w:rPr>
              <w:t xml:space="preserve">Anthropic API</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Get from console.anthropic.com — needed for pipeline + autonomous deploy</w:t>
            </w:r>
          </w:p>
        </w:tc>
      </w:tr>
      <w:tr>
        <w:tc>
          <w:tcPr>
            <w:tcW w:type="dxa" w:w="2800"/>
            <w:tcBorders>
              <w:top w:val="single" w:color="D4CEC2" w:sz="1"/>
              <w:left w:val="single" w:color="D4CEC2" w:sz="1"/>
              <w:bottom w:val="single" w:color="D4CEC2" w:sz="1"/>
              <w:right w:val="single" w:color="D4CEC2" w:sz="1"/>
            </w:tcBorders>
            <w:shd w:fill="FBF5E6" w:val="clear"/>
            <w:tcMar>
              <w:top w:type="dxa" w:w="80"/>
              <w:left w:type="dxa" w:w="120"/>
              <w:bottom w:type="dxa" w:w="80"/>
              <w:right w:type="dxa" w:w="120"/>
            </w:tcMar>
          </w:tcPr>
          <w:p>
            <w:r>
              <w:rPr>
                <w:rFonts w:ascii="Arial" w:cs="Arial" w:eastAsia="Arial" w:hAnsi="Arial"/>
                <w:b/>
                <w:bCs/>
                <w:color w:val="0D0C0A"/>
                <w:sz w:val="20"/>
                <w:szCs w:val="20"/>
              </w:rPr>
              <w:t xml:space="preserve">Hosting needed</w:t>
            </w:r>
          </w:p>
        </w:tc>
        <w:tc>
          <w:tcPr>
            <w:tcW w:type="dxa" w:w="6560"/>
            <w:tcBorders>
              <w:top w:val="single" w:color="D4CEC2" w:sz="1"/>
              <w:left w:val="single" w:color="D4CEC2" w:sz="1"/>
              <w:bottom w:val="single" w:color="D4CEC2" w:sz="1"/>
              <w:right w:val="single" w:color="D4CEC2" w:sz="1"/>
            </w:tcBorders>
            <w:shd w:fill="FFFFFF" w:val="clear"/>
            <w:tcMar>
              <w:top w:type="dxa" w:w="80"/>
              <w:left w:type="dxa" w:w="120"/>
              <w:bottom w:type="dxa" w:w="80"/>
              <w:right w:type="dxa" w:w="120"/>
            </w:tcMar>
          </w:tcPr>
          <w:p>
            <w:r>
              <w:rPr>
                <w:rFonts w:ascii="Arial" w:cs="Arial" w:eastAsia="Arial" w:hAnsi="Arial"/>
                <w:color w:val="0D0C0A"/>
                <w:sz w:val="20"/>
                <w:szCs w:val="20"/>
              </w:rPr>
              <w:t xml:space="preserve">Railway / Render / Fly.io — for Python pipeline. Not yet set up.</w:t>
            </w:r>
          </w:p>
        </w:tc>
      </w:tr>
    </w:tbl>
    <w:p>
      <w:pPr>
        <w:pBdr>
          <w:bottom w:val="single" w:color="D4CEC2" w:sz="2" w:space="1"/>
        </w:pBdr>
        <w:spacing w:before="200" w:after="200"/>
      </w:pPr>
      <w:r>
        <w:t xml:space="preserve"/>
      </w:r>
    </w:p>
    <w:p>
      <w:pPr>
        <w:spacing w:before="200"/>
        <w:jc w:val="center"/>
      </w:pPr>
      <w:r>
        <w:rPr>
          <w:rFonts w:ascii="Arial" w:cs="Arial" w:eastAsia="Arial" w:hAnsi="Arial"/>
          <w:i/>
          <w:iCs/>
          <w:color w:val="6A6560"/>
          <w:sz w:val="18"/>
          <w:szCs w:val="18"/>
        </w:rPr>
        <w:t xml:space="preserve">Joyn · tryjoyn.me · Where Human Expertise Comes to Scale Itself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0C0A"/>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0D0C0A"/>
      <w:sz w:val="26"/>
      <w:szCs w:val="26"/>
    </w:rPr>
  </w:style>
  <w:style w:type="paragraph" w:styleId="Heading3">
    <w:name w:val="Heading 3"/>
    <w:basedOn w:val="Normal"/>
    <w:next w:val="Normal"/>
    <w:qFormat/>
    <w:pPr>
      <w:spacing w:before="280" w:after="100"/>
      <w:outlineLvl w:val="2"/>
    </w:pPr>
    <w:rPr>
      <w:rFonts w:ascii="Arial" w:cs="Arial" w:eastAsia="Arial" w:hAnsi="Arial"/>
      <w:b/>
      <w:bCs/>
      <w:color w:val="6A6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2026-02-19T15:52:01.577Z</dcterms:created>
  <dcterms:modified xsi:type="dcterms:W3CDTF">2026-02-19T15:52:01.578Z</dcterms:modified>
</cp:coreProperties>
</file>

<file path=docProps/custom.xml><?xml version="1.0" encoding="utf-8"?>
<Properties xmlns="http://schemas.openxmlformats.org/officeDocument/2006/custom-properties" xmlns:vt="http://schemas.openxmlformats.org/officeDocument/2006/docPropsVTypes"/>
</file>