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9c87f7ab9a2cce9a3a5cf8c136a47e2076facb"/>
      <w:r>
        <w:t xml:space="preserve">GUI Online Survey: Comparing GUI and Non-GUI Members</w:t>
      </w:r>
      <w:bookmarkEnd w:id="20"/>
    </w:p>
    <w:p>
      <w:pPr>
        <w:pStyle w:val="FirstParagraph"/>
      </w:pPr>
      <w:r>
        <w:t xml:space="preserve">193 entries (GUI: 104, non-GUI: 89)</w:t>
      </w:r>
    </w:p>
    <w:p>
      <w:pPr>
        <w:pStyle w:val="Heading2"/>
      </w:pPr>
      <w:bookmarkStart w:id="21" w:name="internal-consistency"/>
      <w:r>
        <w:t xml:space="preserve">Internal Consistency</w:t>
      </w:r>
      <w:bookmarkEnd w:id="21"/>
    </w:p>
    <w:p>
      <w:pPr>
        <w:pStyle w:val="FirstParagraph"/>
      </w:pPr>
      <w:r>
        <w:t xml:space="preserve">All scales of psychological measures used in the online survey have good Cronbach’s alpha, ranging from .72 to .91 (good internal consistency). Therefore, we will proceed to include all the questions in the respective scales.</w:t>
      </w:r>
    </w:p>
    <w:bookmarkStart w:id="22" w:name="zgqjnrxxhk"/>
    <w:p>
      <w:pPr>
        <w:pStyle w:val="BodyText"/>
      </w:pPr>
      <w:r>
        <w:t xml:space="preserve">vars</w:t>
      </w:r>
    </w:p>
    <w:p>
      <w:pPr>
        <w:pStyle w:val="BodyText"/>
      </w:pPr>
      <w:r>
        <w:t xml:space="preserve">scales</w:t>
      </w:r>
    </w:p>
    <w:p>
      <w:pPr>
        <w:pStyle w:val="BodyText"/>
      </w:pPr>
      <w:r>
        <w:t xml:space="preserve">Cronbachs</w:t>
      </w:r>
    </w:p>
    <w:p>
      <w:pPr>
        <w:pStyle w:val="BodyText"/>
      </w:pPr>
      <w:r>
        <w:t xml:space="preserve">1</w:t>
      </w:r>
    </w:p>
    <w:p>
      <w:pPr>
        <w:pStyle w:val="BodyText"/>
      </w:pPr>
      <w:r>
        <w:t xml:space="preserve">Social Cohesion</w:t>
      </w:r>
    </w:p>
    <w:p>
      <w:pPr>
        <w:pStyle w:val="BodyText"/>
      </w:pPr>
      <w:r>
        <w:t xml:space="preserve">0.83</w:t>
      </w:r>
    </w:p>
    <w:p>
      <w:pPr>
        <w:pStyle w:val="BodyText"/>
      </w:pPr>
      <w:r>
        <w:t xml:space="preserve">2</w:t>
      </w:r>
    </w:p>
    <w:p>
      <w:pPr>
        <w:pStyle w:val="BodyText"/>
      </w:pPr>
      <w:r>
        <w:t xml:space="preserve">Sense of Community</w:t>
      </w:r>
    </w:p>
    <w:p>
      <w:pPr>
        <w:pStyle w:val="BodyText"/>
      </w:pPr>
      <w:r>
        <w:t xml:space="preserve">0.91</w:t>
      </w:r>
    </w:p>
    <w:p>
      <w:pPr>
        <w:pStyle w:val="BodyText"/>
      </w:pPr>
      <w:r>
        <w:t xml:space="preserve">3</w:t>
      </w:r>
    </w:p>
    <w:p>
      <w:pPr>
        <w:pStyle w:val="BodyText"/>
      </w:pPr>
      <w:r>
        <w:t xml:space="preserve">Connection to Nature</w:t>
      </w:r>
    </w:p>
    <w:p>
      <w:pPr>
        <w:pStyle w:val="BodyText"/>
      </w:pPr>
      <w:r>
        <w:t xml:space="preserve">0.89</w:t>
      </w:r>
    </w:p>
    <w:p>
      <w:pPr>
        <w:pStyle w:val="BodyText"/>
      </w:pPr>
      <w:r>
        <w:t xml:space="preserve">4</w:t>
      </w:r>
    </w:p>
    <w:p>
      <w:pPr>
        <w:pStyle w:val="BodyText"/>
      </w:pPr>
      <w:r>
        <w:t xml:space="preserve">Self Esteem</w:t>
      </w:r>
    </w:p>
    <w:p>
      <w:pPr>
        <w:pStyle w:val="BodyText"/>
      </w:pPr>
      <w:r>
        <w:t xml:space="preserve">0.71</w:t>
      </w:r>
    </w:p>
    <w:p>
      <w:pPr>
        <w:pStyle w:val="BodyText"/>
      </w:pPr>
      <w:r>
        <w:t xml:space="preserve">5</w:t>
      </w:r>
    </w:p>
    <w:p>
      <w:pPr>
        <w:pStyle w:val="BodyText"/>
      </w:pPr>
      <w:r>
        <w:t xml:space="preserve">Self Efficacy</w:t>
      </w:r>
    </w:p>
    <w:p>
      <w:pPr>
        <w:pStyle w:val="BodyText"/>
      </w:pPr>
      <w:r>
        <w:t xml:space="preserve">0.91</w:t>
      </w:r>
    </w:p>
    <w:bookmarkEnd w:id="22"/>
    <w:p>
      <w:pPr>
        <w:pStyle w:val="Heading2"/>
      </w:pPr>
      <w:bookmarkStart w:id="23" w:name="descriptive-statistics"/>
      <w:r>
        <w:t xml:space="preserve">Descriptive statistics</w:t>
      </w:r>
      <w:bookmarkEnd w:id="23"/>
    </w:p>
    <w:bookmarkStart w:id="24" w:name="evalhsdonz"/>
    <w:p>
      <w:pPr>
        <w:pStyle w:val="FirstParagraph"/>
      </w:pPr>
      <w:r>
        <w:t xml:space="preserve">Descriptive Statistics of Major Variables (GUI and Non GUI Members)</w:t>
      </w:r>
    </w:p>
    <w:p>
      <w:pPr>
        <w:pStyle w:val="BodyText"/>
      </w:pPr>
      <w:r>
        <w:t xml:space="preserve">vars</w:t>
      </w:r>
    </w:p>
    <w:p>
      <w:pPr>
        <w:pStyle w:val="BodyText"/>
      </w:pPr>
      <w:r>
        <w:t xml:space="preserve">scales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193</w:t>
      </w:r>
    </w:p>
    <w:p>
      <w:pPr>
        <w:pStyle w:val="BodyText"/>
      </w:pPr>
      <w:r>
        <w:t xml:space="preserve">37.52</w:t>
      </w:r>
    </w:p>
    <w:p>
      <w:pPr>
        <w:pStyle w:val="BodyText"/>
      </w:pPr>
      <w:r>
        <w:t xml:space="preserve">12.10</w:t>
      </w:r>
    </w:p>
    <w:p>
      <w:pPr>
        <w:pStyle w:val="BodyText"/>
      </w:pPr>
      <w:r>
        <w:t xml:space="preserve">36.00</w:t>
      </w:r>
    </w:p>
    <w:p>
      <w:pPr>
        <w:pStyle w:val="BodyText"/>
      </w:pPr>
      <w:r>
        <w:t xml:space="preserve">36.88</w:t>
      </w:r>
    </w:p>
    <w:p>
      <w:pPr>
        <w:pStyle w:val="BodyText"/>
      </w:pPr>
      <w:r>
        <w:t xml:space="preserve">13.34</w:t>
      </w:r>
    </w:p>
    <w:p>
      <w:pPr>
        <w:pStyle w:val="BodyText"/>
      </w:pPr>
      <w:r>
        <w:t xml:space="preserve">18.0</w:t>
      </w:r>
    </w:p>
    <w:p>
      <w:pPr>
        <w:pStyle w:val="BodyText"/>
      </w:pPr>
      <w:r>
        <w:t xml:space="preserve">72.0</w:t>
      </w:r>
    </w:p>
    <w:p>
      <w:pPr>
        <w:pStyle w:val="BodyText"/>
      </w:pPr>
      <w:r>
        <w:t xml:space="preserve">54.00</w:t>
      </w:r>
    </w:p>
    <w:p>
      <w:pPr>
        <w:pStyle w:val="BodyText"/>
      </w:pPr>
      <w:r>
        <w:t xml:space="preserve">0.46</w:t>
      </w:r>
    </w:p>
    <w:p>
      <w:pPr>
        <w:pStyle w:val="BodyText"/>
      </w:pPr>
      <w:r>
        <w:t xml:space="preserve">−0.44</w:t>
      </w:r>
    </w:p>
    <w:p>
      <w:pPr>
        <w:pStyle w:val="BodyText"/>
      </w:pPr>
      <w:r>
        <w:t xml:space="preserve">0.87</w:t>
      </w:r>
    </w:p>
    <w:p>
      <w:pPr>
        <w:pStyle w:val="BodyText"/>
      </w:pPr>
      <w:r>
        <w:t xml:space="preserve">2</w:t>
      </w:r>
    </w:p>
    <w:p>
      <w:pPr>
        <w:pStyle w:val="BodyText"/>
      </w:pPr>
      <w:r>
        <w:t xml:space="preserve">Social Cohesion</w:t>
      </w:r>
    </w:p>
    <w:p>
      <w:pPr>
        <w:pStyle w:val="BodyText"/>
      </w:pPr>
      <w:r>
        <w:t xml:space="preserve">193</w:t>
      </w:r>
    </w:p>
    <w:p>
      <w:pPr>
        <w:pStyle w:val="BodyText"/>
      </w:pPr>
      <w:r>
        <w:t xml:space="preserve">5.23</w:t>
      </w:r>
    </w:p>
    <w:p>
      <w:pPr>
        <w:pStyle w:val="BodyText"/>
      </w:pPr>
      <w:r>
        <w:t xml:space="preserve">1.14</w:t>
      </w:r>
    </w:p>
    <w:p>
      <w:pPr>
        <w:pStyle w:val="BodyText"/>
      </w:pPr>
      <w:r>
        <w:t xml:space="preserve">5.20</w:t>
      </w:r>
    </w:p>
    <w:p>
      <w:pPr>
        <w:pStyle w:val="BodyText"/>
      </w:pPr>
      <w:r>
        <w:t xml:space="preserve">5.25</w:t>
      </w:r>
    </w:p>
    <w:p>
      <w:pPr>
        <w:pStyle w:val="BodyText"/>
      </w:pPr>
      <w:r>
        <w:t xml:space="preserve">1.48</w:t>
      </w:r>
    </w:p>
    <w:p>
      <w:pPr>
        <w:pStyle w:val="BodyText"/>
      </w:pPr>
      <w:r>
        <w:t xml:space="preserve">2.8</w:t>
      </w:r>
    </w:p>
    <w:p>
      <w:pPr>
        <w:pStyle w:val="BodyText"/>
      </w:pPr>
      <w:r>
        <w:t xml:space="preserve">7.0</w:t>
      </w:r>
    </w:p>
    <w:p>
      <w:pPr>
        <w:pStyle w:val="BodyText"/>
      </w:pPr>
      <w:r>
        <w:t xml:space="preserve">4.20</w:t>
      </w:r>
    </w:p>
    <w:p>
      <w:pPr>
        <w:pStyle w:val="BodyText"/>
      </w:pPr>
      <w:r>
        <w:t xml:space="preserve">−0.06</w:t>
      </w:r>
    </w:p>
    <w:p>
      <w:pPr>
        <w:pStyle w:val="BodyText"/>
      </w:pPr>
      <w:r>
        <w:t xml:space="preserve">−0.99</w:t>
      </w:r>
    </w:p>
    <w:p>
      <w:pPr>
        <w:pStyle w:val="BodyText"/>
      </w:pPr>
      <w:r>
        <w:t xml:space="preserve">0.08</w:t>
      </w:r>
    </w:p>
    <w:p>
      <w:pPr>
        <w:pStyle w:val="BodyText"/>
      </w:pPr>
      <w:r>
        <w:t xml:space="preserve">3</w:t>
      </w:r>
    </w:p>
    <w:p>
      <w:pPr>
        <w:pStyle w:val="BodyText"/>
      </w:pPr>
      <w:r>
        <w:t xml:space="preserve">Sense of Community</w:t>
      </w:r>
    </w:p>
    <w:p>
      <w:pPr>
        <w:pStyle w:val="BodyText"/>
      </w:pPr>
      <w:r>
        <w:t xml:space="preserve">193</w:t>
      </w:r>
    </w:p>
    <w:p>
      <w:pPr>
        <w:pStyle w:val="BodyText"/>
      </w:pPr>
      <w:r>
        <w:t xml:space="preserve">4.84</w:t>
      </w:r>
    </w:p>
    <w:p>
      <w:pPr>
        <w:pStyle w:val="BodyText"/>
      </w:pPr>
      <w:r>
        <w:t xml:space="preserve">1.10</w:t>
      </w:r>
    </w:p>
    <w:p>
      <w:pPr>
        <w:pStyle w:val="BodyText"/>
      </w:pPr>
      <w:r>
        <w:t xml:space="preserve">4.88</w:t>
      </w:r>
    </w:p>
    <w:p>
      <w:pPr>
        <w:pStyle w:val="BodyText"/>
      </w:pPr>
      <w:r>
        <w:t xml:space="preserve">4.86</w:t>
      </w:r>
    </w:p>
    <w:p>
      <w:pPr>
        <w:pStyle w:val="BodyText"/>
      </w:pPr>
      <w:r>
        <w:t xml:space="preserve">1.30</w:t>
      </w:r>
    </w:p>
    <w:p>
      <w:pPr>
        <w:pStyle w:val="BodyText"/>
      </w:pPr>
      <w:r>
        <w:t xml:space="preserve">1.0</w:t>
      </w:r>
    </w:p>
    <w:p>
      <w:pPr>
        <w:pStyle w:val="BodyText"/>
      </w:pPr>
      <w:r>
        <w:t xml:space="preserve">7.0</w:t>
      </w:r>
    </w:p>
    <w:p>
      <w:pPr>
        <w:pStyle w:val="BodyText"/>
      </w:pPr>
      <w:r>
        <w:t xml:space="preserve">6.00</w:t>
      </w:r>
    </w:p>
    <w:p>
      <w:pPr>
        <w:pStyle w:val="BodyText"/>
      </w:pPr>
      <w:r>
        <w:t xml:space="preserve">−0.24</w:t>
      </w:r>
    </w:p>
    <w:p>
      <w:pPr>
        <w:pStyle w:val="BodyText"/>
      </w:pPr>
      <w:r>
        <w:t xml:space="preserve">0.04</w:t>
      </w:r>
    </w:p>
    <w:p>
      <w:pPr>
        <w:pStyle w:val="BodyText"/>
      </w:pPr>
      <w:r>
        <w:t xml:space="preserve">0.08</w:t>
      </w:r>
    </w:p>
    <w:p>
      <w:pPr>
        <w:pStyle w:val="BodyText"/>
      </w:pPr>
      <w:r>
        <w:t xml:space="preserve">4</w:t>
      </w:r>
    </w:p>
    <w:p>
      <w:pPr>
        <w:pStyle w:val="BodyText"/>
      </w:pPr>
      <w:r>
        <w:t xml:space="preserve">Connection to Nature</w:t>
      </w:r>
    </w:p>
    <w:p>
      <w:pPr>
        <w:pStyle w:val="BodyText"/>
      </w:pPr>
      <w:r>
        <w:t xml:space="preserve">193</w:t>
      </w:r>
    </w:p>
    <w:p>
      <w:pPr>
        <w:pStyle w:val="BodyText"/>
      </w:pPr>
      <w:r>
        <w:t xml:space="preserve">5.35</w:t>
      </w:r>
    </w:p>
    <w:p>
      <w:pPr>
        <w:pStyle w:val="BodyText"/>
      </w:pPr>
      <w:r>
        <w:t xml:space="preserve">0.96</w:t>
      </w:r>
    </w:p>
    <w:p>
      <w:pPr>
        <w:pStyle w:val="BodyText"/>
      </w:pPr>
      <w:r>
        <w:t xml:space="preserve">5.40</w:t>
      </w:r>
    </w:p>
    <w:p>
      <w:pPr>
        <w:pStyle w:val="BodyText"/>
      </w:pPr>
      <w:r>
        <w:t xml:space="preserve">5.36</w:t>
      </w:r>
    </w:p>
    <w:p>
      <w:pPr>
        <w:pStyle w:val="BodyText"/>
      </w:pPr>
      <w:r>
        <w:t xml:space="preserve">1.04</w:t>
      </w:r>
    </w:p>
    <w:p>
      <w:pPr>
        <w:pStyle w:val="BodyText"/>
      </w:pPr>
      <w:r>
        <w:t xml:space="preserve">2.6</w:t>
      </w:r>
    </w:p>
    <w:p>
      <w:pPr>
        <w:pStyle w:val="BodyText"/>
      </w:pPr>
      <w:r>
        <w:t xml:space="preserve">7.0</w:t>
      </w:r>
    </w:p>
    <w:p>
      <w:pPr>
        <w:pStyle w:val="BodyText"/>
      </w:pPr>
      <w:r>
        <w:t xml:space="preserve">4.40</w:t>
      </w:r>
    </w:p>
    <w:p>
      <w:pPr>
        <w:pStyle w:val="BodyText"/>
      </w:pPr>
      <w:r>
        <w:t xml:space="preserve">−0.11</w:t>
      </w:r>
    </w:p>
    <w:p>
      <w:pPr>
        <w:pStyle w:val="BodyText"/>
      </w:pPr>
      <w:r>
        <w:t xml:space="preserve">−0.74</w:t>
      </w:r>
    </w:p>
    <w:p>
      <w:pPr>
        <w:pStyle w:val="BodyText"/>
      </w:pPr>
      <w:r>
        <w:t xml:space="preserve">0.07</w:t>
      </w:r>
    </w:p>
    <w:p>
      <w:pPr>
        <w:pStyle w:val="BodyText"/>
      </w:pPr>
      <w:r>
        <w:t xml:space="preserve">5</w:t>
      </w:r>
    </w:p>
    <w:p>
      <w:pPr>
        <w:pStyle w:val="BodyText"/>
      </w:pPr>
      <w:r>
        <w:t xml:space="preserve">Self Esteem</w:t>
      </w:r>
    </w:p>
    <w:p>
      <w:pPr>
        <w:pStyle w:val="BodyText"/>
      </w:pPr>
      <w:r>
        <w:t xml:space="preserve">193</w:t>
      </w:r>
    </w:p>
    <w:p>
      <w:pPr>
        <w:pStyle w:val="BodyText"/>
      </w:pPr>
      <w:r>
        <w:t xml:space="preserve">4.95</w:t>
      </w:r>
    </w:p>
    <w:p>
      <w:pPr>
        <w:pStyle w:val="BodyText"/>
      </w:pPr>
      <w:r>
        <w:t xml:space="preserve">1.06</w:t>
      </w:r>
    </w:p>
    <w:p>
      <w:pPr>
        <w:pStyle w:val="BodyText"/>
      </w:pPr>
      <w:r>
        <w:t xml:space="preserve">5.00</w:t>
      </w:r>
    </w:p>
    <w:p>
      <w:pPr>
        <w:pStyle w:val="BodyText"/>
      </w:pPr>
      <w:r>
        <w:t xml:space="preserve">4.96</w:t>
      </w:r>
    </w:p>
    <w:p>
      <w:pPr>
        <w:pStyle w:val="BodyText"/>
      </w:pPr>
      <w:r>
        <w:t xml:space="preserve">1.11</w:t>
      </w:r>
    </w:p>
    <w:p>
      <w:pPr>
        <w:pStyle w:val="BodyText"/>
      </w:pPr>
      <w:r>
        <w:t xml:space="preserve">1.0</w:t>
      </w:r>
    </w:p>
    <w:p>
      <w:pPr>
        <w:pStyle w:val="BodyText"/>
      </w:pPr>
      <w:r>
        <w:t xml:space="preserve">7.0</w:t>
      </w:r>
    </w:p>
    <w:p>
      <w:pPr>
        <w:pStyle w:val="BodyText"/>
      </w:pPr>
      <w:r>
        <w:t xml:space="preserve">6.00</w:t>
      </w:r>
    </w:p>
    <w:p>
      <w:pPr>
        <w:pStyle w:val="BodyText"/>
      </w:pPr>
      <w:r>
        <w:t xml:space="preserve">−0.24</w:t>
      </w:r>
    </w:p>
    <w:p>
      <w:pPr>
        <w:pStyle w:val="BodyText"/>
      </w:pPr>
      <w:r>
        <w:t xml:space="preserve">0.13</w:t>
      </w:r>
    </w:p>
    <w:p>
      <w:pPr>
        <w:pStyle w:val="BodyText"/>
      </w:pPr>
      <w:r>
        <w:t xml:space="preserve">0.08</w:t>
      </w:r>
    </w:p>
    <w:p>
      <w:pPr>
        <w:pStyle w:val="BodyText"/>
      </w:pPr>
      <w:r>
        <w:t xml:space="preserve">6</w:t>
      </w:r>
    </w:p>
    <w:p>
      <w:pPr>
        <w:pStyle w:val="BodyText"/>
      </w:pPr>
      <w:r>
        <w:t xml:space="preserve">Self Efficacy</w:t>
      </w:r>
    </w:p>
    <w:p>
      <w:pPr>
        <w:pStyle w:val="BodyText"/>
      </w:pPr>
      <w:r>
        <w:t xml:space="preserve">193</w:t>
      </w:r>
    </w:p>
    <w:p>
      <w:pPr>
        <w:pStyle w:val="BodyText"/>
      </w:pPr>
      <w:r>
        <w:t xml:space="preserve">5.29</w:t>
      </w:r>
    </w:p>
    <w:p>
      <w:pPr>
        <w:pStyle w:val="BodyText"/>
      </w:pPr>
      <w:r>
        <w:t xml:space="preserve">0.92</w:t>
      </w:r>
    </w:p>
    <w:p>
      <w:pPr>
        <w:pStyle w:val="BodyText"/>
      </w:pPr>
      <w:r>
        <w:t xml:space="preserve">5.38</w:t>
      </w:r>
    </w:p>
    <w:p>
      <w:pPr>
        <w:pStyle w:val="BodyText"/>
      </w:pPr>
      <w:r>
        <w:t xml:space="preserve">5.31</w:t>
      </w:r>
    </w:p>
    <w:p>
      <w:pPr>
        <w:pStyle w:val="BodyText"/>
      </w:pPr>
      <w:r>
        <w:t xml:space="preserve">0.74</w:t>
      </w:r>
    </w:p>
    <w:p>
      <w:pPr>
        <w:pStyle w:val="BodyText"/>
      </w:pPr>
      <w:r>
        <w:t xml:space="preserve">1.0</w:t>
      </w:r>
    </w:p>
    <w:p>
      <w:pPr>
        <w:pStyle w:val="BodyText"/>
      </w:pPr>
      <w:r>
        <w:t xml:space="preserve">7.0</w:t>
      </w:r>
    </w:p>
    <w:p>
      <w:pPr>
        <w:pStyle w:val="BodyText"/>
      </w:pPr>
      <w:r>
        <w:t xml:space="preserve">6.00</w:t>
      </w:r>
    </w:p>
    <w:p>
      <w:pPr>
        <w:pStyle w:val="BodyText"/>
      </w:pPr>
      <w:r>
        <w:t xml:space="preserve">−0.66</w:t>
      </w:r>
    </w:p>
    <w:p>
      <w:pPr>
        <w:pStyle w:val="BodyText"/>
      </w:pPr>
      <w:r>
        <w:t xml:space="preserve">1.79</w:t>
      </w:r>
    </w:p>
    <w:p>
      <w:pPr>
        <w:pStyle w:val="BodyText"/>
      </w:pPr>
      <w:r>
        <w:t xml:space="preserve">0.07</w:t>
      </w:r>
    </w:p>
    <w:bookmarkEnd w:id="24"/>
    <w:bookmarkStart w:id="25" w:name="jjahuupqgs"/>
    <w:p>
      <w:pPr>
        <w:pStyle w:val="BodyText"/>
      </w:pPr>
      <w:r>
        <w:t xml:space="preserve">Descriptive Statistics of Major Variables (Only GUI Members)</w:t>
      </w:r>
    </w:p>
    <w:p>
      <w:pPr>
        <w:pStyle w:val="BodyText"/>
      </w:pPr>
      <w:r>
        <w:t xml:space="preserve">vars</w:t>
      </w:r>
    </w:p>
    <w:p>
      <w:pPr>
        <w:pStyle w:val="BodyText"/>
      </w:pPr>
      <w:r>
        <w:t xml:space="preserve">scales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104</w:t>
      </w:r>
    </w:p>
    <w:p>
      <w:pPr>
        <w:pStyle w:val="BodyText"/>
      </w:pPr>
      <w:r>
        <w:t xml:space="preserve">37.86</w:t>
      </w:r>
    </w:p>
    <w:p>
      <w:pPr>
        <w:pStyle w:val="BodyText"/>
      </w:pPr>
      <w:r>
        <w:t xml:space="preserve">13.00</w:t>
      </w:r>
    </w:p>
    <w:p>
      <w:pPr>
        <w:pStyle w:val="BodyText"/>
      </w:pPr>
      <w:r>
        <w:t xml:space="preserve">35.50</w:t>
      </w:r>
    </w:p>
    <w:p>
      <w:pPr>
        <w:pStyle w:val="BodyText"/>
      </w:pPr>
      <w:r>
        <w:t xml:space="preserve">37.13</w:t>
      </w:r>
    </w:p>
    <w:p>
      <w:pPr>
        <w:pStyle w:val="BodyText"/>
      </w:pPr>
      <w:r>
        <w:t xml:space="preserve">12.60</w:t>
      </w:r>
    </w:p>
    <w:p>
      <w:pPr>
        <w:pStyle w:val="BodyText"/>
      </w:pPr>
      <w:r>
        <w:t xml:space="preserve">18.0</w:t>
      </w:r>
    </w:p>
    <w:p>
      <w:pPr>
        <w:pStyle w:val="BodyText"/>
      </w:pPr>
      <w:r>
        <w:t xml:space="preserve">72.0</w:t>
      </w:r>
    </w:p>
    <w:p>
      <w:pPr>
        <w:pStyle w:val="BodyText"/>
      </w:pPr>
      <w:r>
        <w:t xml:space="preserve">54.00</w:t>
      </w:r>
    </w:p>
    <w:p>
      <w:pPr>
        <w:pStyle w:val="BodyText"/>
      </w:pPr>
      <w:r>
        <w:t xml:space="preserve">0.50</w:t>
      </w:r>
    </w:p>
    <w:p>
      <w:pPr>
        <w:pStyle w:val="BodyText"/>
      </w:pPr>
      <w:r>
        <w:t xml:space="preserve">−0.41</w:t>
      </w:r>
    </w:p>
    <w:p>
      <w:pPr>
        <w:pStyle w:val="BodyText"/>
      </w:pPr>
      <w:r>
        <w:t xml:space="preserve">1.27</w:t>
      </w:r>
    </w:p>
    <w:p>
      <w:pPr>
        <w:pStyle w:val="BodyText"/>
      </w:pPr>
      <w:r>
        <w:t xml:space="preserve">2</w:t>
      </w:r>
    </w:p>
    <w:p>
      <w:pPr>
        <w:pStyle w:val="BodyText"/>
      </w:pPr>
      <w:r>
        <w:t xml:space="preserve">Social Cohesion</w:t>
      </w:r>
    </w:p>
    <w:p>
      <w:pPr>
        <w:pStyle w:val="BodyText"/>
      </w:pPr>
      <w:r>
        <w:t xml:space="preserve">104</w:t>
      </w:r>
    </w:p>
    <w:p>
      <w:pPr>
        <w:pStyle w:val="BodyText"/>
      </w:pPr>
      <w:r>
        <w:t xml:space="preserve">5.92</w:t>
      </w:r>
    </w:p>
    <w:p>
      <w:pPr>
        <w:pStyle w:val="BodyText"/>
      </w:pPr>
      <w:r>
        <w:t xml:space="preserve">0.87</w:t>
      </w:r>
    </w:p>
    <w:p>
      <w:pPr>
        <w:pStyle w:val="BodyText"/>
      </w:pPr>
      <w:r>
        <w:t xml:space="preserve">6.00</w:t>
      </w:r>
    </w:p>
    <w:p>
      <w:pPr>
        <w:pStyle w:val="BodyText"/>
      </w:pPr>
      <w:r>
        <w:t xml:space="preserve">5.98</w:t>
      </w:r>
    </w:p>
    <w:p>
      <w:pPr>
        <w:pStyle w:val="BodyText"/>
      </w:pPr>
      <w:r>
        <w:t xml:space="preserve">1.19</w:t>
      </w:r>
    </w:p>
    <w:p>
      <w:pPr>
        <w:pStyle w:val="BodyText"/>
      </w:pPr>
      <w:r>
        <w:t xml:space="preserve">4.0</w:t>
      </w:r>
    </w:p>
    <w:p>
      <w:pPr>
        <w:pStyle w:val="BodyText"/>
      </w:pPr>
      <w:r>
        <w:t xml:space="preserve">7.0</w:t>
      </w:r>
    </w:p>
    <w:p>
      <w:pPr>
        <w:pStyle w:val="BodyText"/>
      </w:pPr>
      <w:r>
        <w:t xml:space="preserve">3.00</w:t>
      </w:r>
    </w:p>
    <w:p>
      <w:pPr>
        <w:pStyle w:val="BodyText"/>
      </w:pPr>
      <w:r>
        <w:t xml:space="preserve">−0.42</w:t>
      </w:r>
    </w:p>
    <w:p>
      <w:pPr>
        <w:pStyle w:val="BodyText"/>
      </w:pPr>
      <w:r>
        <w:t xml:space="preserve">−0.96</w:t>
      </w:r>
    </w:p>
    <w:p>
      <w:pPr>
        <w:pStyle w:val="BodyText"/>
      </w:pPr>
      <w:r>
        <w:t xml:space="preserve">0.09</w:t>
      </w:r>
    </w:p>
    <w:p>
      <w:pPr>
        <w:pStyle w:val="BodyText"/>
      </w:pPr>
      <w:r>
        <w:t xml:space="preserve">3</w:t>
      </w:r>
    </w:p>
    <w:p>
      <w:pPr>
        <w:pStyle w:val="BodyText"/>
      </w:pPr>
      <w:r>
        <w:t xml:space="preserve">Sense of Community</w:t>
      </w:r>
    </w:p>
    <w:p>
      <w:pPr>
        <w:pStyle w:val="BodyText"/>
      </w:pPr>
      <w:r>
        <w:t xml:space="preserve">104</w:t>
      </w:r>
    </w:p>
    <w:p>
      <w:pPr>
        <w:pStyle w:val="BodyText"/>
      </w:pPr>
      <w:r>
        <w:t xml:space="preserve">5.19</w:t>
      </w:r>
    </w:p>
    <w:p>
      <w:pPr>
        <w:pStyle w:val="BodyText"/>
      </w:pPr>
      <w:r>
        <w:t xml:space="preserve">1.04</w:t>
      </w:r>
    </w:p>
    <w:p>
      <w:pPr>
        <w:pStyle w:val="BodyText"/>
      </w:pPr>
      <w:r>
        <w:t xml:space="preserve">5.12</w:t>
      </w:r>
    </w:p>
    <w:p>
      <w:pPr>
        <w:pStyle w:val="BodyText"/>
      </w:pPr>
      <w:r>
        <w:t xml:space="preserve">5.21</w:t>
      </w:r>
    </w:p>
    <w:p>
      <w:pPr>
        <w:pStyle w:val="BodyText"/>
      </w:pPr>
      <w:r>
        <w:t xml:space="preserve">1.11</w:t>
      </w:r>
    </w:p>
    <w:p>
      <w:pPr>
        <w:pStyle w:val="BodyText"/>
      </w:pPr>
      <w:r>
        <w:t xml:space="preserve">2.9</w:t>
      </w:r>
    </w:p>
    <w:p>
      <w:pPr>
        <w:pStyle w:val="BodyText"/>
      </w:pPr>
      <w:r>
        <w:t xml:space="preserve">7.0</w:t>
      </w:r>
    </w:p>
    <w:p>
      <w:pPr>
        <w:pStyle w:val="BodyText"/>
      </w:pPr>
      <w:r>
        <w:t xml:space="preserve">4.12</w:t>
      </w:r>
    </w:p>
    <w:p>
      <w:pPr>
        <w:pStyle w:val="BodyText"/>
      </w:pPr>
      <w:r>
        <w:t xml:space="preserve">−0.07</w:t>
      </w:r>
    </w:p>
    <w:p>
      <w:pPr>
        <w:pStyle w:val="BodyText"/>
      </w:pPr>
      <w:r>
        <w:t xml:space="preserve">−0.76</w:t>
      </w:r>
    </w:p>
    <w:p>
      <w:pPr>
        <w:pStyle w:val="BodyText"/>
      </w:pPr>
      <w:r>
        <w:t xml:space="preserve">0.10</w:t>
      </w:r>
    </w:p>
    <w:p>
      <w:pPr>
        <w:pStyle w:val="BodyText"/>
      </w:pPr>
      <w:r>
        <w:t xml:space="preserve">4</w:t>
      </w:r>
    </w:p>
    <w:p>
      <w:pPr>
        <w:pStyle w:val="BodyText"/>
      </w:pPr>
      <w:r>
        <w:t xml:space="preserve">Connection to Nature</w:t>
      </w:r>
    </w:p>
    <w:p>
      <w:pPr>
        <w:pStyle w:val="BodyText"/>
      </w:pPr>
      <w:r>
        <w:t xml:space="preserve">104</w:t>
      </w:r>
    </w:p>
    <w:p>
      <w:pPr>
        <w:pStyle w:val="BodyText"/>
      </w:pPr>
      <w:r>
        <w:t xml:space="preserve">5.55</w:t>
      </w:r>
    </w:p>
    <w:p>
      <w:pPr>
        <w:pStyle w:val="BodyText"/>
      </w:pPr>
      <w:r>
        <w:t xml:space="preserve">0.92</w:t>
      </w:r>
    </w:p>
    <w:p>
      <w:pPr>
        <w:pStyle w:val="BodyText"/>
      </w:pPr>
      <w:r>
        <w:t xml:space="preserve">5.60</w:t>
      </w:r>
    </w:p>
    <w:p>
      <w:pPr>
        <w:pStyle w:val="BodyText"/>
      </w:pPr>
      <w:r>
        <w:t xml:space="preserve">5.57</w:t>
      </w:r>
    </w:p>
    <w:p>
      <w:pPr>
        <w:pStyle w:val="BodyText"/>
      </w:pPr>
      <w:r>
        <w:t xml:space="preserve">0.89</w:t>
      </w:r>
    </w:p>
    <w:p>
      <w:pPr>
        <w:pStyle w:val="BodyText"/>
      </w:pPr>
      <w:r>
        <w:t xml:space="preserve">3.5</w:t>
      </w:r>
    </w:p>
    <w:p>
      <w:pPr>
        <w:pStyle w:val="BodyText"/>
      </w:pPr>
      <w:r>
        <w:t xml:space="preserve">7.0</w:t>
      </w:r>
    </w:p>
    <w:p>
      <w:pPr>
        <w:pStyle w:val="BodyText"/>
      </w:pPr>
      <w:r>
        <w:t xml:space="preserve">3.50</w:t>
      </w:r>
    </w:p>
    <w:p>
      <w:pPr>
        <w:pStyle w:val="BodyText"/>
      </w:pPr>
      <w:r>
        <w:t xml:space="preserve">−0.21</w:t>
      </w:r>
    </w:p>
    <w:p>
      <w:pPr>
        <w:pStyle w:val="BodyText"/>
      </w:pPr>
      <w:r>
        <w:t xml:space="preserve">−0.87</w:t>
      </w:r>
    </w:p>
    <w:p>
      <w:pPr>
        <w:pStyle w:val="BodyText"/>
      </w:pPr>
      <w:r>
        <w:t xml:space="preserve">0.09</w:t>
      </w:r>
    </w:p>
    <w:p>
      <w:pPr>
        <w:pStyle w:val="BodyText"/>
      </w:pPr>
      <w:r>
        <w:t xml:space="preserve">5</w:t>
      </w:r>
    </w:p>
    <w:p>
      <w:pPr>
        <w:pStyle w:val="BodyText"/>
      </w:pPr>
      <w:r>
        <w:t xml:space="preserve">Self Esteem</w:t>
      </w:r>
    </w:p>
    <w:p>
      <w:pPr>
        <w:pStyle w:val="BodyText"/>
      </w:pPr>
      <w:r>
        <w:t xml:space="preserve">104</w:t>
      </w:r>
    </w:p>
    <w:p>
      <w:pPr>
        <w:pStyle w:val="BodyText"/>
      </w:pPr>
      <w:r>
        <w:t xml:space="preserve">5.06</w:t>
      </w:r>
    </w:p>
    <w:p>
      <w:pPr>
        <w:pStyle w:val="BodyText"/>
      </w:pPr>
      <w:r>
        <w:t xml:space="preserve">1.10</w:t>
      </w:r>
    </w:p>
    <w:p>
      <w:pPr>
        <w:pStyle w:val="BodyText"/>
      </w:pPr>
      <w:r>
        <w:t xml:space="preserve">5.00</w:t>
      </w:r>
    </w:p>
    <w:p>
      <w:pPr>
        <w:pStyle w:val="BodyText"/>
      </w:pPr>
      <w:r>
        <w:t xml:space="preserve">5.07</w:t>
      </w:r>
    </w:p>
    <w:p>
      <w:pPr>
        <w:pStyle w:val="BodyText"/>
      </w:pPr>
      <w:r>
        <w:t xml:space="preserve">1.48</w:t>
      </w:r>
    </w:p>
    <w:p>
      <w:pPr>
        <w:pStyle w:val="BodyText"/>
      </w:pPr>
      <w:r>
        <w:t xml:space="preserve">1.0</w:t>
      </w:r>
    </w:p>
    <w:p>
      <w:pPr>
        <w:pStyle w:val="BodyText"/>
      </w:pPr>
      <w:r>
        <w:t xml:space="preserve">7.0</w:t>
      </w:r>
    </w:p>
    <w:p>
      <w:pPr>
        <w:pStyle w:val="BodyText"/>
      </w:pPr>
      <w:r>
        <w:t xml:space="preserve">6.00</w:t>
      </w:r>
    </w:p>
    <w:p>
      <w:pPr>
        <w:pStyle w:val="BodyText"/>
      </w:pPr>
      <w:r>
        <w:t xml:space="preserve">−0.33</w:t>
      </w:r>
    </w:p>
    <w:p>
      <w:pPr>
        <w:pStyle w:val="BodyText"/>
      </w:pPr>
      <w:r>
        <w:t xml:space="preserve">0.37</w:t>
      </w:r>
    </w:p>
    <w:p>
      <w:pPr>
        <w:pStyle w:val="BodyText"/>
      </w:pPr>
      <w:r>
        <w:t xml:space="preserve">0.11</w:t>
      </w:r>
    </w:p>
    <w:p>
      <w:pPr>
        <w:pStyle w:val="BodyText"/>
      </w:pPr>
      <w:r>
        <w:t xml:space="preserve">6</w:t>
      </w:r>
    </w:p>
    <w:p>
      <w:pPr>
        <w:pStyle w:val="BodyText"/>
      </w:pPr>
      <w:r>
        <w:t xml:space="preserve">Self Efficacy</w:t>
      </w:r>
    </w:p>
    <w:p>
      <w:pPr>
        <w:pStyle w:val="BodyText"/>
      </w:pPr>
      <w:r>
        <w:t xml:space="preserve">104</w:t>
      </w:r>
    </w:p>
    <w:p>
      <w:pPr>
        <w:pStyle w:val="BodyText"/>
      </w:pPr>
      <w:r>
        <w:t xml:space="preserve">5.35</w:t>
      </w:r>
    </w:p>
    <w:p>
      <w:pPr>
        <w:pStyle w:val="BodyText"/>
      </w:pPr>
      <w:r>
        <w:t xml:space="preserve">0.91</w:t>
      </w:r>
    </w:p>
    <w:p>
      <w:pPr>
        <w:pStyle w:val="BodyText"/>
      </w:pPr>
      <w:r>
        <w:t xml:space="preserve">5.38</w:t>
      </w:r>
    </w:p>
    <w:p>
      <w:pPr>
        <w:pStyle w:val="BodyText"/>
      </w:pPr>
      <w:r>
        <w:t xml:space="preserve">5.36</w:t>
      </w:r>
    </w:p>
    <w:p>
      <w:pPr>
        <w:pStyle w:val="BodyText"/>
      </w:pPr>
      <w:r>
        <w:t xml:space="preserve">0.74</w:t>
      </w:r>
    </w:p>
    <w:p>
      <w:pPr>
        <w:pStyle w:val="BodyText"/>
      </w:pPr>
      <w:r>
        <w:t xml:space="preserve">1.0</w:t>
      </w:r>
    </w:p>
    <w:p>
      <w:pPr>
        <w:pStyle w:val="BodyText"/>
      </w:pPr>
      <w:r>
        <w:t xml:space="preserve">7.0</w:t>
      </w:r>
    </w:p>
    <w:p>
      <w:pPr>
        <w:pStyle w:val="BodyText"/>
      </w:pPr>
      <w:r>
        <w:t xml:space="preserve">6.00</w:t>
      </w:r>
    </w:p>
    <w:p>
      <w:pPr>
        <w:pStyle w:val="BodyText"/>
      </w:pPr>
      <w:r>
        <w:t xml:space="preserve">−0.87</w:t>
      </w:r>
    </w:p>
    <w:p>
      <w:pPr>
        <w:pStyle w:val="BodyText"/>
      </w:pPr>
      <w:r>
        <w:t xml:space="preserve">3.39</w:t>
      </w:r>
    </w:p>
    <w:p>
      <w:pPr>
        <w:pStyle w:val="BodyText"/>
      </w:pPr>
      <w:r>
        <w:t xml:space="preserve">0.09</w:t>
      </w:r>
    </w:p>
    <w:bookmarkEnd w:id="25"/>
    <w:bookmarkStart w:id="26" w:name="vpioedpxel"/>
    <w:p>
      <w:pPr>
        <w:pStyle w:val="BodyText"/>
      </w:pPr>
      <w:r>
        <w:t xml:space="preserve">Descriptive Statistics of Major Variables (Only non-GUI Members)</w:t>
      </w:r>
    </w:p>
    <w:p>
      <w:pPr>
        <w:pStyle w:val="BodyText"/>
      </w:pPr>
      <w:r>
        <w:t xml:space="preserve">vars</w:t>
      </w:r>
    </w:p>
    <w:p>
      <w:pPr>
        <w:pStyle w:val="BodyText"/>
      </w:pPr>
      <w:r>
        <w:t xml:space="preserve">scales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89</w:t>
      </w:r>
    </w:p>
    <w:p>
      <w:pPr>
        <w:pStyle w:val="BodyText"/>
      </w:pPr>
      <w:r>
        <w:t xml:space="preserve">37.12</w:t>
      </w:r>
    </w:p>
    <w:p>
      <w:pPr>
        <w:pStyle w:val="BodyText"/>
      </w:pPr>
      <w:r>
        <w:t xml:space="preserve">11.01</w:t>
      </w:r>
    </w:p>
    <w:p>
      <w:pPr>
        <w:pStyle w:val="BodyText"/>
      </w:pPr>
      <w:r>
        <w:t xml:space="preserve">36.00</w:t>
      </w:r>
    </w:p>
    <w:p>
      <w:pPr>
        <w:pStyle w:val="BodyText"/>
      </w:pPr>
      <w:r>
        <w:t xml:space="preserve">36.62</w:t>
      </w:r>
    </w:p>
    <w:p>
      <w:pPr>
        <w:pStyle w:val="BodyText"/>
      </w:pPr>
      <w:r>
        <w:t xml:space="preserve">14.83</w:t>
      </w:r>
    </w:p>
    <w:p>
      <w:pPr>
        <w:pStyle w:val="BodyText"/>
      </w:pPr>
      <w:r>
        <w:t xml:space="preserve">18.0</w:t>
      </w:r>
    </w:p>
    <w:p>
      <w:pPr>
        <w:pStyle w:val="BodyText"/>
      </w:pPr>
      <w:r>
        <w:t xml:space="preserve">61.0</w:t>
      </w:r>
    </w:p>
    <w:p>
      <w:pPr>
        <w:pStyle w:val="BodyText"/>
      </w:pPr>
      <w:r>
        <w:t xml:space="preserve">43.00</w:t>
      </w:r>
    </w:p>
    <w:p>
      <w:pPr>
        <w:pStyle w:val="BodyText"/>
      </w:pPr>
      <w:r>
        <w:t xml:space="preserve">0.31</w:t>
      </w:r>
    </w:p>
    <w:p>
      <w:pPr>
        <w:pStyle w:val="BodyText"/>
      </w:pPr>
      <w:r>
        <w:t xml:space="preserve">−0.87</w:t>
      </w:r>
    </w:p>
    <w:p>
      <w:pPr>
        <w:pStyle w:val="BodyText"/>
      </w:pPr>
      <w:r>
        <w:t xml:space="preserve">1.17</w:t>
      </w:r>
    </w:p>
    <w:p>
      <w:pPr>
        <w:pStyle w:val="BodyText"/>
      </w:pPr>
      <w:r>
        <w:t xml:space="preserve">2</w:t>
      </w:r>
    </w:p>
    <w:p>
      <w:pPr>
        <w:pStyle w:val="BodyText"/>
      </w:pPr>
      <w:r>
        <w:t xml:space="preserve">Social Cohesion</w:t>
      </w:r>
    </w:p>
    <w:p>
      <w:pPr>
        <w:pStyle w:val="BodyText"/>
      </w:pPr>
      <w:r>
        <w:t xml:space="preserve">89</w:t>
      </w:r>
    </w:p>
    <w:p>
      <w:pPr>
        <w:pStyle w:val="BodyText"/>
      </w:pPr>
      <w:r>
        <w:t xml:space="preserve">4.42</w:t>
      </w:r>
    </w:p>
    <w:p>
      <w:pPr>
        <w:pStyle w:val="BodyText"/>
      </w:pPr>
      <w:r>
        <w:t xml:space="preserve">0.83</w:t>
      </w:r>
    </w:p>
    <w:p>
      <w:pPr>
        <w:pStyle w:val="BodyText"/>
      </w:pPr>
      <w:r>
        <w:t xml:space="preserve">4.40</w:t>
      </w:r>
    </w:p>
    <w:p>
      <w:pPr>
        <w:pStyle w:val="BodyText"/>
      </w:pPr>
      <w:r>
        <w:t xml:space="preserve">4.41</w:t>
      </w:r>
    </w:p>
    <w:p>
      <w:pPr>
        <w:pStyle w:val="BodyText"/>
      </w:pPr>
      <w:r>
        <w:t xml:space="preserve">0.89</w:t>
      </w:r>
    </w:p>
    <w:p>
      <w:pPr>
        <w:pStyle w:val="BodyText"/>
      </w:pPr>
      <w:r>
        <w:t xml:space="preserve">2.8</w:t>
      </w:r>
    </w:p>
    <w:p>
      <w:pPr>
        <w:pStyle w:val="BodyText"/>
      </w:pPr>
      <w:r>
        <w:t xml:space="preserve">6.6</w:t>
      </w:r>
    </w:p>
    <w:p>
      <w:pPr>
        <w:pStyle w:val="BodyText"/>
      </w:pPr>
      <w:r>
        <w:t xml:space="preserve">3.80</w:t>
      </w:r>
    </w:p>
    <w:p>
      <w:pPr>
        <w:pStyle w:val="BodyText"/>
      </w:pPr>
      <w:r>
        <w:t xml:space="preserve">0.20</w:t>
      </w:r>
    </w:p>
    <w:p>
      <w:pPr>
        <w:pStyle w:val="BodyText"/>
      </w:pPr>
      <w:r>
        <w:t xml:space="preserve">−0.43</w:t>
      </w:r>
    </w:p>
    <w:p>
      <w:pPr>
        <w:pStyle w:val="BodyText"/>
      </w:pPr>
      <w:r>
        <w:t xml:space="preserve">0.09</w:t>
      </w:r>
    </w:p>
    <w:p>
      <w:pPr>
        <w:pStyle w:val="BodyText"/>
      </w:pPr>
      <w:r>
        <w:t xml:space="preserve">3</w:t>
      </w:r>
    </w:p>
    <w:p>
      <w:pPr>
        <w:pStyle w:val="BodyText"/>
      </w:pPr>
      <w:r>
        <w:t xml:space="preserve">Sense of Community</w:t>
      </w:r>
    </w:p>
    <w:p>
      <w:pPr>
        <w:pStyle w:val="BodyText"/>
      </w:pPr>
      <w:r>
        <w:t xml:space="preserve">89</w:t>
      </w:r>
    </w:p>
    <w:p>
      <w:pPr>
        <w:pStyle w:val="BodyText"/>
      </w:pPr>
      <w:r>
        <w:t xml:space="preserve">4.43</w:t>
      </w:r>
    </w:p>
    <w:p>
      <w:pPr>
        <w:pStyle w:val="BodyText"/>
      </w:pPr>
      <w:r>
        <w:t xml:space="preserve">1.04</w:t>
      </w:r>
    </w:p>
    <w:p>
      <w:pPr>
        <w:pStyle w:val="BodyText"/>
      </w:pPr>
      <w:r>
        <w:t xml:space="preserve">4.38</w:t>
      </w:r>
    </w:p>
    <w:p>
      <w:pPr>
        <w:pStyle w:val="BodyText"/>
      </w:pPr>
      <w:r>
        <w:t xml:space="preserve">4.47</w:t>
      </w:r>
    </w:p>
    <w:p>
      <w:pPr>
        <w:pStyle w:val="BodyText"/>
      </w:pPr>
      <w:r>
        <w:t xml:space="preserve">0.93</w:t>
      </w:r>
    </w:p>
    <w:p>
      <w:pPr>
        <w:pStyle w:val="BodyText"/>
      </w:pPr>
      <w:r>
        <w:t xml:space="preserve">1.0</w:t>
      </w:r>
    </w:p>
    <w:p>
      <w:pPr>
        <w:pStyle w:val="BodyText"/>
      </w:pPr>
      <w:r>
        <w:t xml:space="preserve">6.1</w:t>
      </w:r>
    </w:p>
    <w:p>
      <w:pPr>
        <w:pStyle w:val="BodyText"/>
      </w:pPr>
      <w:r>
        <w:t xml:space="preserve">5.12</w:t>
      </w:r>
    </w:p>
    <w:p>
      <w:pPr>
        <w:pStyle w:val="BodyText"/>
      </w:pPr>
      <w:r>
        <w:t xml:space="preserve">−0.51</w:t>
      </w:r>
    </w:p>
    <w:p>
      <w:pPr>
        <w:pStyle w:val="BodyText"/>
      </w:pPr>
      <w:r>
        <w:t xml:space="preserve">0.30</w:t>
      </w:r>
    </w:p>
    <w:p>
      <w:pPr>
        <w:pStyle w:val="BodyText"/>
      </w:pPr>
      <w:r>
        <w:t xml:space="preserve">0.11</w:t>
      </w:r>
    </w:p>
    <w:p>
      <w:pPr>
        <w:pStyle w:val="BodyText"/>
      </w:pPr>
      <w:r>
        <w:t xml:space="preserve">4</w:t>
      </w:r>
    </w:p>
    <w:p>
      <w:pPr>
        <w:pStyle w:val="BodyText"/>
      </w:pPr>
      <w:r>
        <w:t xml:space="preserve">Connection to Nature</w:t>
      </w:r>
    </w:p>
    <w:p>
      <w:pPr>
        <w:pStyle w:val="BodyText"/>
      </w:pPr>
      <w:r>
        <w:t xml:space="preserve">89</w:t>
      </w:r>
    </w:p>
    <w:p>
      <w:pPr>
        <w:pStyle w:val="BodyText"/>
      </w:pPr>
      <w:r>
        <w:t xml:space="preserve">5.13</w:t>
      </w:r>
    </w:p>
    <w:p>
      <w:pPr>
        <w:pStyle w:val="BodyText"/>
      </w:pPr>
      <w:r>
        <w:t xml:space="preserve">0.97</w:t>
      </w:r>
    </w:p>
    <w:p>
      <w:pPr>
        <w:pStyle w:val="BodyText"/>
      </w:pPr>
      <w:r>
        <w:t xml:space="preserve">5.10</w:t>
      </w:r>
    </w:p>
    <w:p>
      <w:pPr>
        <w:pStyle w:val="BodyText"/>
      </w:pPr>
      <w:r>
        <w:t xml:space="preserve">5.12</w:t>
      </w:r>
    </w:p>
    <w:p>
      <w:pPr>
        <w:pStyle w:val="BodyText"/>
      </w:pPr>
      <w:r>
        <w:t xml:space="preserve">1.04</w:t>
      </w:r>
    </w:p>
    <w:p>
      <w:pPr>
        <w:pStyle w:val="BodyText"/>
      </w:pPr>
      <w:r>
        <w:t xml:space="preserve">2.6</w:t>
      </w:r>
    </w:p>
    <w:p>
      <w:pPr>
        <w:pStyle w:val="BodyText"/>
      </w:pPr>
      <w:r>
        <w:t xml:space="preserve">7.0</w:t>
      </w:r>
    </w:p>
    <w:p>
      <w:pPr>
        <w:pStyle w:val="BodyText"/>
      </w:pPr>
      <w:r>
        <w:t xml:space="preserve">4.40</w:t>
      </w:r>
    </w:p>
    <w:p>
      <w:pPr>
        <w:pStyle w:val="BodyText"/>
      </w:pPr>
      <w:r>
        <w:t xml:space="preserve">0.04</w:t>
      </w:r>
    </w:p>
    <w:p>
      <w:pPr>
        <w:pStyle w:val="BodyText"/>
      </w:pPr>
      <w:r>
        <w:t xml:space="preserve">−0.60</w:t>
      </w:r>
    </w:p>
    <w:p>
      <w:pPr>
        <w:pStyle w:val="BodyText"/>
      </w:pPr>
      <w:r>
        <w:t xml:space="preserve">0.10</w:t>
      </w:r>
    </w:p>
    <w:p>
      <w:pPr>
        <w:pStyle w:val="BodyText"/>
      </w:pPr>
      <w:r>
        <w:t xml:space="preserve">5</w:t>
      </w:r>
    </w:p>
    <w:p>
      <w:pPr>
        <w:pStyle w:val="BodyText"/>
      </w:pPr>
      <w:r>
        <w:t xml:space="preserve">Self Esteem</w:t>
      </w:r>
    </w:p>
    <w:p>
      <w:pPr>
        <w:pStyle w:val="BodyText"/>
      </w:pPr>
      <w:r>
        <w:t xml:space="preserve">89</w:t>
      </w:r>
    </w:p>
    <w:p>
      <w:pPr>
        <w:pStyle w:val="BodyText"/>
      </w:pPr>
      <w:r>
        <w:t xml:space="preserve">4.81</w:t>
      </w:r>
    </w:p>
    <w:p>
      <w:pPr>
        <w:pStyle w:val="BodyText"/>
      </w:pPr>
      <w:r>
        <w:t xml:space="preserve">1.01</w:t>
      </w:r>
    </w:p>
    <w:p>
      <w:pPr>
        <w:pStyle w:val="BodyText"/>
      </w:pPr>
      <w:r>
        <w:t xml:space="preserve">4.75</w:t>
      </w:r>
    </w:p>
    <w:p>
      <w:pPr>
        <w:pStyle w:val="BodyText"/>
      </w:pPr>
      <w:r>
        <w:t xml:space="preserve">4.83</w:t>
      </w:r>
    </w:p>
    <w:p>
      <w:pPr>
        <w:pStyle w:val="BodyText"/>
      </w:pPr>
      <w:r>
        <w:t xml:space="preserve">1.11</w:t>
      </w:r>
    </w:p>
    <w:p>
      <w:pPr>
        <w:pStyle w:val="BodyText"/>
      </w:pPr>
      <w:r>
        <w:t xml:space="preserve">2.2</w:t>
      </w:r>
    </w:p>
    <w:p>
      <w:pPr>
        <w:pStyle w:val="BodyText"/>
      </w:pPr>
      <w:r>
        <w:t xml:space="preserve">7.0</w:t>
      </w:r>
    </w:p>
    <w:p>
      <w:pPr>
        <w:pStyle w:val="BodyText"/>
      </w:pPr>
      <w:r>
        <w:t xml:space="preserve">4.75</w:t>
      </w:r>
    </w:p>
    <w:p>
      <w:pPr>
        <w:pStyle w:val="BodyText"/>
      </w:pPr>
      <w:r>
        <w:t xml:space="preserve">−0.18</w:t>
      </w:r>
    </w:p>
    <w:p>
      <w:pPr>
        <w:pStyle w:val="BodyText"/>
      </w:pPr>
      <w:r>
        <w:t xml:space="preserve">−0.24</w:t>
      </w:r>
    </w:p>
    <w:p>
      <w:pPr>
        <w:pStyle w:val="BodyText"/>
      </w:pPr>
      <w:r>
        <w:t xml:space="preserve">0.11</w:t>
      </w:r>
    </w:p>
    <w:p>
      <w:pPr>
        <w:pStyle w:val="BodyText"/>
      </w:pPr>
      <w:r>
        <w:t xml:space="preserve">6</w:t>
      </w:r>
    </w:p>
    <w:p>
      <w:pPr>
        <w:pStyle w:val="BodyText"/>
      </w:pPr>
      <w:r>
        <w:t xml:space="preserve">Self Efficacy</w:t>
      </w:r>
    </w:p>
    <w:p>
      <w:pPr>
        <w:pStyle w:val="BodyText"/>
      </w:pPr>
      <w:r>
        <w:t xml:space="preserve">89</w:t>
      </w:r>
    </w:p>
    <w:p>
      <w:pPr>
        <w:pStyle w:val="BodyText"/>
      </w:pPr>
      <w:r>
        <w:t xml:space="preserve">5.22</w:t>
      </w:r>
    </w:p>
    <w:p>
      <w:pPr>
        <w:pStyle w:val="BodyText"/>
      </w:pPr>
      <w:r>
        <w:t xml:space="preserve">0.92</w:t>
      </w:r>
    </w:p>
    <w:p>
      <w:pPr>
        <w:pStyle w:val="BodyText"/>
      </w:pPr>
      <w:r>
        <w:t xml:space="preserve">5.25</w:t>
      </w:r>
    </w:p>
    <w:p>
      <w:pPr>
        <w:pStyle w:val="BodyText"/>
      </w:pPr>
      <w:r>
        <w:t xml:space="preserve">5.25</w:t>
      </w:r>
    </w:p>
    <w:p>
      <w:pPr>
        <w:pStyle w:val="BodyText"/>
      </w:pPr>
      <w:r>
        <w:t xml:space="preserve">0.93</w:t>
      </w:r>
    </w:p>
    <w:p>
      <w:pPr>
        <w:pStyle w:val="BodyText"/>
      </w:pPr>
      <w:r>
        <w:t xml:space="preserve">2.5</w:t>
      </w:r>
    </w:p>
    <w:p>
      <w:pPr>
        <w:pStyle w:val="BodyText"/>
      </w:pPr>
      <w:r>
        <w:t xml:space="preserve">7.0</w:t>
      </w:r>
    </w:p>
    <w:p>
      <w:pPr>
        <w:pStyle w:val="BodyText"/>
      </w:pPr>
      <w:r>
        <w:t xml:space="preserve">4.50</w:t>
      </w:r>
    </w:p>
    <w:p>
      <w:pPr>
        <w:pStyle w:val="BodyText"/>
      </w:pPr>
      <w:r>
        <w:t xml:space="preserve">−0.41</w:t>
      </w:r>
    </w:p>
    <w:p>
      <w:pPr>
        <w:pStyle w:val="BodyText"/>
      </w:pPr>
      <w:r>
        <w:t xml:space="preserve">0.06</w:t>
      </w:r>
    </w:p>
    <w:p>
      <w:pPr>
        <w:pStyle w:val="BodyText"/>
      </w:pPr>
      <w:r>
        <w:t xml:space="preserve">0.10</w:t>
      </w:r>
    </w:p>
    <w:bookmarkEnd w:id="26"/>
    <w:p>
      <w:pPr>
        <w:pStyle w:val="Heading2"/>
      </w:pPr>
      <w:bookmarkStart w:id="27" w:name="normality-check"/>
      <w:r>
        <w:t xml:space="preserve">Normality Check</w:t>
      </w:r>
      <w:bookmarkEnd w:id="27"/>
    </w:p>
    <w:p>
      <w:pPr>
        <w:pStyle w:val="FirstParagraph"/>
      </w:pPr>
      <w:r>
        <w:t xml:space="preserve">All the variables below excepts Sense of Community do not follow the normal distribution.</w:t>
      </w:r>
    </w:p>
    <w:bookmarkStart w:id="28" w:name="rwloxhtcgz"/>
    <w:p>
      <w:pPr>
        <w:pStyle w:val="BodyText"/>
      </w:pPr>
      <w:r>
        <w:t xml:space="preserve">variables</w:t>
      </w:r>
    </w:p>
    <w:p>
      <w:pPr>
        <w:pStyle w:val="BodyText"/>
      </w:pPr>
      <w:r>
        <w:t xml:space="preserve">shapiro_test</w:t>
      </w:r>
    </w:p>
    <w:p>
      <w:pPr>
        <w:pStyle w:val="BodyText"/>
      </w:pPr>
      <w:r>
        <w:t xml:space="preserve">Age</w:t>
      </w:r>
    </w:p>
    <w:p>
      <w:pPr>
        <w:pStyle w:val="BodyText"/>
      </w:pPr>
      <w:r>
        <w:t xml:space="preserve">p &lt;.001</w:t>
      </w:r>
    </w:p>
    <w:p>
      <w:pPr>
        <w:pStyle w:val="BodyText"/>
      </w:pPr>
      <w:r>
        <w:t xml:space="preserve">Social Cohesion</w:t>
      </w:r>
    </w:p>
    <w:p>
      <w:pPr>
        <w:pStyle w:val="BodyText"/>
      </w:pPr>
      <w:r>
        <w:t xml:space="preserve">p &lt;.001</w:t>
      </w:r>
    </w:p>
    <w:p>
      <w:pPr>
        <w:pStyle w:val="BodyText"/>
      </w:pPr>
      <w:r>
        <w:t xml:space="preserve">Sense of Community</w:t>
      </w:r>
    </w:p>
    <w:p>
      <w:pPr>
        <w:pStyle w:val="BodyText"/>
      </w:pPr>
      <w:r>
        <w:t xml:space="preserve">0.098*</w:t>
      </w:r>
    </w:p>
    <w:p>
      <w:pPr>
        <w:pStyle w:val="BodyText"/>
      </w:pPr>
      <w:r>
        <w:t xml:space="preserve">Connection to Nature</w:t>
      </w:r>
    </w:p>
    <w:p>
      <w:pPr>
        <w:pStyle w:val="BodyText"/>
      </w:pPr>
      <w:r>
        <w:t xml:space="preserve">0.003</w:t>
      </w:r>
    </w:p>
    <w:p>
      <w:pPr>
        <w:pStyle w:val="BodyText"/>
      </w:pPr>
      <w:r>
        <w:t xml:space="preserve">Self Esteem</w:t>
      </w:r>
    </w:p>
    <w:p>
      <w:pPr>
        <w:pStyle w:val="BodyText"/>
      </w:pPr>
      <w:r>
        <w:t xml:space="preserve">0.005</w:t>
      </w:r>
    </w:p>
    <w:p>
      <w:pPr>
        <w:pStyle w:val="BodyText"/>
      </w:pPr>
      <w:r>
        <w:t xml:space="preserve">Self Efficacy</w:t>
      </w:r>
    </w:p>
    <w:p>
      <w:pPr>
        <w:pStyle w:val="BodyText"/>
      </w:pPr>
      <w:r>
        <w:t xml:space="preserve">p &lt;.001</w:t>
      </w:r>
    </w:p>
    <w:p>
      <w:pPr>
        <w:pStyle w:val="BodyText"/>
      </w:pPr>
      <w:r>
        <w:t xml:space="preserve">*Sense of community follows the normal distribution</w:t>
      </w:r>
    </w:p>
    <w:bookmarkEnd w:id="28"/>
    <w:p>
      <w:pPr>
        <w:pStyle w:val="Heading2"/>
      </w:pPr>
      <w:bookmarkStart w:id="29" w:name="correlation-analysis"/>
      <w:r>
        <w:t xml:space="preserve">Correlation Analysis</w:t>
      </w:r>
      <w:bookmarkEnd w:id="29"/>
    </w:p>
    <w:p>
      <w:pPr>
        <w:numPr>
          <w:ilvl w:val="0"/>
          <w:numId w:val="1001"/>
        </w:numPr>
        <w:pStyle w:val="Compact"/>
      </w:pPr>
      <w:r>
        <w:rPr>
          <w:b/>
        </w:rPr>
        <w:t xml:space="preserve">Sense of Community (</w:t>
      </w:r>
      <w:r>
        <w:rPr>
          <w:rStyle w:val="VerbatimChar"/>
          <w:b/>
        </w:rPr>
        <w:t xml:space="preserve">SOC</w:t>
      </w:r>
      <w:r>
        <w:rPr>
          <w:b/>
        </w:rPr>
        <w:t xml:space="preserve">)</w:t>
      </w:r>
      <w:r>
        <w:t xml:space="preserve"> </w:t>
      </w:r>
      <w:r>
        <w:t xml:space="preserve">and</w:t>
      </w:r>
      <w:r>
        <w:t xml:space="preserve"> </w:t>
      </w:r>
      <w:r>
        <w:rPr>
          <w:b/>
        </w:rPr>
        <w:t xml:space="preserve">Social Cohesion (</w:t>
      </w:r>
      <w:r>
        <w:rPr>
          <w:rStyle w:val="VerbatimChar"/>
          <w:b/>
        </w:rPr>
        <w:t xml:space="preserve">SoCoh</w:t>
      </w:r>
      <w:r>
        <w:rPr>
          <w:b/>
        </w:rPr>
        <w:t xml:space="preserve">)</w:t>
      </w:r>
      <w:r>
        <w:t xml:space="preserve"> </w:t>
      </w:r>
      <w:r>
        <w:t xml:space="preserve">show the</w:t>
      </w:r>
      <w:r>
        <w:t xml:space="preserve"> </w:t>
      </w:r>
      <w:r>
        <w:rPr>
          <w:b/>
        </w:rPr>
        <w:t xml:space="preserve">moderate to strong significant correlation</w:t>
      </w:r>
      <w:r>
        <w:t xml:space="preserve">. It’s interesting to note that</w:t>
      </w:r>
      <w:r>
        <w:t xml:space="preserve"> </w:t>
      </w:r>
      <w:r>
        <w:rPr>
          <w:b/>
        </w:rPr>
        <w:t xml:space="preserve">Connection to Nature</w:t>
      </w:r>
      <w:r>
        <w:t xml:space="preserve"> </w:t>
      </w:r>
      <w:r>
        <w:t xml:space="preserve">shows</w:t>
      </w:r>
      <w:r>
        <w:t xml:space="preserve"> </w:t>
      </w:r>
      <w:r>
        <w:rPr>
          <w:b/>
        </w:rPr>
        <w:t xml:space="preserve">small to moderate significant correlations</w:t>
      </w:r>
      <w:r>
        <w:t xml:space="preserve"> </w:t>
      </w:r>
      <w:r>
        <w:t xml:space="preserve">with all the</w:t>
      </w:r>
      <w:r>
        <w:t xml:space="preserve"> </w:t>
      </w:r>
      <w:r>
        <w:rPr>
          <w:b/>
        </w:rPr>
        <w:t xml:space="preserve">psychological measurements</w:t>
      </w:r>
      <w:r>
        <w:t xml:space="preserve">. This will be examined further with the only GUI dataset.</w:t>
      </w:r>
    </w:p>
    <w:p>
      <w:pPr>
        <w:pStyle w:val="FirstParagraph"/>
      </w:pPr>
      <w:r>
        <w:drawing>
          <wp:inline>
            <wp:extent cx="5334000" cy="4267200"/>
            <wp:effectExtent b="0" l="0" r="0" t="0"/>
            <wp:docPr descr="" title="" id="1" name="Picture"/>
            <a:graphic>
              <a:graphicData uri="http://schemas.openxmlformats.org/drawingml/2006/picture">
                <pic:pic>
                  <pic:nvPicPr>
                    <pic:cNvPr descr="01-chap2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X7a4245d76b0f276e74fa4487dc34b433b4cfc42"/>
      <w:r>
        <w:t xml:space="preserve">Significant test (t-test and Wilcoxon Test)</w:t>
      </w:r>
      <w:bookmarkEnd w:id="31"/>
    </w:p>
    <w:p>
      <w:pPr>
        <w:numPr>
          <w:ilvl w:val="0"/>
          <w:numId w:val="1002"/>
        </w:numPr>
      </w:pPr>
      <w:r>
        <w:t xml:space="preserve">As preliminary analyses, we assessed whether there were</w:t>
      </w:r>
      <w:r>
        <w:t xml:space="preserve"> </w:t>
      </w:r>
      <w:r>
        <w:rPr>
          <w:b/>
        </w:rPr>
        <w:t xml:space="preserve">any differences between GUI and non-GUI group in terms of the respective psychological measures</w:t>
      </w:r>
      <w:r>
        <w:t xml:space="preserve"> </w:t>
      </w:r>
      <w:r>
        <w:t xml:space="preserve">such as sense of community, nature connection, self-efficacy, and self-esteem.</w:t>
      </w:r>
    </w:p>
    <w:p>
      <w:pPr>
        <w:numPr>
          <w:ilvl w:val="0"/>
          <w:numId w:val="1002"/>
        </w:numPr>
      </w:pPr>
      <w:r>
        <w:t xml:space="preserve">We conducted</w:t>
      </w:r>
      <w:r>
        <w:t xml:space="preserve"> </w:t>
      </w:r>
      <w:r>
        <w:rPr>
          <w:b/>
        </w:rPr>
        <w:t xml:space="preserve">the Welch Two Sample t-test</w:t>
      </w:r>
      <w:r>
        <w:t xml:space="preserve"> </w:t>
      </w:r>
      <w:r>
        <w:t xml:space="preserve">on</w:t>
      </w:r>
      <w:r>
        <w:t xml:space="preserve"> </w:t>
      </w:r>
      <w:r>
        <w:rPr>
          <w:b/>
        </w:rPr>
        <w:t xml:space="preserve">Sense of Community</w:t>
      </w:r>
      <w:r>
        <w:t xml:space="preserve"> </w:t>
      </w:r>
      <w:r>
        <w:t xml:space="preserve">and</w:t>
      </w:r>
      <w:r>
        <w:t xml:space="preserve"> </w:t>
      </w:r>
      <w:r>
        <w:rPr>
          <w:b/>
        </w:rPr>
        <w:t xml:space="preserve">Wilcoxon Signed-rank test</w:t>
      </w:r>
      <w:r>
        <w:t xml:space="preserve"> </w:t>
      </w:r>
      <w:r>
        <w:t xml:space="preserve">on the rest of the scales.</w:t>
      </w:r>
      <w:r>
        <w:t xml:space="preserve"> </w:t>
      </w:r>
      <w:r>
        <w:rPr>
          <w:b/>
        </w:rPr>
        <w:t xml:space="preserve">Statistically significant differences</w:t>
      </w:r>
      <w:r>
        <w:t xml:space="preserve"> </w:t>
      </w:r>
      <w:r>
        <w:t xml:space="preserve">were observed in</w:t>
      </w:r>
      <w:r>
        <w:t xml:space="preserve"> </w:t>
      </w:r>
      <w:r>
        <w:rPr>
          <w:b/>
        </w:rPr>
        <w:t xml:space="preserve">the Nature Connection</w:t>
      </w:r>
      <w:r>
        <w:t xml:space="preserve"> </w:t>
      </w:r>
      <w:r>
        <w:t xml:space="preserve">between</w:t>
      </w:r>
      <w:r>
        <w:t xml:space="preserve"> </w:t>
      </w:r>
      <w:r>
        <w:rPr>
          <w:b/>
        </w:rPr>
        <w:t xml:space="preserve">GUI members and non-GUI members</w:t>
      </w:r>
      <w:r>
        <w:t xml:space="preserve"> </w:t>
      </w:r>
      <w:r>
        <w:t xml:space="preserve">(Table 6). Cohen’s d was estimated at</w:t>
      </w:r>
      <w:r>
        <w:t xml:space="preserve"> </w:t>
      </w:r>
      <w:r>
        <w:rPr>
          <w:b/>
        </w:rPr>
        <w:t xml:space="preserve">0.2</w:t>
      </w:r>
      <w:r>
        <w:t xml:space="preserve">, which is</w:t>
      </w:r>
      <w:r>
        <w:t xml:space="preserve"> </w:t>
      </w:r>
      <w:r>
        <w:rPr>
          <w:b/>
        </w:rPr>
        <w:t xml:space="preserve">a small effect</w:t>
      </w:r>
      <w:r>
        <w:t xml:space="preserve"> </w:t>
      </w:r>
      <w:r>
        <w:t xml:space="preserve">based on the Cohen’s guidelines (1992).</w:t>
      </w:r>
    </w:p>
    <w:p>
      <w:pPr>
        <w:numPr>
          <w:ilvl w:val="0"/>
          <w:numId w:val="1002"/>
        </w:numPr>
      </w:pPr>
      <w:r>
        <w:t xml:space="preserve">Although the effect is small, this study identified that</w:t>
      </w:r>
      <w:r>
        <w:t xml:space="preserve"> </w:t>
      </w:r>
      <w:r>
        <w:rPr>
          <w:b/>
        </w:rPr>
        <w:t xml:space="preserve">those who engaged in GUI programs more than three months</w:t>
      </w:r>
      <w:r>
        <w:t xml:space="preserve"> </w:t>
      </w:r>
      <w:r>
        <w:t xml:space="preserve">in the last two years have</w:t>
      </w:r>
      <w:r>
        <w:t xml:space="preserve"> </w:t>
      </w:r>
      <w:r>
        <w:rPr>
          <w:b/>
        </w:rPr>
        <w:t xml:space="preserve">a stronger sense of connection to nature</w:t>
      </w:r>
      <w:r>
        <w:t xml:space="preserve">.</w:t>
      </w:r>
    </w:p>
    <w:p>
      <w:pPr>
        <w:numPr>
          <w:ilvl w:val="0"/>
          <w:numId w:val="1002"/>
        </w:numPr>
      </w:pPr>
      <w:r>
        <w:t xml:space="preserve">While</w:t>
      </w:r>
      <w:r>
        <w:t xml:space="preserve"> </w:t>
      </w:r>
      <w:r>
        <w:rPr>
          <w:b/>
        </w:rPr>
        <w:t xml:space="preserve">social cohesion</w:t>
      </w:r>
      <w:r>
        <w:t xml:space="preserve"> </w:t>
      </w:r>
      <w:r>
        <w:t xml:space="preserve">and</w:t>
      </w:r>
      <w:r>
        <w:t xml:space="preserve"> </w:t>
      </w:r>
      <w:r>
        <w:rPr>
          <w:b/>
        </w:rPr>
        <w:t xml:space="preserve">a sense of community</w:t>
      </w:r>
      <w:r>
        <w:t xml:space="preserve"> </w:t>
      </w:r>
      <w:r>
        <w:t xml:space="preserve">were</w:t>
      </w:r>
      <w:r>
        <w:t xml:space="preserve"> </w:t>
      </w:r>
      <w:r>
        <w:rPr>
          <w:b/>
        </w:rPr>
        <w:t xml:space="preserve">significantly higher</w:t>
      </w:r>
      <w:r>
        <w:t xml:space="preserve"> </w:t>
      </w:r>
      <w:r>
        <w:t xml:space="preserve">among the GUI members, responses from non-GUI members to these scales were about</w:t>
      </w:r>
      <w:r>
        <w:t xml:space="preserve"> </w:t>
      </w:r>
      <w:r>
        <w:rPr>
          <w:b/>
        </w:rPr>
        <w:t xml:space="preserve">their neighborhood rather than about GUI</w:t>
      </w:r>
      <w:r>
        <w:t xml:space="preserve">. Therefore, this study</w:t>
      </w:r>
      <w:r>
        <w:t xml:space="preserve"> </w:t>
      </w:r>
      <w:r>
        <w:rPr>
          <w:b/>
        </w:rPr>
        <w:t xml:space="preserve">cannot confirm</w:t>
      </w:r>
      <w:r>
        <w:t xml:space="preserve"> </w:t>
      </w:r>
      <w:r>
        <w:t xml:space="preserve">that GUI members have a higher sense of community and social cohesion compared to the ones non-GUI group has.</w:t>
      </w:r>
    </w:p>
    <w:p>
      <w:pPr>
        <w:pStyle w:val="FirstParagraph"/>
      </w:pPr>
      <w:r>
        <w:drawing>
          <wp:inline>
            <wp:extent cx="5334000" cy="4267200"/>
            <wp:effectExtent b="0" l="0" r="0" t="0"/>
            <wp:docPr descr="" title="" id="1" name="Picture"/>
            <a:graphic>
              <a:graphicData uri="http://schemas.openxmlformats.org/drawingml/2006/picture">
                <pic:pic>
                  <pic:nvPicPr>
                    <pic:cNvPr descr="01-chap2_files/figure-docx/unnamed-chunk-2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Start w:id="33" w:name="gphcafhefx"/>
    <w:p>
      <w:pPr>
        <w:pStyle w:val="BodyText"/>
      </w:pPr>
      <w:r>
        <w:t xml:space="preserve">Table 6: Summary of Test Statistics</w:t>
      </w:r>
    </w:p>
    <w:p>
      <w:pPr>
        <w:pStyle w:val="BodyText"/>
      </w:pPr>
      <w:r>
        <w:t xml:space="preserve">vars</w:t>
      </w:r>
    </w:p>
    <w:p>
      <w:pPr>
        <w:pStyle w:val="BodyText"/>
      </w:pPr>
      <w:r>
        <w:t xml:space="preserve">scales</w:t>
      </w:r>
    </w:p>
    <w:p>
      <w:pPr>
        <w:pStyle w:val="BodyText"/>
      </w:pPr>
      <w:r>
        <w:t xml:space="preserve">Cronbachs</w:t>
      </w:r>
    </w:p>
    <w:p>
      <w:pPr>
        <w:pStyle w:val="BodyText"/>
      </w:pPr>
      <w:r>
        <w:t xml:space="preserve">shapiro_test</w:t>
      </w:r>
    </w:p>
    <w:p>
      <w:pPr>
        <w:pStyle w:val="BodyText"/>
      </w:pPr>
      <w:r>
        <w:t xml:space="preserve">non_GUI_means</w:t>
      </w:r>
    </w:p>
    <w:p>
      <w:pPr>
        <w:pStyle w:val="BodyText"/>
      </w:pPr>
      <w:r>
        <w:t xml:space="preserve">GUI_means</w:t>
      </w:r>
    </w:p>
    <w:p>
      <w:pPr>
        <w:pStyle w:val="BodyText"/>
      </w:pPr>
      <w:r>
        <w:t xml:space="preserve">test_statistics</w:t>
      </w:r>
    </w:p>
    <w:p>
      <w:pPr>
        <w:pStyle w:val="BodyText"/>
      </w:pPr>
      <w:r>
        <w:t xml:space="preserve">effect_size</w:t>
      </w:r>
    </w:p>
    <w:p>
      <w:pPr>
        <w:pStyle w:val="BodyText"/>
      </w:pPr>
      <w:r>
        <w:t xml:space="preserve">1</w:t>
      </w:r>
    </w:p>
    <w:p>
      <w:pPr>
        <w:pStyle w:val="BodyText"/>
      </w:pPr>
      <w:r>
        <w:t xml:space="preserve">Social Cohesion</w:t>
      </w:r>
    </w:p>
    <w:p>
      <w:pPr>
        <w:pStyle w:val="BodyText"/>
      </w:pPr>
      <w:r>
        <w:t xml:space="preserve">0.83</w:t>
      </w:r>
    </w:p>
    <w:p>
      <w:pPr>
        <w:pStyle w:val="BodyText"/>
      </w:pPr>
      <w:r>
        <w:t xml:space="preserve">p &lt;.001</w:t>
      </w:r>
    </w:p>
    <w:p>
      <w:pPr>
        <w:pStyle w:val="BodyText"/>
      </w:pPr>
      <w:r>
        <w:t xml:space="preserve">4.41</w:t>
      </w:r>
    </w:p>
    <w:p>
      <w:pPr>
        <w:pStyle w:val="BodyText"/>
      </w:pPr>
      <w:r>
        <w:t xml:space="preserve">5.92</w:t>
      </w:r>
    </w:p>
    <w:p>
      <w:pPr>
        <w:pStyle w:val="BodyText"/>
      </w:pPr>
      <w:r>
        <w:t xml:space="preserve">p &lt; .001**</w:t>
      </w:r>
    </w:p>
    <w:p>
      <w:pPr>
        <w:pStyle w:val="BodyText"/>
      </w:pPr>
      <w:r>
        <w:t xml:space="preserve">0.665</w:t>
      </w:r>
    </w:p>
    <w:p>
      <w:pPr>
        <w:pStyle w:val="BodyText"/>
      </w:pPr>
      <w:r>
        <w:t xml:space="preserve">2</w:t>
      </w:r>
    </w:p>
    <w:p>
      <w:pPr>
        <w:pStyle w:val="BodyText"/>
      </w:pPr>
      <w:r>
        <w:t xml:space="preserve">Sense of Community</w:t>
      </w:r>
    </w:p>
    <w:p>
      <w:pPr>
        <w:pStyle w:val="BodyText"/>
      </w:pPr>
      <w:r>
        <w:t xml:space="preserve">0.91</w:t>
      </w:r>
    </w:p>
    <w:p>
      <w:pPr>
        <w:pStyle w:val="BodyText"/>
      </w:pPr>
      <w:r>
        <w:t xml:space="preserve">0.098*</w:t>
      </w:r>
    </w:p>
    <w:p>
      <w:pPr>
        <w:pStyle w:val="BodyText"/>
      </w:pPr>
      <w:r>
        <w:t xml:space="preserve">4.42</w:t>
      </w:r>
    </w:p>
    <w:p>
      <w:pPr>
        <w:pStyle w:val="BodyText"/>
      </w:pPr>
      <w:r>
        <w:t xml:space="preserve">5.19</w:t>
      </w:r>
    </w:p>
    <w:p>
      <w:pPr>
        <w:pStyle w:val="BodyText"/>
      </w:pPr>
      <w:r>
        <w:t xml:space="preserve">p &lt; .001**</w:t>
      </w:r>
    </w:p>
    <w:p>
      <w:pPr>
        <w:pStyle w:val="BodyText"/>
      </w:pPr>
      <w:r>
        <w:t xml:space="preserve">0.738</w:t>
      </w:r>
    </w:p>
    <w:p>
      <w:pPr>
        <w:pStyle w:val="BodyText"/>
      </w:pPr>
      <w:r>
        <w:t xml:space="preserve">3</w:t>
      </w:r>
    </w:p>
    <w:p>
      <w:pPr>
        <w:pStyle w:val="BodyText"/>
      </w:pPr>
      <w:r>
        <w:t xml:space="preserve">Connection to Nature</w:t>
      </w:r>
    </w:p>
    <w:p>
      <w:pPr>
        <w:pStyle w:val="BodyText"/>
      </w:pPr>
      <w:r>
        <w:t xml:space="preserve">0.89</w:t>
      </w:r>
    </w:p>
    <w:p>
      <w:pPr>
        <w:pStyle w:val="BodyText"/>
      </w:pPr>
      <w:r>
        <w:t xml:space="preserve">0.003</w:t>
      </w:r>
    </w:p>
    <w:p>
      <w:pPr>
        <w:pStyle w:val="BodyText"/>
      </w:pPr>
      <w:r>
        <w:t xml:space="preserve">5.12</w:t>
      </w:r>
    </w:p>
    <w:p>
      <w:pPr>
        <w:pStyle w:val="BodyText"/>
      </w:pPr>
      <w:r>
        <w:t xml:space="preserve">5.54</w:t>
      </w:r>
    </w:p>
    <w:p>
      <w:pPr>
        <w:pStyle w:val="BodyText"/>
      </w:pPr>
      <w:r>
        <w:t xml:space="preserve">p &lt; .001**</w:t>
      </w:r>
    </w:p>
    <w:p>
      <w:pPr>
        <w:pStyle w:val="BodyText"/>
      </w:pPr>
      <w:r>
        <w:t xml:space="preserve">0.219</w:t>
      </w:r>
    </w:p>
    <w:p>
      <w:pPr>
        <w:pStyle w:val="BodyText"/>
      </w:pPr>
      <w:r>
        <w:t xml:space="preserve">4</w:t>
      </w:r>
    </w:p>
    <w:p>
      <w:pPr>
        <w:pStyle w:val="BodyText"/>
      </w:pPr>
      <w:r>
        <w:t xml:space="preserve">Self Esteem</w:t>
      </w:r>
    </w:p>
    <w:p>
      <w:pPr>
        <w:pStyle w:val="BodyText"/>
      </w:pPr>
      <w:r>
        <w:t xml:space="preserve">0.71</w:t>
      </w:r>
    </w:p>
    <w:p>
      <w:pPr>
        <w:pStyle w:val="BodyText"/>
      </w:pPr>
      <w:r>
        <w:t xml:space="preserve">0.005</w:t>
      </w:r>
    </w:p>
    <w:p>
      <w:pPr>
        <w:pStyle w:val="BodyText"/>
      </w:pPr>
      <w:r>
        <w:t xml:space="preserve">4.80</w:t>
      </w:r>
    </w:p>
    <w:p>
      <w:pPr>
        <w:pStyle w:val="BodyText"/>
      </w:pPr>
      <w:r>
        <w:t xml:space="preserve">5.06</w:t>
      </w:r>
    </w:p>
    <w:p>
      <w:pPr>
        <w:pStyle w:val="BodyText"/>
      </w:pPr>
      <w:r>
        <w:t xml:space="preserve">0.12</w:t>
      </w:r>
    </w:p>
    <w:p>
      <w:pPr>
        <w:pStyle w:val="BodyText"/>
      </w:pPr>
      <w:r>
        <w:t xml:space="preserve">0.111</w:t>
      </w:r>
    </w:p>
    <w:p>
      <w:pPr>
        <w:pStyle w:val="BodyText"/>
      </w:pPr>
      <w:r>
        <w:t xml:space="preserve">5</w:t>
      </w:r>
    </w:p>
    <w:p>
      <w:pPr>
        <w:pStyle w:val="BodyText"/>
      </w:pPr>
      <w:r>
        <w:t xml:space="preserve">Self Efficacy</w:t>
      </w:r>
    </w:p>
    <w:p>
      <w:pPr>
        <w:pStyle w:val="BodyText"/>
      </w:pPr>
      <w:r>
        <w:t xml:space="preserve">0.91</w:t>
      </w:r>
    </w:p>
    <w:p>
      <w:pPr>
        <w:pStyle w:val="BodyText"/>
      </w:pPr>
      <w:r>
        <w:t xml:space="preserve">p &lt;.001</w:t>
      </w:r>
    </w:p>
    <w:p>
      <w:pPr>
        <w:pStyle w:val="BodyText"/>
      </w:pPr>
      <w:r>
        <w:t xml:space="preserve">5.22</w:t>
      </w:r>
    </w:p>
    <w:p>
      <w:pPr>
        <w:pStyle w:val="BodyText"/>
      </w:pPr>
      <w:r>
        <w:t xml:space="preserve">5.34</w:t>
      </w:r>
    </w:p>
    <w:p>
      <w:pPr>
        <w:pStyle w:val="BodyText"/>
      </w:pPr>
      <w:r>
        <w:t xml:space="preserve">0.42</w:t>
      </w:r>
    </w:p>
    <w:p>
      <w:pPr>
        <w:pStyle w:val="BodyText"/>
      </w:pPr>
      <w:r>
        <w:t xml:space="preserve">0.057</w:t>
      </w:r>
    </w:p>
    <w:p>
      <w:pPr>
        <w:pStyle w:val="BodyText"/>
      </w:pPr>
      <w:r>
        <w:t xml:space="preserve">*t-test for Sense of Community, and Wilcoxon test for the rest of the scales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2020-06-09T06:05:11Z</dcterms:created>
  <dcterms:modified xsi:type="dcterms:W3CDTF">2020-06-09T06:05:11Z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