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备份恢复</w:t>
      </w:r>
    </w:p>
    <w:p>
      <w:pPr>
        <w:numPr>
          <w:ilvl w:val="0"/>
          <w:numId w:val="1"/>
        </w:numPr>
        <w:jc w:val="left"/>
        <w:rPr>
          <w:rFonts w:hint="default" w:asciiTheme="minorAscii" w:hAnsiTheme="minorAscii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Ascii" w:hAnsiTheme="minorAscii" w:cstheme="minorEastAsia"/>
          <w:sz w:val="21"/>
          <w:szCs w:val="21"/>
          <w:lang w:val="en-US" w:eastAsia="zh-CN"/>
        </w:rPr>
        <w:t>备份恢复流程</w:t>
      </w:r>
      <w:bookmarkStart w:id="0" w:name="_GoBack"/>
      <w:bookmarkEnd w:id="0"/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365500" cy="2503805"/>
            <wp:effectExtent l="0" t="0" r="254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895" t="1335" r="931" b="1431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shanDb的物理备份恢复，支持全量备份和增量备份，备份和恢复都采用多线程模式。如上图，执行全量备份时，依次备份ctrl文件，data文件，redo和归档文件。对于每个文件，主线程会根据分片大小进行切分，然后将每个分片的信息分配给空闲的后台线程，该后台线程去备份指定的分片，生成一个独立的文件，存入备份集。因此，对于较大的数据库文件，可能会生成很多个备份集文件。</w:t>
      </w:r>
    </w:p>
    <w:p>
      <w:pPr>
        <w:numPr>
          <w:ilvl w:val="0"/>
          <w:numId w:val="0"/>
        </w:numPr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文件的页面会记录LSN作为版本号，更新页面会增加LSN。备份集也会记录一个基线LSN。增量备份时，会对data文件的页面进行过滤，根据上一次备份集的基线LSN作比较，未做更改的页面将被跳过，无需重复备份，从而大大减小备份集大小和备份时间。</w:t>
      </w:r>
    </w:p>
    <w:p>
      <w:pPr>
        <w:numPr>
          <w:ilvl w:val="0"/>
          <w:numId w:val="0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恢复备份集时，也是由主线程进行文件分配，多个线程同时恢复，将备份集内的数据拷贝到数据库，然后对文件进行扩展填充，回放redo日志，启动数据库。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PITR</w:t>
      </w:r>
    </w:p>
    <w:p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310255" cy="2328545"/>
            <wp:effectExtent l="0" t="0" r="1206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PITR(point-in-time recovery)是指基于时间点的恢复，利用备份集</w:t>
      </w:r>
      <w:r>
        <w:rPr>
          <w:rFonts w:hint="eastAsia"/>
          <w:lang w:val="en-US" w:eastAsia="zh-CN"/>
        </w:rPr>
        <w:t>和归档日志</w:t>
      </w:r>
      <w:r>
        <w:rPr>
          <w:rFonts w:hint="eastAsia"/>
        </w:rPr>
        <w:t>将数据库还原到某个时间点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执行完备份集的恢复，数据库会自动扫描归档目录下的归档文件。发现归档后，会注册到数据库ctrl文件内，执行PITR恢复命令选定时间后，回放到指定的时间点前的归档日志，将数据库恢复到指定时间的状态。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0210D"/>
    <w:multiLevelType w:val="singleLevel"/>
    <w:tmpl w:val="DDD021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hmNzM5YTkwNTEwOTNkNTMyODUxNjFjZjgxNDUwYmMifQ=="/>
  </w:docVars>
  <w:rsids>
    <w:rsidRoot w:val="05E1522E"/>
    <w:rsid w:val="05E1522E"/>
    <w:rsid w:val="1D6D41EF"/>
    <w:rsid w:val="431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633</Words>
  <Characters>808</Characters>
  <Lines>0</Lines>
  <Paragraphs>0</Paragraphs>
  <TotalTime>7</TotalTime>
  <ScaleCrop>false</ScaleCrop>
  <LinksUpToDate>false</LinksUpToDate>
  <CharactersWithSpaces>809</CharactersWithSpaces>
  <Application>WPS Office_11.1.0.12300_F1E327BC-269C-435d-A152-05C5408002CA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2022-08-06T09:58:00Z</dcterms:created>
  <dc:creator>mazh</dc:creator>
  <cp:lastModifiedBy>mazh</cp:lastModifiedBy>
  <dcterms:modified xsi:type="dcterms:W3CDTF">2022-08-08T07:38:54Z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2052-11.1.0.12300</vt:lpwstr>
  </property>
  <property fmtid="{D5CDD505-2E9C-101B-9397-08002B2CF9AE}" pid="3" name="ICV">
    <vt:lpwstr>EA7AD127C71D493882E612527E338000</vt:lpwstr>
  </property>
</Properties>
</file>