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E8D" w:rsidRPr="002C5E8D" w:rsidRDefault="002C5E8D" w:rsidP="002C5E8D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、</w:t>
      </w:r>
      <w:r w:rsidRPr="002C5E8D">
        <w:rPr>
          <w:rFonts w:ascii="仿宋" w:eastAsia="仿宋" w:hAnsi="仿宋" w:hint="eastAsia"/>
        </w:rPr>
        <w:t>TAC表</w:t>
      </w:r>
      <w:r w:rsidR="00C73122">
        <w:rPr>
          <w:rFonts w:ascii="仿宋" w:eastAsia="仿宋" w:hAnsi="仿宋" w:hint="eastAsia"/>
        </w:rPr>
        <w:t>简介</w:t>
      </w:r>
    </w:p>
    <w:p w:rsidR="002C5E8D" w:rsidRDefault="002C5E8D" w:rsidP="00C73122">
      <w:pPr>
        <w:ind w:firstLineChars="200" w:firstLine="420"/>
        <w:rPr>
          <w:rFonts w:ascii="仿宋" w:eastAsia="仿宋" w:hAnsi="仿宋"/>
        </w:rPr>
      </w:pPr>
      <w:r w:rsidRPr="002C5E8D">
        <w:rPr>
          <w:rFonts w:ascii="仿宋" w:eastAsia="仿宋" w:hAnsi="仿宋" w:hint="eastAsia"/>
        </w:rPr>
        <w:t>TAC（</w:t>
      </w:r>
      <w:r w:rsidRPr="002C5E8D">
        <w:rPr>
          <w:rFonts w:ascii="仿宋" w:eastAsia="仿宋" w:hAnsi="仿宋" w:cs="Segoe UI"/>
          <w:color w:val="172B4D"/>
          <w:szCs w:val="21"/>
          <w:shd w:val="clear" w:color="auto" w:fill="FFFFFF"/>
        </w:rPr>
        <w:t>Transaction Analytics Columnar Table</w:t>
      </w:r>
      <w:r w:rsidRPr="002C5E8D">
        <w:rPr>
          <w:rFonts w:ascii="仿宋" w:eastAsia="仿宋" w:hAnsi="仿宋" w:cs="Segoe UI" w:hint="eastAsia"/>
          <w:color w:val="172B4D"/>
          <w:szCs w:val="21"/>
          <w:shd w:val="clear" w:color="auto" w:fill="FFFFFF"/>
        </w:rPr>
        <w:t>， 事务分析</w:t>
      </w:r>
      <w:proofErr w:type="gramStart"/>
      <w:r w:rsidRPr="002C5E8D">
        <w:rPr>
          <w:rFonts w:ascii="仿宋" w:eastAsia="仿宋" w:hAnsi="仿宋" w:cs="Segoe UI" w:hint="eastAsia"/>
          <w:color w:val="172B4D"/>
          <w:szCs w:val="21"/>
          <w:shd w:val="clear" w:color="auto" w:fill="FFFFFF"/>
        </w:rPr>
        <w:t>型列存</w:t>
      </w:r>
      <w:proofErr w:type="gramEnd"/>
      <w:r w:rsidRPr="002C5E8D">
        <w:rPr>
          <w:rFonts w:ascii="仿宋" w:eastAsia="仿宋" w:hAnsi="仿宋" w:cs="Segoe UI" w:hint="eastAsia"/>
          <w:color w:val="172B4D"/>
          <w:szCs w:val="21"/>
          <w:shd w:val="clear" w:color="auto" w:fill="FFFFFF"/>
        </w:rPr>
        <w:t>表</w:t>
      </w:r>
      <w:r w:rsidRPr="002C5E8D">
        <w:rPr>
          <w:rFonts w:ascii="仿宋" w:eastAsia="仿宋" w:hAnsi="仿宋" w:hint="eastAsia"/>
        </w:rPr>
        <w:t>）</w:t>
      </w:r>
      <w:r>
        <w:rPr>
          <w:rFonts w:ascii="仿宋" w:eastAsia="仿宋" w:hAnsi="仿宋" w:hint="eastAsia"/>
        </w:rPr>
        <w:t>是</w:t>
      </w:r>
      <w:r w:rsidRPr="002C5E8D">
        <w:rPr>
          <w:rFonts w:ascii="仿宋" w:eastAsia="仿宋" w:hAnsi="仿宋" w:hint="eastAsia"/>
        </w:rPr>
        <w:t>基于MCOL（M</w:t>
      </w:r>
      <w:r w:rsidRPr="002C5E8D">
        <w:rPr>
          <w:rFonts w:ascii="仿宋" w:eastAsia="仿宋" w:hAnsi="仿宋" w:cs="Segoe UI"/>
          <w:color w:val="172B4D"/>
          <w:szCs w:val="21"/>
          <w:shd w:val="clear" w:color="auto" w:fill="FFFFFF"/>
        </w:rPr>
        <w:t xml:space="preserve">utable </w:t>
      </w:r>
      <w:r w:rsidRPr="002C5E8D">
        <w:rPr>
          <w:rFonts w:ascii="仿宋" w:eastAsia="仿宋" w:hAnsi="仿宋" w:cs="Segoe UI"/>
          <w:color w:val="172B4D"/>
          <w:szCs w:val="21"/>
          <w:shd w:val="clear" w:color="auto" w:fill="FFFFFF"/>
        </w:rPr>
        <w:t>C</w:t>
      </w:r>
      <w:r w:rsidRPr="002C5E8D">
        <w:rPr>
          <w:rFonts w:ascii="仿宋" w:eastAsia="仿宋" w:hAnsi="仿宋" w:cs="Segoe UI"/>
          <w:color w:val="172B4D"/>
          <w:szCs w:val="21"/>
          <w:shd w:val="clear" w:color="auto" w:fill="FFFFFF"/>
        </w:rPr>
        <w:t>olumnar</w:t>
      </w:r>
      <w:r w:rsidRPr="002C5E8D">
        <w:rPr>
          <w:rFonts w:ascii="仿宋" w:eastAsia="仿宋" w:hAnsi="仿宋" w:cs="Segoe UI" w:hint="eastAsia"/>
          <w:color w:val="172B4D"/>
          <w:szCs w:val="21"/>
          <w:shd w:val="clear" w:color="auto" w:fill="FFFFFF"/>
        </w:rPr>
        <w:t xml:space="preserve"> Storage</w:t>
      </w:r>
      <w:r w:rsidRPr="002C5E8D">
        <w:rPr>
          <w:rFonts w:ascii="仿宋" w:eastAsia="仿宋" w:hAnsi="仿宋" w:cs="Segoe UI"/>
          <w:color w:val="172B4D"/>
          <w:szCs w:val="21"/>
          <w:shd w:val="clear" w:color="auto" w:fill="FFFFFF"/>
        </w:rPr>
        <w:t xml:space="preserve"> </w:t>
      </w:r>
      <w:r w:rsidRPr="002C5E8D">
        <w:rPr>
          <w:rFonts w:ascii="仿宋" w:eastAsia="仿宋" w:hAnsi="仿宋" w:cs="Segoe UI" w:hint="eastAsia"/>
          <w:color w:val="172B4D"/>
          <w:szCs w:val="21"/>
          <w:shd w:val="clear" w:color="auto" w:fill="FFFFFF"/>
        </w:rPr>
        <w:t>Engine，</w:t>
      </w:r>
      <w:r>
        <w:rPr>
          <w:rFonts w:ascii="仿宋" w:eastAsia="仿宋" w:hAnsi="仿宋" w:cs="Segoe UI" w:hint="eastAsia"/>
          <w:color w:val="172B4D"/>
          <w:szCs w:val="21"/>
          <w:shd w:val="clear" w:color="auto" w:fill="FFFFFF"/>
        </w:rPr>
        <w:t xml:space="preserve"> 可变列式存储引擎</w:t>
      </w:r>
      <w:r w:rsidRPr="002C5E8D">
        <w:rPr>
          <w:rFonts w:ascii="仿宋" w:eastAsia="仿宋" w:hAnsi="仿宋" w:hint="eastAsia"/>
        </w:rPr>
        <w:t>）</w:t>
      </w:r>
      <w:r>
        <w:rPr>
          <w:rFonts w:ascii="仿宋" w:eastAsia="仿宋" w:hAnsi="仿宋" w:hint="eastAsia"/>
        </w:rPr>
        <w:t>实现的</w:t>
      </w:r>
      <w:proofErr w:type="gramStart"/>
      <w:r>
        <w:rPr>
          <w:rFonts w:ascii="仿宋" w:eastAsia="仿宋" w:hAnsi="仿宋" w:hint="eastAsia"/>
        </w:rPr>
        <w:t>一种列存表</w:t>
      </w:r>
      <w:proofErr w:type="gramEnd"/>
      <w:r>
        <w:rPr>
          <w:rFonts w:ascii="仿宋" w:eastAsia="仿宋" w:hAnsi="仿宋" w:hint="eastAsia"/>
        </w:rPr>
        <w:t>类型</w:t>
      </w:r>
      <w:r w:rsidR="00C73122">
        <w:rPr>
          <w:rFonts w:ascii="仿宋" w:eastAsia="仿宋" w:hAnsi="仿宋" w:hint="eastAsia"/>
        </w:rPr>
        <w:t>。T</w:t>
      </w:r>
      <w:r w:rsidR="00C73122">
        <w:rPr>
          <w:rFonts w:ascii="仿宋" w:eastAsia="仿宋" w:hAnsi="仿宋"/>
        </w:rPr>
        <w:t>AC</w:t>
      </w:r>
      <w:r w:rsidR="00C73122">
        <w:rPr>
          <w:rFonts w:ascii="仿宋" w:eastAsia="仿宋" w:hAnsi="仿宋" w:hint="eastAsia"/>
        </w:rPr>
        <w:t>提供原生HTAP能力，面向实时分析场景，同时提供高效的分析能力与完整的事务ACID处理能力。</w:t>
      </w:r>
    </w:p>
    <w:p w:rsidR="00C73122" w:rsidRDefault="00C73122" w:rsidP="00C73122">
      <w:pPr>
        <w:ind w:firstLineChars="200" w:firstLine="420"/>
        <w:rPr>
          <w:rFonts w:ascii="仿宋" w:eastAsia="仿宋" w:hAnsi="仿宋" w:hint="eastAsia"/>
        </w:rPr>
      </w:pPr>
    </w:p>
    <w:p w:rsidR="00C73122" w:rsidRDefault="00C73122" w:rsidP="002C5E8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2、TAC表存储技术</w:t>
      </w:r>
    </w:p>
    <w:p w:rsidR="006444DE" w:rsidRDefault="006444DE" w:rsidP="002C5E8D">
      <w:pPr>
        <w:rPr>
          <w:rFonts w:ascii="仿宋" w:eastAsia="仿宋" w:hAnsi="仿宋" w:hint="eastAsia"/>
        </w:rPr>
      </w:pPr>
    </w:p>
    <w:p w:rsidR="006444DE" w:rsidRDefault="00BD1C41" w:rsidP="002C5E8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38.5pt;height:205.5pt">
            <v:imagedata r:id="rId5" o:title="内幕2"/>
          </v:shape>
        </w:pict>
      </w:r>
    </w:p>
    <w:p w:rsidR="00BD1C41" w:rsidRDefault="00BD1C41" w:rsidP="002C5E8D">
      <w:pPr>
        <w:rPr>
          <w:rFonts w:ascii="仿宋" w:eastAsia="仿宋" w:hAnsi="仿宋"/>
        </w:rPr>
      </w:pPr>
    </w:p>
    <w:p w:rsidR="00BD1C41" w:rsidRDefault="00BD1C41" w:rsidP="002C5E8D">
      <w:pPr>
        <w:rPr>
          <w:rFonts w:ascii="仿宋" w:eastAsia="仿宋" w:hAnsi="仿宋"/>
        </w:rPr>
      </w:pPr>
      <w:r>
        <w:rPr>
          <w:rFonts w:ascii="仿宋" w:eastAsia="仿宋" w:hAnsi="仿宋"/>
        </w:rPr>
        <w:pict>
          <v:shape id="_x0000_i1032" type="#_x0000_t75" style="width:412pt;height:238.5pt">
            <v:imagedata r:id="rId6" o:title="存储结构-insert"/>
          </v:shape>
        </w:pict>
      </w:r>
    </w:p>
    <w:p w:rsidR="00BD1C41" w:rsidRDefault="00BD1C41" w:rsidP="002C5E8D">
      <w:pPr>
        <w:rPr>
          <w:rFonts w:ascii="仿宋" w:eastAsia="仿宋" w:hAnsi="仿宋"/>
        </w:rPr>
      </w:pPr>
    </w:p>
    <w:p w:rsidR="00BD1C41" w:rsidRPr="002C5E8D" w:rsidRDefault="00BD1C41" w:rsidP="002C5E8D">
      <w:pPr>
        <w:rPr>
          <w:rFonts w:ascii="仿宋" w:eastAsia="仿宋" w:hAnsi="仿宋" w:hint="eastAsia"/>
        </w:rPr>
      </w:pPr>
      <w:bookmarkStart w:id="0" w:name="_GoBack"/>
      <w:r>
        <w:rPr>
          <w:rFonts w:ascii="仿宋" w:eastAsia="仿宋" w:hAnsi="仿宋"/>
        </w:rPr>
        <w:lastRenderedPageBreak/>
        <w:pict>
          <v:shape id="_x0000_i1033" type="#_x0000_t75" style="width:415.5pt;height:167.5pt">
            <v:imagedata r:id="rId7" o:title="存储结构-update"/>
          </v:shape>
        </w:pict>
      </w:r>
      <w:bookmarkEnd w:id="0"/>
    </w:p>
    <w:sectPr w:rsidR="00BD1C41" w:rsidRPr="002C5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21E3C"/>
    <w:multiLevelType w:val="hybridMultilevel"/>
    <w:tmpl w:val="76AE55C4"/>
    <w:lvl w:ilvl="0" w:tplc="0630B0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5CB"/>
    <w:rsid w:val="002C5E8D"/>
    <w:rsid w:val="00352E2C"/>
    <w:rsid w:val="006444DE"/>
    <w:rsid w:val="00BD1C41"/>
    <w:rsid w:val="00C73122"/>
    <w:rsid w:val="00D5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405B"/>
  <w15:chartTrackingRefBased/>
  <w15:docId w15:val="{769C1DBC-D874-410D-A96E-D5F14FDC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5E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汪鹏</dc:creator>
  <cp:keywords/>
  <dc:description/>
  <cp:lastModifiedBy>汪鹏</cp:lastModifiedBy>
  <cp:revision>2</cp:revision>
  <dcterms:created xsi:type="dcterms:W3CDTF">2022-08-09T02:53:00Z</dcterms:created>
  <dcterms:modified xsi:type="dcterms:W3CDTF">2022-08-09T04:17:00Z</dcterms:modified>
</cp:coreProperties>
</file>