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数据字典</w:t>
      </w:r>
    </w:p>
    <w:p>
      <w:pPr>
        <w:numPr>
          <w:ilvl w:val="0"/>
          <w:numId w:val="1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数据字典设计</w:t>
      </w:r>
    </w:p>
    <w:p>
      <w:pPr>
        <w:numPr>
          <w:numId w:val="0"/>
        </w:numPr>
        <w:rPr>
          <w:rFonts w:hint="default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5272405" cy="3674110"/>
            <wp:effectExtent l="0" t="0" r="635" b="139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7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YashanDB内建诸多系统表用来管理数据库用户及数据库对象的元数据。其中，USER$系统表记录了数据库所有用户的元数据。OBJ$记录了所有数据库对象的元数据，TAB$记录了所有数据库表对象的元数据，COLUMN$记录了所有表对象的列的元数据。IND$记录了所有索引对象的元数据。这些系统表是YashanDB的核心系统表，除此之外，还有很多非核心系统表。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对象入口管理</w:t>
      </w:r>
    </w:p>
    <w:p>
      <w:pPr>
        <w:numPr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4415790" cy="2994025"/>
            <wp:effectExtent l="0" t="0" r="3810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15790" cy="299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YashanDB内存中常驻了所有可以独立存在的数据库对象的OBJ$元数据。这些对象包括表，视图，触发器，同义词，存储过程，PACKAGE等。为了能够在内存中快速查找这些对象，通过哈希桶的方式管理这些对象的信息。用户查找对象时都是通过schema和对象名字确定，数据库内部存在通过对象ID查找的场景。因此，元数据模块在内存中以用户维度，维护了对象名称的哈希桶，同时在全局维护了对象ID的哈希桶。</w:t>
      </w:r>
    </w:p>
    <w:p>
      <w:pPr>
        <w:numPr>
          <w:ilvl w:val="-1"/>
          <w:numId w:val="0"/>
        </w:numPr>
        <w:ind w:leftChars="0"/>
        <w:rPr>
          <w:rFonts w:hint="default"/>
          <w:sz w:val="21"/>
          <w:szCs w:val="21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数据字典缓存</w:t>
      </w:r>
    </w:p>
    <w:p>
      <w:pPr>
        <w:numPr>
          <w:numId w:val="0"/>
        </w:numPr>
        <w:ind w:leftChars="0"/>
      </w:pPr>
      <w:r>
        <w:drawing>
          <wp:inline distT="0" distB="0" distL="114300" distR="114300">
            <wp:extent cx="5272405" cy="5636895"/>
            <wp:effectExtent l="0" t="0" r="635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63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ashanDB在操作数据库对象时，需要将该对象的数据字典加载到内存中，如使用表时，需要加载表的对象信息，列信息，索引信息等等。为了加速数据字典的访问，YashanDB将对象的数据字典以逻辑结构缓存在数据字典缓存池中。当会话A访问表1时，假如数据字典缓存池中没有表1的数据字典信息，会话A需要将表1的数据字典信息从系统表中读取进内存，此时数据字典缓存池会将表1的数据字典缓存。当会话B访问表1时，数据字典中已经存在表1的信息，无需再次读取系统表。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多版本数据字典</w:t>
      </w:r>
    </w:p>
    <w:p>
      <w:pPr>
        <w:numPr>
          <w:numId w:val="0"/>
        </w:numPr>
        <w:ind w:leftChars="0"/>
      </w:pPr>
      <w:r>
        <w:drawing>
          <wp:inline distT="0" distB="0" distL="114300" distR="114300">
            <wp:extent cx="4805680" cy="4848225"/>
            <wp:effectExtent l="0" t="0" r="10160" b="133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5680" cy="484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象数据字典缓存是全局的，当使用某个对象时，需要找到对象的入口，继而找到对象的数据字典以进行后续操作。当执行对象的DDL修改了对象的数据字典，缓存池中的数据字典标记为失效状态，对象入口与数据字典缓存断连。对于失效状态的数据字典，可以进行查询操作，不可以进行修改操作。失效状态的数据字典内存是由最后一个使用该字典的用户释放。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对象入口与失效的数据字典已经断连，因此后续的数据字典访问请求不会再访问到失效的数据字典，此时会重新加载数据字典信息，形成新版本的缓存，因此数据字典缓存池中存在同一个对象的多个版本的数据字典信息。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数据字典回收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数据字典缓存池的内存是有限的，当其内存不足时，需要回收一些数据字典缓存占用的内存空间。内存回收有两种情况。</w:t>
      </w:r>
    </w:p>
    <w:p>
      <w:pPr>
        <w:numPr>
          <w:ilvl w:val="0"/>
          <w:numId w:val="2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当关闭数据字典时，如果数据字典是失效的，并且没有别人使用，此时可以直接回收数据字典内存。</w:t>
      </w: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当数据字典内存池不够的情况下，遍历所有存在的数据字典，当数据字典没有人使用，并且数组字典是有效的情况下，回收该数据字典内存。如果没有可以回收的数据字典，通知执行计划缓存池进行级联淘汰。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SEQUENCE</w:t>
      </w:r>
    </w:p>
    <w:p>
      <w:pPr>
        <w:widowControl w:val="0"/>
        <w:numPr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1.SEQUENCE语法</w:t>
      </w:r>
    </w:p>
    <w:p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67960" cy="2072005"/>
            <wp:effectExtent l="0" t="0" r="5080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07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Autospacing="0" w:after="0" w:afterAutospacing="0" w:line="240" w:lineRule="auto"/>
        <w:ind w:left="0" w:firstLine="0"/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INCREMENT BY</w:t>
      </w:r>
    </w:p>
    <w:p>
      <w:pPr>
        <w:pStyle w:val="4"/>
        <w:keepNext w:val="0"/>
        <w:keepLines w:val="0"/>
        <w:widowControl/>
        <w:suppressLineNumbers w:val="0"/>
        <w:shd w:val="clear" w:fill="FFFFFF"/>
        <w:wordWrap w:val="0"/>
        <w:spacing w:before="0" w:beforeAutospacing="0" w:after="210" w:afterAutospacing="0" w:line="20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9"/>
          <w:szCs w:val="19"/>
          <w:shd w:val="clear" w:fill="FFFFFF"/>
        </w:rPr>
        <w:t>该语句用于指定序列号生成器的增量（Interval），即下一序列号值=当前序列号值+增量。该值不能为0，省略则默认为1。</w:t>
      </w:r>
    </w:p>
    <w:p>
      <w:pPr>
        <w:pStyle w:val="4"/>
        <w:keepNext w:val="0"/>
        <w:keepLines w:val="0"/>
        <w:widowControl/>
        <w:suppressLineNumbers w:val="0"/>
        <w:shd w:val="clear" w:fill="FFFFFF"/>
        <w:wordWrap w:val="0"/>
        <w:spacing w:before="0" w:beforeAutospacing="0" w:after="210" w:afterAutospacing="0" w:line="20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9"/>
          <w:szCs w:val="19"/>
          <w:shd w:val="clear" w:fill="FFFFFF"/>
        </w:rPr>
        <w:t>本值为正数即表示创建的是一个升序序列号生成器，为负数则表示创建的是一个降序序列号生成器。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Autospacing="0" w:after="0" w:afterAutospacing="0" w:line="240" w:lineRule="auto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START WITH</w:t>
      </w:r>
    </w:p>
    <w:p>
      <w:pPr>
        <w:pStyle w:val="4"/>
        <w:keepNext w:val="0"/>
        <w:keepLines w:val="0"/>
        <w:widowControl/>
        <w:suppressLineNumbers w:val="0"/>
        <w:shd w:val="clear" w:fill="FFFFFF"/>
        <w:wordWrap w:val="0"/>
        <w:spacing w:before="0" w:beforeAutospacing="0" w:after="210" w:afterAutospacing="0" w:line="20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9"/>
          <w:szCs w:val="19"/>
          <w:shd w:val="clear" w:fill="FFFFFF"/>
        </w:rPr>
        <w:t>该语句用于指定序列号生成器的起始值，该值需介于MINVALUE和MAXVALUE之间。对于升序序列号生成器，本值不能小于1；对于降序序列号生成器，本值不能大于-1。省略则默认为1（升序序列号生成器）或-1（降序序列号生成器）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Autospacing="0" w:after="0" w:afterAutospacing="0" w:line="240" w:lineRule="auto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MAXVALUE|NOMAXVALUE</w:t>
      </w:r>
    </w:p>
    <w:p>
      <w:pPr>
        <w:pStyle w:val="4"/>
        <w:keepNext w:val="0"/>
        <w:keepLines w:val="0"/>
        <w:widowControl/>
        <w:suppressLineNumbers w:val="0"/>
        <w:shd w:val="clear" w:fill="FFFFFF"/>
        <w:wordWrap w:val="0"/>
        <w:spacing w:before="0" w:beforeAutospacing="0" w:after="210" w:afterAutospacing="0" w:line="20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9"/>
          <w:szCs w:val="19"/>
          <w:shd w:val="clear" w:fill="FFFFFF"/>
        </w:rPr>
        <w:t>该语句用于指定序列号生成器的最大值，对于升序序列号生成器，本值不能小于1；对于降序序列号生成器，本值不能大于-1。</w:t>
      </w:r>
    </w:p>
    <w:p>
      <w:pPr>
        <w:pStyle w:val="4"/>
        <w:keepNext w:val="0"/>
        <w:keepLines w:val="0"/>
        <w:widowControl/>
        <w:suppressLineNumbers w:val="0"/>
        <w:shd w:val="clear" w:fill="FFFFFF"/>
        <w:wordWrap w:val="0"/>
        <w:spacing w:before="0" w:beforeAutospacing="0" w:after="210" w:afterAutospacing="0" w:line="20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9"/>
          <w:szCs w:val="19"/>
          <w:shd w:val="clear" w:fill="FFFFFF"/>
        </w:rPr>
        <w:t>对于升序序列号生成器，NOMAXVALUE表示为操作系统的最大正整数数值；对于降序序列号生成器，NOMAXVALUE表示为-1。</w:t>
      </w:r>
    </w:p>
    <w:p>
      <w:pPr>
        <w:pStyle w:val="4"/>
        <w:keepNext w:val="0"/>
        <w:keepLines w:val="0"/>
        <w:widowControl/>
        <w:suppressLineNumbers w:val="0"/>
        <w:shd w:val="clear" w:fill="FFFFFF"/>
        <w:wordWrap w:val="0"/>
        <w:spacing w:before="0" w:beforeAutospacing="0" w:after="210" w:afterAutospacing="0" w:line="20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9"/>
          <w:szCs w:val="19"/>
          <w:shd w:val="clear" w:fill="FFFFFF"/>
        </w:rPr>
        <w:t>本语句省略时默认为NOMAXVALUE。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Autospacing="0" w:after="0" w:afterAutospacing="0" w:line="240" w:lineRule="auto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MINVALUE|NOMINVALUE</w:t>
      </w:r>
    </w:p>
    <w:p>
      <w:pPr>
        <w:pStyle w:val="4"/>
        <w:keepNext w:val="0"/>
        <w:keepLines w:val="0"/>
        <w:widowControl/>
        <w:suppressLineNumbers w:val="0"/>
        <w:shd w:val="clear" w:fill="FFFFFF"/>
        <w:wordWrap w:val="0"/>
        <w:spacing w:before="0" w:beforeAutospacing="0" w:after="210" w:afterAutospacing="0" w:line="20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9"/>
          <w:szCs w:val="19"/>
          <w:shd w:val="clear" w:fill="FFFFFF"/>
        </w:rPr>
        <w:t>该语句用于指定序列号生成器的最小值，对于升序序列号生成器，本值不能小于1；对于降序序列号生成器，本值不能大于-1。</w:t>
      </w:r>
    </w:p>
    <w:p>
      <w:pPr>
        <w:pStyle w:val="4"/>
        <w:keepNext w:val="0"/>
        <w:keepLines w:val="0"/>
        <w:widowControl/>
        <w:suppressLineNumbers w:val="0"/>
        <w:shd w:val="clear" w:fill="FFFFFF"/>
        <w:wordWrap w:val="0"/>
        <w:spacing w:before="0" w:beforeAutospacing="0" w:after="210" w:afterAutospacing="0" w:line="20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9"/>
          <w:szCs w:val="19"/>
          <w:shd w:val="clear" w:fill="FFFFFF"/>
        </w:rPr>
        <w:t>对于升序序列号生成器，NOMINVALUE表示为1；对于降序序列号生成器，NOMAXVALUE表示为操作系统的最大负整数数值。</w:t>
      </w:r>
    </w:p>
    <w:p>
      <w:pPr>
        <w:pStyle w:val="4"/>
        <w:keepNext w:val="0"/>
        <w:keepLines w:val="0"/>
        <w:widowControl/>
        <w:suppressLineNumbers w:val="0"/>
        <w:shd w:val="clear" w:fill="FFFFFF"/>
        <w:wordWrap w:val="0"/>
        <w:spacing w:before="0" w:beforeAutospacing="0" w:after="210" w:afterAutospacing="0" w:line="20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9"/>
          <w:szCs w:val="19"/>
          <w:shd w:val="clear" w:fill="FFFFFF"/>
        </w:rPr>
        <w:t>本语句省略时默认为NOMINVALUE。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Autospacing="0" w:after="0" w:afterAutospacing="0" w:line="240" w:lineRule="auto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CYCLE|NOCYCLE</w:t>
      </w:r>
    </w:p>
    <w:p>
      <w:pPr>
        <w:pStyle w:val="4"/>
        <w:keepNext w:val="0"/>
        <w:keepLines w:val="0"/>
        <w:widowControl/>
        <w:suppressLineNumbers w:val="0"/>
        <w:shd w:val="clear" w:fill="FFFFFF"/>
        <w:wordWrap w:val="0"/>
        <w:spacing w:before="0" w:beforeAutospacing="0" w:after="210" w:afterAutospacing="0" w:line="20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9"/>
          <w:szCs w:val="19"/>
          <w:shd w:val="clear" w:fill="FFFFFF"/>
        </w:rPr>
        <w:t>该语句用于指定当生成的序列号到达MAXVALUE（升序序列号生成器）或MINVALUE（降序序列号生成器）后，是否开启序列号循环。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wordWrap w:val="0"/>
        <w:spacing w:before="0" w:beforeAutospacing="1" w:after="0" w:afterAutospacing="1" w:line="20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9"/>
          <w:szCs w:val="19"/>
          <w:bdr w:val="none" w:color="auto" w:sz="0" w:space="0"/>
          <w:shd w:val="clear" w:fill="FFFFFF"/>
        </w:rPr>
        <w:t>CYCLE：对于升序序列号生成器，当要生成的序列号大于MAXVALUE时，将该序列号置为MINVALUE；对于降序序列号生成器，当要生成的序列号小于MINVALUE时，将该序列号置为MAXVALUE。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wordWrap w:val="0"/>
        <w:spacing w:before="0" w:beforeAutospacing="1" w:after="0" w:afterAutospacing="1" w:line="20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9"/>
          <w:szCs w:val="19"/>
          <w:bdr w:val="none" w:color="auto" w:sz="0" w:space="0"/>
          <w:shd w:val="clear" w:fill="FFFFFF"/>
        </w:rPr>
        <w:t>NOCYCLE：当要生成的序列号大于MAXVALUE（升序序列号生成器）或小于MINVALUE（降序序列号生成器）时，不产生值并返回错误信息。</w:t>
      </w:r>
    </w:p>
    <w:p>
      <w:pPr>
        <w:pStyle w:val="4"/>
        <w:keepNext w:val="0"/>
        <w:keepLines w:val="0"/>
        <w:widowControl/>
        <w:suppressLineNumbers w:val="0"/>
        <w:shd w:val="clear" w:fill="FFFFFF"/>
        <w:wordWrap w:val="0"/>
        <w:spacing w:before="0" w:beforeAutospacing="0" w:after="210" w:afterAutospacing="0" w:line="20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9"/>
          <w:szCs w:val="19"/>
          <w:shd w:val="clear" w:fill="FFFFFF"/>
        </w:rPr>
        <w:t>本语句省略时默认为NOCYCLE。</w:t>
      </w:r>
    </w:p>
    <w:p>
      <w:pPr>
        <w:pStyle w:val="4"/>
        <w:keepNext w:val="0"/>
        <w:keepLines w:val="0"/>
        <w:widowControl/>
        <w:suppressLineNumbers w:val="0"/>
        <w:shd w:val="clear" w:fill="FFFFFF"/>
        <w:wordWrap w:val="0"/>
        <w:spacing w:before="0" w:beforeAutospacing="0" w:after="210" w:afterAutospacing="0" w:line="20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9"/>
          <w:szCs w:val="19"/>
          <w:shd w:val="clear" w:fill="FFFFFF"/>
        </w:rPr>
      </w:pPr>
      <w:r>
        <w:drawing>
          <wp:inline distT="0" distB="0" distL="114300" distR="114300">
            <wp:extent cx="5153660" cy="3321050"/>
            <wp:effectExtent l="0" t="0" r="12700" b="12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3660" cy="332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Autospacing="0" w:after="0" w:afterAutospacing="0" w:line="240" w:lineRule="auto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CACHE|NOCACHE</w:t>
      </w:r>
    </w:p>
    <w:p>
      <w:pPr>
        <w:pStyle w:val="4"/>
        <w:keepNext w:val="0"/>
        <w:keepLines w:val="0"/>
        <w:widowControl/>
        <w:suppressLineNumbers w:val="0"/>
        <w:shd w:val="clear" w:fill="FFFFFF"/>
        <w:wordWrap w:val="0"/>
        <w:spacing w:before="0" w:beforeAutospacing="0" w:after="210" w:afterAutospacing="0" w:line="20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9"/>
          <w:szCs w:val="19"/>
          <w:shd w:val="clear" w:fill="FFFFFF"/>
        </w:rPr>
        <w:t>该语句用于指定是否在内存中对序列号进行预分配，省略则默认为在内存中预分配20个序列号。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wordWrap w:val="0"/>
        <w:spacing w:before="0" w:beforeAutospacing="1" w:after="0" w:afterAutospacing="1" w:line="20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9"/>
          <w:szCs w:val="19"/>
          <w:bdr w:val="none" w:color="auto" w:sz="0" w:space="0"/>
          <w:shd w:val="clear" w:fill="FFFFFF"/>
        </w:rPr>
        <w:t>NOCACHE：不在内存中进行序列号预分配。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wordWrap w:val="0"/>
        <w:spacing w:before="0" w:beforeAutospacing="1" w:after="0" w:afterAutospacing="1" w:line="20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9"/>
          <w:szCs w:val="19"/>
          <w:bdr w:val="none" w:color="auto" w:sz="0" w:space="0"/>
          <w:shd w:val="clear" w:fill="FFFFFF"/>
        </w:rPr>
        <w:t>CACHE：指定预分配序列号的个数。当同时指定NOCYCLE时，本值可为任意一个非0正整数；当同时指定CYCLE时，本值的大小不能超过序列号生成器一个循环内可产生的序列号个数，即(MAXVALUE-MINVALE)/ABS(INCREMENT BY)的向上取整数。</w:t>
      </w:r>
    </w:p>
    <w:p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181600" cy="83820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5"/>
        </w:num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SEQUENCE的缓存机制</w:t>
      </w:r>
    </w:p>
    <w:p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69865" cy="3816350"/>
            <wp:effectExtent l="0" t="0" r="3175" b="889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81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sequence默认的缓存数为20，可以通过cache属性指定缓存个数。当sequence第一次使用时，内存中缓存cache size个序列值，并且将SEQ$系统表中的hwm值更新为oldHwm + cache size。当数据库重启时，sequence的next value将从系统表中记录的hwm值开始。如上图所示，假如seq1.nextval</w:t>
      </w:r>
      <w:bookmarkStart w:id="0" w:name="_GoBack"/>
      <w:bookmarkEnd w:id="0"/>
      <w:r>
        <w:rPr>
          <w:rFonts w:hint="eastAsia"/>
          <w:lang w:val="en-US" w:eastAsia="zh-CN"/>
        </w:rPr>
        <w:t>为3，此时数据库宕机，重启后，seq1.nextVal为21.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34A203"/>
    <w:multiLevelType w:val="singleLevel"/>
    <w:tmpl w:val="8934A203"/>
    <w:lvl w:ilvl="0" w:tentative="0">
      <w:start w:val="1"/>
      <w:numFmt w:val="decimal"/>
      <w:suff w:val="space"/>
      <w:lvlText w:val="%1)"/>
      <w:lvlJc w:val="left"/>
    </w:lvl>
  </w:abstractNum>
  <w:abstractNum w:abstractNumId="1">
    <w:nsid w:val="35037ADD"/>
    <w:multiLevelType w:val="multilevel"/>
    <w:tmpl w:val="35037A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36277E4B"/>
    <w:multiLevelType w:val="singleLevel"/>
    <w:tmpl w:val="36277E4B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46448214"/>
    <w:multiLevelType w:val="singleLevel"/>
    <w:tmpl w:val="46448214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55DD3D62"/>
    <w:multiLevelType w:val="multilevel"/>
    <w:tmpl w:val="55DD3D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Y3OWY0MmRjYzQ5NjE5MmM4YWFjZDIyM2I2NGM2ZDIifQ=="/>
  </w:docVars>
  <w:rsids>
    <w:rsidRoot w:val="00000000"/>
    <w:rsid w:val="2E1E0FA5"/>
    <w:rsid w:val="4D6D678F"/>
    <w:rsid w:val="5C0D3997"/>
    <w:rsid w:val="5C660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yperlink"/>
    <w:basedOn w:val="6"/>
    <w:uiPriority w:val="0"/>
    <w:rPr>
      <w:color w:val="0000FF"/>
      <w:u w:val="single"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1758</Words>
  <Characters>2124</Characters>
  <Lines>0</Lines>
  <Paragraphs>0</Paragraphs>
  <TotalTime>1</TotalTime>
  <ScaleCrop>false</ScaleCrop>
  <LinksUpToDate>false</LinksUpToDate>
  <CharactersWithSpaces>2127</CharactersWithSpaces>
  <Application>WPS Office_11.1.0.11875_F1E327BC-269C-435d-A152-05C5408002CA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2022-08-04T11:42:00Z</dcterms:created>
  <dc:creator>tongep</dc:creator>
  <cp:lastModifiedBy>tongep</cp:lastModifiedBy>
  <dcterms:modified xsi:type="dcterms:W3CDTF">2022-08-05T09:58:17Z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2052-11.1.0.11875</vt:lpwstr>
  </property>
  <property fmtid="{D5CDD505-2E9C-101B-9397-08002B2CF9AE}" pid="3" name="ICV">
    <vt:lpwstr>D1C62DBE1C9B418FB294A9D909F655F8</vt:lpwstr>
  </property>
</Properties>
</file>