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-584835</wp:posOffset>
                </wp:positionH>
                <wp:positionV relativeFrom="paragraph">
                  <wp:posOffset>3439795</wp:posOffset>
                </wp:positionV>
                <wp:extent cx="4779645" cy="91186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64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[vue2+3+webpack]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05pt;margin-top:270.85pt;height:71.8pt;width:376.35pt;z-index:251660288;mso-width-relative:page;mso-height-relative:page;" filled="f" stroked="f" coordsize="21600,21600" o:gfxdata="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XA5q73AAAAAsBAAAPAAAAAAAAAAEAIAAAACIA&#10;AABkcnMvZG93bnJldi54bWxQSwECFAAUAAAACACHTuJAi64VXT4CAABm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[vue2+3+webpack]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-814705</wp:posOffset>
                </wp:positionH>
                <wp:positionV relativeFrom="paragraph">
                  <wp:posOffset>-631190</wp:posOffset>
                </wp:positionV>
                <wp:extent cx="5154295" cy="10114280"/>
                <wp:effectExtent l="0" t="0" r="8255" b="12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4.15pt;margin-top:-49.7pt;height:796.4pt;width:405.85pt;z-index:251659264;v-text-anchor:middle;mso-width-relative:page;mso-height-relative:page;" fillcolor="#8FAADC [1944]" filled="t" stroked="f" coordsize="21600,21600" o:gfxdata="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OurL03a&#10;AAAADQEAAA8AAAAAAAAAAQAgAAAAIgAAAGRycy9kb3ducmV2LnhtbFBLAQIUABQAAAAIAIdO4kD1&#10;XmnSkAIAABAFAAAOAAAAAAAAAAEAIAAAACkBAABkcnMvZTJvRG9jLnhtbFBLBQYAAAAABgAGAFkB&#10;AAAr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[2021.12.22]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66432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O1Zc1bbAAAACgEAAA8AAAAAAAAAAQAgAAAAIgAAAGRy&#10;cy9kb3ducmV2LnhtbFBLAQIUABQAAAAIAIdO4kCFLf3mOwIAAGY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[2021.12.22]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国内较火的前端工程化框架之一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65408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cXJ594AAAAMAQAADwAAAAAAAAABACAAAAAiAAAA&#10;ZHJzL2Rvd25yZXYueG1sUEsBAhQAFAAAAAgAh07iQBWsh1I6AgAAaAQAAA4AAAAAAAAAAQAgAAAA&#10;L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国内较火的前端工程化框架之一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64384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Y/E+c3QAAAAsBAAAPAAAAAAAAAAEAIAAAACIAAABk&#10;cnMvZG93bnJldi54bWxQSwECFAAUAAAACACHTuJAfOu3EToCAABm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[前端框架]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1312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HOSBCc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[前端框架]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3360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CMaa5Z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CMaa5Z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2336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AZEvjS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AZEvjS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tabs>
          <w:tab w:val="right" w:leader="dot" w:pos="9638"/>
        </w:tabs>
      </w:pPr>
      <w:r>
        <w:rPr>
          <w:rFonts w:hint="eastAsia"/>
          <w:sz w:val="44"/>
          <w:szCs w:val="44"/>
          <w:lang w:val="en-US" w:eastAsia="zh-CN"/>
        </w:rPr>
        <w:fldChar w:fldCharType="begin"/>
      </w:r>
      <w:r>
        <w:rPr>
          <w:rFonts w:hint="eastAsia"/>
          <w:sz w:val="44"/>
          <w:szCs w:val="44"/>
          <w:lang w:val="en-US" w:eastAsia="zh-CN"/>
        </w:rPr>
        <w:instrText xml:space="preserve">TOC \o "1-5" \h \u </w:instrText>
      </w:r>
      <w:r>
        <w:rPr>
          <w:rFonts w:hint="eastAsia"/>
          <w:sz w:val="44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_Toc10111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前端工程化</w:t>
      </w:r>
      <w:r>
        <w:tab/>
      </w:r>
      <w:r>
        <w:fldChar w:fldCharType="begin"/>
      </w:r>
      <w:r>
        <w:instrText xml:space="preserve"> PAGEREF _Toc10111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_Toc22232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default" w:eastAsia="宋体" w:cs="宋体" w:asciiTheme="minorAscii" w:hAnsiTheme="minorAscii"/>
          <w:szCs w:val="24"/>
          <w:lang w:val="en-US" w:eastAsia="zh-CN"/>
        </w:rPr>
        <w:t>webpack</w:t>
      </w:r>
      <w:r>
        <w:tab/>
      </w:r>
      <w:r>
        <w:fldChar w:fldCharType="begin"/>
      </w:r>
      <w:r>
        <w:instrText xml:space="preserve"> PAGEREF _Toc22232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_Toc1205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初始化项目</w:t>
      </w:r>
      <w:r>
        <w:tab/>
      </w:r>
      <w:r>
        <w:fldChar w:fldCharType="begin"/>
      </w:r>
      <w:r>
        <w:instrText xml:space="preserve"> PAGEREF _Toc1205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_Toc10448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在项目中安装webpack</w:t>
      </w:r>
      <w:r>
        <w:tab/>
      </w:r>
      <w:r>
        <w:fldChar w:fldCharType="begin"/>
      </w:r>
      <w:r>
        <w:instrText xml:space="preserve"> PAGEREF _Toc10448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_Toc20247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dependencies和devDependencies节点</w:t>
      </w:r>
      <w:r>
        <w:tab/>
      </w:r>
      <w:r>
        <w:fldChar w:fldCharType="begin"/>
      </w:r>
      <w:r>
        <w:instrText xml:space="preserve"> PAGEREF _Toc20247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_Toc4462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在项目中配置webpack</w:t>
      </w:r>
      <w:r>
        <w:tab/>
      </w:r>
      <w:r>
        <w:fldChar w:fldCharType="begin"/>
      </w:r>
      <w:r>
        <w:instrText xml:space="preserve"> PAGEREF _Toc4462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_Toc9237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webpack中的默认约定（即webpack.config.js文件中的初始默认配置）</w:t>
      </w:r>
      <w:r>
        <w:tab/>
      </w:r>
      <w:r>
        <w:fldChar w:fldCharType="begin"/>
      </w:r>
      <w:r>
        <w:instrText xml:space="preserve"> PAGEREF _Toc9237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_Toc13200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自定义打包的入口与出口</w:t>
      </w:r>
      <w:r>
        <w:tab/>
      </w:r>
      <w:r>
        <w:fldChar w:fldCharType="begin"/>
      </w:r>
      <w:r>
        <w:instrText xml:space="preserve"> PAGEREF _Toc13200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_Toc29053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webpack插件</w:t>
      </w:r>
      <w:r>
        <w:tab/>
      </w:r>
      <w:r>
        <w:fldChar w:fldCharType="begin"/>
      </w:r>
      <w:r>
        <w:instrText xml:space="preserve"> PAGEREF _Toc29053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_Toc27277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webpack-dev-server</w:t>
      </w:r>
      <w:r>
        <w:tab/>
      </w:r>
      <w:r>
        <w:fldChar w:fldCharType="begin"/>
      </w:r>
      <w:r>
        <w:instrText xml:space="preserve"> PAGEREF _Toc27277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_Toc16132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安装webpack-dev-server</w:t>
      </w:r>
      <w:r>
        <w:tab/>
      </w:r>
      <w:r>
        <w:fldChar w:fldCharType="begin"/>
      </w:r>
      <w:r>
        <w:instrText xml:space="preserve"> PAGEREF _Toc16132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_Toc14874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配置webpack-dev-server</w:t>
      </w:r>
      <w:r>
        <w:tab/>
      </w:r>
      <w:r>
        <w:fldChar w:fldCharType="begin"/>
      </w:r>
      <w:r>
        <w:instrText xml:space="preserve"> PAGEREF _Toc14874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_Toc30998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webpack-dev-server生成的文件位置</w:t>
      </w:r>
      <w:r>
        <w:tab/>
      </w:r>
      <w:r>
        <w:fldChar w:fldCharType="begin"/>
      </w:r>
      <w:r>
        <w:instrText xml:space="preserve"> PAGEREF _Toc30998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_Toc7763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devServer中常用选项</w:t>
      </w:r>
      <w:r>
        <w:tab/>
      </w:r>
      <w:r>
        <w:fldChar w:fldCharType="begin"/>
      </w:r>
      <w:r>
        <w:instrText xml:space="preserve"> PAGEREF _Toc7763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_Toc28477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html-webpack-plugin</w:t>
      </w:r>
      <w:r>
        <w:tab/>
      </w:r>
      <w:r>
        <w:fldChar w:fldCharType="begin"/>
      </w:r>
      <w:r>
        <w:instrText xml:space="preserve"> PAGEREF _Toc28477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_Toc17679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安装html-webpakc-plugin</w:t>
      </w:r>
      <w:r>
        <w:tab/>
      </w:r>
      <w:r>
        <w:fldChar w:fldCharType="begin"/>
      </w:r>
      <w:r>
        <w:instrText xml:space="preserve"> PAGEREF _Toc17679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_Toc2712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配置html-webpakc-plugin</w:t>
      </w:r>
      <w:r>
        <w:tab/>
      </w:r>
      <w:r>
        <w:fldChar w:fldCharType="begin"/>
      </w:r>
      <w:r>
        <w:instrText xml:space="preserve"> PAGEREF _Toc2712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_Toc17136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打包处理css文件</w:t>
      </w:r>
      <w:r>
        <w:tab/>
      </w:r>
      <w:r>
        <w:fldChar w:fldCharType="begin"/>
      </w:r>
      <w:r>
        <w:instrText xml:space="preserve"> PAGEREF _Toc17136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_Toc9532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处理流程</w:t>
      </w:r>
      <w:r>
        <w:tab/>
      </w:r>
      <w:r>
        <w:fldChar w:fldCharType="begin"/>
      </w:r>
      <w:r>
        <w:instrText xml:space="preserve"> PAGEREF _Toc9532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_Toc10699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打包处理样式表中与url路径相关的文件</w:t>
      </w:r>
      <w:r>
        <w:tab/>
      </w:r>
      <w:r>
        <w:fldChar w:fldCharType="begin"/>
      </w:r>
      <w:r>
        <w:instrText xml:space="preserve"> PAGEREF _Toc10699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_Toc29049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base64与普通image的对比</w:t>
      </w:r>
      <w:r>
        <w:tab/>
      </w:r>
      <w:r>
        <w:fldChar w:fldCharType="begin"/>
      </w:r>
      <w:r>
        <w:instrText xml:space="preserve"> PAGEREF _Toc29049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_Toc21328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打包处理js高级语法</w:t>
      </w:r>
      <w:r>
        <w:tab/>
      </w:r>
      <w:r>
        <w:fldChar w:fldCharType="begin"/>
      </w:r>
      <w:r>
        <w:instrText xml:space="preserve"> PAGEREF _Toc21328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_Toc6225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配置webpack的打包发布</w:t>
      </w:r>
      <w:r>
        <w:tab/>
      </w:r>
      <w:r>
        <w:fldChar w:fldCharType="begin"/>
      </w:r>
      <w:r>
        <w:instrText xml:space="preserve"> PAGEREF _Toc6225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_Toc2606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优化各类文件存放路径</w:t>
      </w:r>
      <w:r>
        <w:tab/>
      </w:r>
      <w:r>
        <w:fldChar w:fldCharType="begin"/>
      </w:r>
      <w:r>
        <w:instrText xml:space="preserve"> PAGEREF _Toc2606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_Toc12456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js文件归类设置</w:t>
      </w:r>
      <w:r>
        <w:tab/>
      </w:r>
      <w:r>
        <w:fldChar w:fldCharType="begin"/>
      </w:r>
      <w:r>
        <w:instrText xml:space="preserve"> PAGEREF _Toc12456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_Toc19707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img文件归类设置</w:t>
      </w:r>
      <w:r>
        <w:tab/>
      </w:r>
      <w:r>
        <w:fldChar w:fldCharType="begin"/>
      </w:r>
      <w:r>
        <w:instrText xml:space="preserve"> PAGEREF _Toc19707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_Toc31988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配置webpack每次发布自动先删除旧dist</w:t>
      </w:r>
      <w:r>
        <w:tab/>
      </w:r>
      <w:r>
        <w:fldChar w:fldCharType="begin"/>
      </w:r>
      <w:r>
        <w:instrText xml:space="preserve"> PAGEREF _Toc31988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_Toc418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Source Map</w:t>
      </w:r>
      <w:r>
        <w:tab/>
      </w:r>
      <w:r>
        <w:fldChar w:fldCharType="begin"/>
      </w:r>
      <w:r>
        <w:instrText xml:space="preserve"> PAGEREF _Toc418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_Toc2938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开发环境下</w:t>
      </w:r>
      <w:r>
        <w:tab/>
      </w:r>
      <w:r>
        <w:fldChar w:fldCharType="begin"/>
      </w:r>
      <w:r>
        <w:instrText xml:space="preserve"> PAGEREF _Toc2938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_Toc25913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生产环境下</w:t>
      </w:r>
      <w:r>
        <w:tab/>
      </w:r>
      <w:r>
        <w:fldChar w:fldCharType="begin"/>
      </w:r>
      <w:r>
        <w:instrText xml:space="preserve"> PAGEREF _Toc25913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_Toc30040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修改webpack.config.js配置文件后需要重启webpack</w:t>
      </w:r>
      <w:r>
        <w:tab/>
      </w:r>
      <w:r>
        <w:fldChar w:fldCharType="begin"/>
      </w:r>
      <w:r>
        <w:instrText xml:space="preserve"> PAGEREF _Toc30040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4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_Toc9049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44"/>
          <w:lang w:val="en-US" w:eastAsia="zh-CN"/>
        </w:rPr>
        <w:t>VUE</w:t>
      </w:r>
      <w:r>
        <w:tab/>
      </w:r>
      <w:r>
        <w:fldChar w:fldCharType="begin"/>
      </w:r>
      <w:r>
        <w:instrText xml:space="preserve"> PAGEREF _Toc9049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_Toc6887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vue简介</w:t>
      </w:r>
      <w:r>
        <w:tab/>
      </w:r>
      <w:r>
        <w:fldChar w:fldCharType="begin"/>
      </w:r>
      <w:r>
        <w:instrText xml:space="preserve"> PAGEREF _Toc6887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_Toc6521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vue特性</w:t>
      </w:r>
      <w:r>
        <w:tab/>
      </w:r>
      <w:r>
        <w:fldChar w:fldCharType="begin"/>
      </w:r>
      <w:r>
        <w:instrText xml:space="preserve"> PAGEREF _Toc6521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_Toc28739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数据驱动视图</w:t>
      </w:r>
      <w:r>
        <w:tab/>
      </w:r>
      <w:r>
        <w:fldChar w:fldCharType="begin"/>
      </w:r>
      <w:r>
        <w:instrText xml:space="preserve"> PAGEREF _Toc28739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_Toc11735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双向数据绑定</w:t>
      </w:r>
      <w:r>
        <w:tab/>
      </w:r>
      <w:r>
        <w:fldChar w:fldCharType="begin"/>
      </w:r>
      <w:r>
        <w:instrText xml:space="preserve"> PAGEREF _Toc11735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_Toc17142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vue原理简介</w:t>
      </w:r>
      <w:r>
        <w:tab/>
      </w:r>
      <w:r>
        <w:fldChar w:fldCharType="begin"/>
      </w:r>
      <w:r>
        <w:instrText xml:space="preserve"> PAGEREF _Toc17142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_Toc7923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MVVM</w:t>
      </w:r>
      <w:r>
        <w:tab/>
      </w:r>
      <w:r>
        <w:fldChar w:fldCharType="begin"/>
      </w:r>
      <w:r>
        <w:instrText xml:space="preserve"> PAGEREF _Toc7923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_Toc27164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MVVM工作原理</w:t>
      </w:r>
      <w:r>
        <w:tab/>
      </w:r>
      <w:r>
        <w:fldChar w:fldCharType="begin"/>
      </w:r>
      <w:r>
        <w:instrText xml:space="preserve"> PAGEREF _Toc27164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_Toc6065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vue基本使用</w:t>
      </w:r>
      <w:r>
        <w:tab/>
      </w:r>
      <w:r>
        <w:fldChar w:fldCharType="begin"/>
      </w:r>
      <w:r>
        <w:instrText xml:space="preserve"> PAGEREF _Toc6065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_Toc7286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指令</w:t>
      </w:r>
      <w:r>
        <w:tab/>
      </w:r>
      <w:r>
        <w:fldChar w:fldCharType="begin"/>
      </w:r>
      <w:r>
        <w:instrText xml:space="preserve"> PAGEREF _Toc7286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_Toc30093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内容渲染指令v-text、{{ }}、v-html</w:t>
      </w:r>
      <w:r>
        <w:tab/>
      </w:r>
      <w:r>
        <w:fldChar w:fldCharType="begin"/>
      </w:r>
      <w:r>
        <w:instrText xml:space="preserve"> PAGEREF _Toc30093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_Toc17478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v-text</w:t>
      </w:r>
      <w:r>
        <w:tab/>
      </w:r>
      <w:r>
        <w:fldChar w:fldCharType="begin"/>
      </w:r>
      <w:r>
        <w:instrText xml:space="preserve"> PAGEREF _Toc17478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_Toc22932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{{ }}插值表达式</w:t>
      </w:r>
      <w:r>
        <w:tab/>
      </w:r>
      <w:r>
        <w:fldChar w:fldCharType="begin"/>
      </w:r>
      <w:r>
        <w:instrText xml:space="preserve"> PAGEREF _Toc22932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_Toc9967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v-html</w:t>
      </w:r>
      <w:r>
        <w:tab/>
      </w:r>
      <w:r>
        <w:fldChar w:fldCharType="begin"/>
      </w:r>
      <w:r>
        <w:instrText xml:space="preserve"> PAGEREF _Toc9967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_Toc8699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属性绑定指令v-bind（:）</w:t>
      </w:r>
      <w:r>
        <w:tab/>
      </w:r>
      <w:r>
        <w:fldChar w:fldCharType="begin"/>
      </w:r>
      <w:r>
        <w:instrText xml:space="preserve"> PAGEREF _Toc8699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_Toc9900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上述模板渲染语法还支持js语法</w:t>
      </w:r>
      <w:r>
        <w:tab/>
      </w:r>
      <w:r>
        <w:fldChar w:fldCharType="begin"/>
      </w:r>
      <w:r>
        <w:instrText xml:space="preserve"> PAGEREF _Toc9900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_Toc6536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事件绑定指令v-on（@）</w:t>
      </w:r>
      <w:r>
        <w:tab/>
      </w:r>
      <w:r>
        <w:fldChar w:fldCharType="begin"/>
      </w:r>
      <w:r>
        <w:instrText xml:space="preserve"> PAGEREF _Toc6536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_Toc21291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访问数据源data内的数据：this</w:t>
      </w:r>
      <w:r>
        <w:tab/>
      </w:r>
      <w:r>
        <w:fldChar w:fldCharType="begin"/>
      </w:r>
      <w:r>
        <w:instrText xml:space="preserve"> PAGEREF _Toc21291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_Toc8093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绑定函数的传参</w:t>
      </w:r>
      <w:r>
        <w:tab/>
      </w:r>
      <w:r>
        <w:fldChar w:fldCharType="begin"/>
      </w:r>
      <w:r>
        <w:instrText xml:space="preserve"> PAGEREF _Toc8093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_Toc7030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事件event变量：$event</w:t>
      </w:r>
      <w:r>
        <w:tab/>
      </w:r>
      <w:r>
        <w:fldChar w:fldCharType="begin"/>
      </w:r>
      <w:r>
        <w:instrText xml:space="preserve"> PAGEREF _Toc7030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_Toc21514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事件修饰符</w:t>
      </w:r>
      <w:r>
        <w:tab/>
      </w:r>
      <w:r>
        <w:fldChar w:fldCharType="begin"/>
      </w:r>
      <w:r>
        <w:instrText xml:space="preserve"> PAGEREF _Toc21514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_Toc30432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按键修饰符keyup，keydown</w:t>
      </w:r>
      <w:r>
        <w:tab/>
      </w:r>
      <w:r>
        <w:fldChar w:fldCharType="begin"/>
      </w:r>
      <w:r>
        <w:instrText xml:space="preserve"> PAGEREF _Toc30432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_Toc30171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双向绑定指令v-model</w:t>
      </w:r>
      <w:r>
        <w:tab/>
      </w:r>
      <w:r>
        <w:fldChar w:fldCharType="begin"/>
      </w:r>
      <w:r>
        <w:instrText xml:space="preserve"> PAGEREF _Toc30171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_Toc6888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v-model指令的修饰符</w:t>
      </w:r>
      <w:r>
        <w:tab/>
      </w:r>
      <w:r>
        <w:fldChar w:fldCharType="begin"/>
      </w:r>
      <w:r>
        <w:instrText xml:space="preserve"> PAGEREF _Toc6888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_Toc31861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条件渲染指令v-if、v-show</w:t>
      </w:r>
      <w:r>
        <w:tab/>
      </w:r>
      <w:r>
        <w:fldChar w:fldCharType="begin"/>
      </w:r>
      <w:r>
        <w:instrText xml:space="preserve"> PAGEREF _Toc31861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_Toc413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列表渲染指令v-for</w:t>
      </w:r>
      <w:r>
        <w:tab/>
      </w:r>
      <w:r>
        <w:fldChar w:fldCharType="begin"/>
      </w:r>
      <w:r>
        <w:instrText xml:space="preserve"> PAGEREF _Toc413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_Toc24814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:key属性绑定</w:t>
      </w:r>
      <w:r>
        <w:tab/>
      </w:r>
      <w:r>
        <w:fldChar w:fldCharType="begin"/>
      </w:r>
      <w:r>
        <w:instrText xml:space="preserve"> PAGEREF _Toc24814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_Toc29201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过滤器（vue3内移除）</w:t>
      </w:r>
      <w:r>
        <w:tab/>
      </w:r>
      <w:r>
        <w:fldChar w:fldCharType="begin"/>
      </w:r>
      <w:r>
        <w:instrText xml:space="preserve"> PAGEREF _Toc29201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_Toc32530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声明过滤器函数</w:t>
      </w:r>
      <w:r>
        <w:tab/>
      </w:r>
      <w:r>
        <w:fldChar w:fldCharType="begin"/>
      </w:r>
      <w:r>
        <w:instrText xml:space="preserve"> PAGEREF _Toc32530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_Toc28100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js字符串string相关方法</w:t>
      </w:r>
      <w:r>
        <w:tab/>
      </w:r>
      <w:r>
        <w:fldChar w:fldCharType="begin"/>
      </w:r>
      <w:r>
        <w:instrText xml:space="preserve"> PAGEREF _Toc28100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_Toc7102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私有过滤器和全局过滤器</w:t>
      </w:r>
      <w:r>
        <w:tab/>
      </w:r>
      <w:r>
        <w:fldChar w:fldCharType="begin"/>
      </w:r>
      <w:r>
        <w:instrText xml:space="preserve"> PAGEREF _Toc7102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_Toc12813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dayjs</w:t>
      </w:r>
      <w:r>
        <w:tab/>
      </w:r>
      <w:r>
        <w:fldChar w:fldCharType="begin"/>
      </w:r>
      <w:r>
        <w:instrText xml:space="preserve"> PAGEREF _Toc12813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_Toc8984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过滤器可以连续调用多个</w:t>
      </w:r>
      <w:r>
        <w:tab/>
      </w:r>
      <w:r>
        <w:fldChar w:fldCharType="begin"/>
      </w:r>
      <w:r>
        <w:instrText xml:space="preserve"> PAGEREF _Toc8984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_Toc13823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过滤器可以接收参数</w:t>
      </w:r>
      <w:r>
        <w:tab/>
      </w:r>
      <w:r>
        <w:fldChar w:fldCharType="begin"/>
      </w:r>
      <w:r>
        <w:instrText xml:space="preserve"> PAGEREF _Toc13823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_Toc1377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侦听器</w:t>
      </w:r>
      <w:r>
        <w:tab/>
      </w:r>
      <w:r>
        <w:fldChar w:fldCharType="begin"/>
      </w:r>
      <w:r>
        <w:instrText xml:space="preserve"> PAGEREF _Toc1377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_Toc4202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watch侦听器</w:t>
      </w:r>
      <w:r>
        <w:tab/>
      </w:r>
      <w:r>
        <w:fldChar w:fldCharType="begin"/>
      </w:r>
      <w:r>
        <w:instrText xml:space="preserve"> PAGEREF _Toc4202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_Toc3955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方法类型的声明语法：</w:t>
      </w:r>
      <w:r>
        <w:tab/>
      </w:r>
      <w:r>
        <w:fldChar w:fldCharType="begin"/>
      </w:r>
      <w:r>
        <w:instrText xml:space="preserve"> PAGEREF _Toc3955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_Toc20191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方法类型侦听器的缺点：</w:t>
      </w:r>
      <w:r>
        <w:tab/>
      </w:r>
      <w:r>
        <w:fldChar w:fldCharType="begin"/>
      </w:r>
      <w:r>
        <w:instrText xml:space="preserve"> PAGEREF _Toc20191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_Toc17458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侦听对象属性的声明语法：</w:t>
      </w:r>
      <w:r>
        <w:tab/>
      </w:r>
      <w:r>
        <w:fldChar w:fldCharType="begin"/>
      </w:r>
      <w:r>
        <w:instrText xml:space="preserve"> PAGEREF _Toc17458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_Toc19942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对象类型的声明语法：</w:t>
      </w:r>
      <w:r>
        <w:tab/>
      </w:r>
      <w:r>
        <w:fldChar w:fldCharType="begin"/>
      </w:r>
      <w:r>
        <w:instrText xml:space="preserve"> PAGEREF _Toc19942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_Toc9842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immediate选项</w:t>
      </w:r>
      <w:r>
        <w:tab/>
      </w:r>
      <w:r>
        <w:fldChar w:fldCharType="begin"/>
      </w:r>
      <w:r>
        <w:instrText xml:space="preserve"> PAGEREF _Toc9842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_Toc25539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deep选项</w:t>
      </w:r>
      <w:r>
        <w:tab/>
      </w:r>
      <w:r>
        <w:fldChar w:fldCharType="begin"/>
      </w:r>
      <w:r>
        <w:instrText xml:space="preserve"> PAGEREF _Toc25539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_Toc7971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计算属性</w:t>
      </w:r>
      <w:r>
        <w:tab/>
      </w:r>
      <w:r>
        <w:fldChar w:fldCharType="begin"/>
      </w:r>
      <w:r>
        <w:instrText xml:space="preserve"> PAGEREF _Toc7971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_Toc31354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vue-cli</w:t>
      </w:r>
      <w:r>
        <w:tab/>
      </w:r>
      <w:r>
        <w:fldChar w:fldCharType="begin"/>
      </w:r>
      <w:r>
        <w:instrText xml:space="preserve"> PAGEREF _Toc31354 \h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_Toc18880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vue-cli简介</w:t>
      </w:r>
      <w:r>
        <w:tab/>
      </w:r>
      <w:r>
        <w:fldChar w:fldCharType="begin"/>
      </w:r>
      <w:r>
        <w:instrText xml:space="preserve"> PAGEREF _Toc18880 \h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_Toc23292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安装</w:t>
      </w:r>
      <w:r>
        <w:tab/>
      </w:r>
      <w:r>
        <w:fldChar w:fldCharType="begin"/>
      </w:r>
      <w:r>
        <w:instrText xml:space="preserve"> PAGEREF _Toc23292 \h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_Toc340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使用</w:t>
      </w:r>
      <w:r>
        <w:tab/>
      </w:r>
      <w:r>
        <w:fldChar w:fldCharType="begin"/>
      </w:r>
      <w:r>
        <w:instrText xml:space="preserve"> PAGEREF _Toc340 \h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_Toc15000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vue项目目录结构</w:t>
      </w:r>
      <w:r>
        <w:tab/>
      </w:r>
      <w:r>
        <w:fldChar w:fldCharType="begin"/>
      </w:r>
      <w:r>
        <w:instrText xml:space="preserve"> PAGEREF _Toc15000 \h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_Toc6805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↓src</w:t>
      </w:r>
      <w:r>
        <w:tab/>
      </w:r>
      <w:r>
        <w:fldChar w:fldCharType="begin"/>
      </w:r>
      <w:r>
        <w:instrText xml:space="preserve"> PAGEREF _Toc6805 \h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_Toc25902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main.js</w:t>
      </w:r>
      <w:r>
        <w:tab/>
      </w:r>
      <w:r>
        <w:fldChar w:fldCharType="begin"/>
      </w:r>
      <w:r>
        <w:instrText xml:space="preserve"> PAGEREF _Toc25902 \h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_Toc23524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$mount()方法</w:t>
      </w:r>
      <w:r>
        <w:tab/>
      </w:r>
      <w:r>
        <w:fldChar w:fldCharType="begin"/>
      </w:r>
      <w:r>
        <w:instrText xml:space="preserve"> PAGEREF _Toc23524 \h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_Toc29106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vue项目的运行流程</w:t>
      </w:r>
      <w:r>
        <w:tab/>
      </w:r>
      <w:r>
        <w:fldChar w:fldCharType="begin"/>
      </w:r>
      <w:r>
        <w:instrText xml:space="preserve"> PAGEREF _Toc29106 \h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_Toc2605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vue组件</w:t>
      </w:r>
      <w:r>
        <w:tab/>
      </w:r>
      <w:r>
        <w:fldChar w:fldCharType="begin"/>
      </w:r>
      <w:r>
        <w:instrText xml:space="preserve"> PAGEREF _Toc2605 \h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_Toc7161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vue组件的三个组成部分</w:t>
      </w:r>
      <w:r>
        <w:tab/>
      </w:r>
      <w:r>
        <w:fldChar w:fldCharType="begin"/>
      </w:r>
      <w:r>
        <w:instrText xml:space="preserve"> PAGEREF _Toc7161 \h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_Toc23047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基础格式：</w:t>
      </w:r>
      <w:r>
        <w:tab/>
      </w:r>
      <w:r>
        <w:fldChar w:fldCharType="begin"/>
      </w:r>
      <w:r>
        <w:instrText xml:space="preserve"> PAGEREF _Toc23047 \h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_Toc30203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组件的父子关系</w:t>
      </w:r>
      <w:r>
        <w:tab/>
      </w:r>
      <w:r>
        <w:fldChar w:fldCharType="begin"/>
      </w:r>
      <w:r>
        <w:instrText xml:space="preserve"> PAGEREF _Toc30203 \h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_Toc20090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组件使用的三个步骤</w:t>
      </w:r>
      <w:r>
        <w:tab/>
      </w:r>
      <w:r>
        <w:fldChar w:fldCharType="begin"/>
      </w:r>
      <w:r>
        <w:instrText xml:space="preserve"> PAGEREF _Toc20090 \h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_Toc29657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default" w:eastAsia="宋体" w:cs="宋体" w:asciiTheme="minorAscii" w:hAnsiTheme="minorAscii"/>
          <w:szCs w:val="24"/>
          <w:lang w:val="en-US" w:eastAsia="zh-CN"/>
        </w:rPr>
        <w:t xml:space="preserve">1. </w:t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在根组件App.vue中导入需要的组件</w:t>
      </w:r>
      <w:r>
        <w:tab/>
      </w:r>
      <w:r>
        <w:fldChar w:fldCharType="begin"/>
      </w:r>
      <w:r>
        <w:instrText xml:space="preserve"> PAGEREF _Toc29657 \h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_Toc7000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default" w:eastAsia="宋体" w:cs="宋体" w:asciiTheme="minorAscii" w:hAnsiTheme="minorAscii"/>
          <w:szCs w:val="24"/>
          <w:lang w:val="en-US" w:eastAsia="zh-CN"/>
        </w:rPr>
        <w:t xml:space="preserve">2. </w:t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使用components节点注册组件（此方法注册的是私有子组件）</w:t>
      </w:r>
      <w:r>
        <w:tab/>
      </w:r>
      <w:r>
        <w:fldChar w:fldCharType="begin"/>
      </w:r>
      <w:r>
        <w:instrText xml:space="preserve"> PAGEREF _Toc7000 \h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_Toc12657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default" w:eastAsia="宋体" w:cs="宋体" w:asciiTheme="minorAscii" w:hAnsiTheme="minorAscii"/>
          <w:szCs w:val="24"/>
          <w:lang w:val="en-US" w:eastAsia="zh-CN"/>
        </w:rPr>
        <w:t xml:space="preserve">3. </w:t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以标签形式使用刚才注册的组件</w:t>
      </w:r>
      <w:r>
        <w:tab/>
      </w:r>
      <w:r>
        <w:fldChar w:fldCharType="begin"/>
      </w:r>
      <w:r>
        <w:instrText xml:space="preserve"> PAGEREF _Toc12657 \h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_Toc3862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注册全局组件</w:t>
      </w:r>
      <w:r>
        <w:tab/>
      </w:r>
      <w:r>
        <w:fldChar w:fldCharType="begin"/>
      </w:r>
      <w:r>
        <w:instrText xml:space="preserve"> PAGEREF _Toc3862 \h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_Toc1355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组件中的props</w:t>
      </w:r>
      <w:r>
        <w:tab/>
      </w:r>
      <w:r>
        <w:fldChar w:fldCharType="begin"/>
      </w:r>
      <w:r>
        <w:instrText xml:space="preserve"> PAGEREF _Toc1355 \h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_Toc26737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声明自定义属性（数组格式）：</w:t>
      </w:r>
      <w:r>
        <w:tab/>
      </w:r>
      <w:r>
        <w:fldChar w:fldCharType="begin"/>
      </w:r>
      <w:r>
        <w:instrText xml:space="preserve"> PAGEREF _Toc26737 \h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_Toc21531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使用自定义属性：</w:t>
      </w:r>
      <w:r>
        <w:tab/>
      </w:r>
      <w:r>
        <w:fldChar w:fldCharType="begin"/>
      </w:r>
      <w:r>
        <w:instrText xml:space="preserve"> PAGEREF _Toc21531 \h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_Toc24187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结合v-bind使用props</w:t>
      </w:r>
      <w:r>
        <w:tab/>
      </w:r>
      <w:r>
        <w:fldChar w:fldCharType="begin"/>
      </w:r>
      <w:r>
        <w:instrText xml:space="preserve"> PAGEREF _Toc24187 \h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_Toc28978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props属性是“只读”的</w:t>
      </w:r>
      <w:r>
        <w:tab/>
      </w:r>
      <w:r>
        <w:fldChar w:fldCharType="begin"/>
      </w:r>
      <w:r>
        <w:instrText xml:space="preserve"> PAGEREF _Toc28978 \h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_Toc5561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props属性值赋给data内变量</w:t>
      </w:r>
      <w:r>
        <w:tab/>
      </w:r>
      <w:r>
        <w:fldChar w:fldCharType="begin"/>
      </w:r>
      <w:r>
        <w:instrText xml:space="preserve"> PAGEREF _Toc5561 \h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_Toc31631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props的默认值（props的对象格式）</w:t>
      </w:r>
      <w:r>
        <w:tab/>
      </w:r>
      <w:r>
        <w:fldChar w:fldCharType="begin"/>
      </w:r>
      <w:r>
        <w:instrText xml:space="preserve"> PAGEREF _Toc31631 \h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_Toc21366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props的type值类型</w:t>
      </w:r>
      <w:r>
        <w:tab/>
      </w:r>
      <w:r>
        <w:fldChar w:fldCharType="begin"/>
      </w:r>
      <w:r>
        <w:instrText xml:space="preserve"> PAGEREF _Toc21366 \h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_Toc25720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props的required必填项</w:t>
      </w:r>
      <w:r>
        <w:tab/>
      </w:r>
      <w:r>
        <w:fldChar w:fldCharType="begin"/>
      </w:r>
      <w:r>
        <w:instrText xml:space="preserve"> PAGEREF _Toc25720 \h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_Toc2174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组件间的样式冲突问题</w:t>
      </w:r>
      <w:r>
        <w:tab/>
      </w:r>
      <w:r>
        <w:fldChar w:fldCharType="begin"/>
      </w:r>
      <w:r>
        <w:instrText xml:space="preserve"> PAGEREF _Toc2174 \h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_Toc29624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导致组件间样式冲突的根本原因：</w:t>
      </w:r>
      <w:r>
        <w:tab/>
      </w:r>
      <w:r>
        <w:fldChar w:fldCharType="begin"/>
      </w:r>
      <w:r>
        <w:instrText xml:space="preserve"> PAGEREF _Toc29624 \h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_Toc22233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解决办法scoped属性</w:t>
      </w:r>
      <w:r>
        <w:tab/>
      </w:r>
      <w:r>
        <w:fldChar w:fldCharType="begin"/>
      </w:r>
      <w:r>
        <w:instrText xml:space="preserve"> PAGEREF _Toc22233 \h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_Toc32504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/deep/样式穿透</w:t>
      </w:r>
      <w:r>
        <w:tab/>
      </w:r>
      <w:r>
        <w:fldChar w:fldCharType="begin"/>
      </w:r>
      <w:r>
        <w:instrText xml:space="preserve"> PAGEREF _Toc32504 \h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/>
          <w:sz w:val="44"/>
          <w:szCs w:val="44"/>
          <w:lang w:val="en-US" w:eastAsia="zh-CN"/>
        </w:rPr>
      </w:pPr>
      <w:bookmarkStart w:id="0" w:name="_Toc10111"/>
      <w:r>
        <w:rPr>
          <w:rFonts w:hint="eastAsia"/>
          <w:sz w:val="44"/>
          <w:szCs w:val="44"/>
          <w:lang w:val="en-US" w:eastAsia="zh-CN"/>
        </w:rPr>
        <w:t>前端工程化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1" w:name="_Toc22232"/>
      <w:r>
        <w:rPr>
          <w:rFonts w:hint="default" w:eastAsia="宋体" w:cs="宋体" w:asciiTheme="minorAscii" w:hAnsiTheme="minorAscii"/>
          <w:color w:val="7030A0"/>
          <w:sz w:val="24"/>
          <w:szCs w:val="24"/>
          <w:lang w:val="en-US" w:eastAsia="zh-CN"/>
        </w:rPr>
        <w:t>webpack</w:t>
      </w:r>
      <w:bookmarkEnd w:id="1"/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webpack是前端工程化的具体解决方案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他提供了友好的前端模块化开发支持，以及代码压缩混淆、处理浏览器端JavaScript的兼容性、性能优化等强大功能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color w:val="FF000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需要安装nodejs才能使用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" w:name="_Toc120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初始化项目</w:t>
      </w:r>
      <w:bookmarkEnd w:id="2"/>
    </w:p>
    <w:p>
      <w:p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drawing>
          <wp:inline distT="0" distB="0" distL="114300" distR="114300">
            <wp:extent cx="5781675" cy="1697990"/>
            <wp:effectExtent l="0" t="0" r="9525" b="16510"/>
            <wp:docPr id="1" name="图片 1" descr="QQ截图2021122210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12221055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注：-S表示将安装的包名和版本号记录在package.json文件的dependencies节点下，不写的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话也会记录。-S是--save的简写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install可以简写为i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" w:name="_Toc1044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在项目中安装webpack</w:t>
      </w:r>
      <w:bookmarkEnd w:id="3"/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webpack@5.42.1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webpack-cli@4.7.2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-D</w:t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注：-D表示将安装的包名和版本号记录到devDependencies节点下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-D是--save-dev的简写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@用来指定版本号</w:t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" w:name="_Toc2024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dependencies和devDependencies节点</w:t>
      </w:r>
      <w:bookmarkEnd w:id="4"/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dependencies：开发和生产环境用到的包记录在该目录下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devDependencies：只有开发阶段会被用到的包记录在该目录下</w:t>
      </w:r>
    </w:p>
    <w:p>
      <w:p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" w:name="_Toc4462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在项目中配置webpack</w:t>
      </w:r>
      <w:bookmarkEnd w:id="5"/>
    </w:p>
    <w:p>
      <w:pPr>
        <w:numPr>
          <w:ilvl w:val="0"/>
          <w:numId w:val="1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在项目根目录创建名为webpack.config.js的webpack配置文件，并初始化如下的基本配置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//mode用来指定构建模式，有development和production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该配置控制webpack做不做代码压缩，development不压缩，production压缩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在package.json的scripts节点下，新增dev脚本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webpack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//scripts节点下的脚本可以通过npm run执行，如npm run dev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在终端中运行npm run dev命令，启动webpack进行项目的打包构建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打包完成后会生成dist文件夹，里面有生成的main.js文件，该文件就是webpack打包的综合性js文件，包含用户自己写的代码和用到的工具包代码，可以解决低版本浏览器不兼容高级代码的问题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6" w:name="_Toc923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webpack中的默认约定（即webpack.config.js文件中的初始默认配置）</w:t>
      </w:r>
      <w:bookmarkEnd w:id="6"/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在webpack4.x 和5.x中</w:t>
      </w:r>
    </w:p>
    <w:p>
      <w:pPr>
        <w:numPr>
          <w:ilvl w:val="0"/>
          <w:numId w:val="2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默认打包的入口文件为src/index.js</w:t>
      </w:r>
    </w:p>
    <w:p>
      <w:pPr>
        <w:numPr>
          <w:ilvl w:val="0"/>
          <w:numId w:val="2"/>
        </w:numPr>
        <w:ind w:left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默认的输出文件路径为dist/main.js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这两种配置可以在webpack.config.js内修改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7" w:name="_Toc1320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自定义打包的入口与出口</w:t>
      </w:r>
      <w:bookmarkEnd w:id="7"/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通过配置webpack.config.js文件中的entry节点指定打包的入口，通过output节点指定打包的出口，示例代码如下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path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path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 //导入nodejs中专门操作路径的模块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entry: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output: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path: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./dist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),  //输出文件的存放路径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main.js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//输出的文件名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8" w:name="_Toc2905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webpack插件</w:t>
      </w:r>
      <w:bookmarkEnd w:id="8"/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通过安装和排至第三方的插件，可以拓展webpack的能力，从而让webpack用起来更方便。最常用的webpack插件有两个：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9" w:name="_Toc2727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webpack-dev-server</w:t>
      </w:r>
      <w:bookmarkEnd w:id="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类似于nodejs中的nodemon工具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每当修改了源代码，webpack会自动进行项目的打包和构建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0" w:name="_Toc16132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安装webpack-dev-server</w:t>
      </w:r>
      <w:bookmarkEnd w:id="1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u w:val="none"/>
          <w:lang w:val="en-US" w:eastAsia="zh-CN"/>
        </w:rPr>
        <w:t>webpack-dev-server@3.11.2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-D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1" w:name="_Toc14874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配置webpack-dev-server</w:t>
      </w:r>
      <w:bookmarkEnd w:id="11"/>
    </w:p>
    <w:p>
      <w:pPr>
        <w:numPr>
          <w:ilvl w:val="0"/>
          <w:numId w:val="3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修改package.json文件中scripts的dev命令如下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webpack  serve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再次运行npm run dev重新进行项目的打包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浏览器中访问localhost:8080可以查看打包效果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2" w:name="_Toc30998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webpack-dev-server生成的文件位置</w:t>
      </w:r>
      <w:bookmarkEnd w:id="12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webpack-dev-server生成的文件不会直接保存在硬盘上（照顾硬盘的读写寿命），所以在资源管理器上看不到它，生成的文件被保存在内存的根目录下，即/，引用路径直接写/xx.js即可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3" w:name="_Toc7763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devServer中常用选项</w:t>
      </w:r>
      <w:bookmarkEnd w:id="1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devServer: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open: true,  //首次打包成功后自动打开浏览器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port: 80,  //指定端口号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host: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127.0.0.1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//指定主机地址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14" w:name="_Toc2847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html-webpack-plugin</w:t>
      </w:r>
      <w:bookmarkEnd w:id="1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webpack中的html插件（类似于一个模板引擎插件），配合webpack-dev-server使用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1.可以通过此插件自定制index.html页面的内容，本质是把src内的index.html复制到根目录下（内存中），如此一来访问localhost:8080时会直接加载index.html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2.会自动添加一条script标签，把web-dev-server生成的js文件引入到index.html中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5" w:name="_Toc17679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安装html-webpakc-plugin</w:t>
      </w:r>
      <w:bookmarkEnd w:id="1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u w:val="none"/>
          <w:lang w:val="en-US" w:eastAsia="zh-CN"/>
        </w:rPr>
        <w:t>html-webpakc-plugin@5.3.2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-D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6" w:name="_Toc2712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配置html-webpakc-plugin</w:t>
      </w:r>
      <w:bookmarkEnd w:id="16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在webpack.config.js文件内配置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//导入插件，得到一个构造函数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HtmlPlugin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html-webpack-plugin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//创建插件实例对象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htmlPlugin = new HtmlPlugin({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template: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./src/index.html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//指定原文件的存放路径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./index.html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//指定生成的文件的存放路径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plugins: [htmlPlugin],  //通过plugins节点，使htmlPlugin插件生效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webpack中的loader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loader概述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webpack默认只能打包处理.js后缀名的文件，其他非.js后缀名的模块默认处理不了，需要调用loader加载器才能正常打包，否则会报错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loader作用：协助webpack打包处理特定的文件模块，如：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css-loader可以打包处理.css相关文件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less-loader可以打包处理.less相关文件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babel-loader可以打包处理webpack无法处理的高级JS语法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drawing>
          <wp:inline distT="0" distB="0" distL="114300" distR="114300">
            <wp:extent cx="6106795" cy="2708275"/>
            <wp:effectExtent l="0" t="0" r="8255" b="15875"/>
            <wp:docPr id="4" name="图片 4" descr="QQ截图2022010118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201011802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7" w:name="_Toc1713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打包处理css文件</w:t>
      </w:r>
      <w:bookmarkEnd w:id="17"/>
    </w:p>
    <w:p>
      <w:pPr>
        <w:numPr>
          <w:ilvl w:val="0"/>
          <w:numId w:val="4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 xml:space="preserve">style-loader@3.0.0 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css-loader@5.2.6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-D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安装处理css文件的loader</w:t>
      </w:r>
    </w:p>
    <w:p>
      <w:pPr>
        <w:numPr>
          <w:ilvl w:val="0"/>
          <w:numId w:val="4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在webpack.config.js的module-&gt;rules数组中，添加loader规则如下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{test: /\.css$/, use: [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style-loader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其中test表示匹配的文件类型，use表示对应要调用的loader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•</w:t>
      </w:r>
      <w:r>
        <w:rPr>
          <w:rFonts w:hint="eastAsia" w:eastAsia="宋体" w:asciiTheme="minorAscii" w:hAnsiTheme="minorAscii" w:cstheme="minorAscii"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use数组中指定指定的loader顺序是固定的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•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多个loader的调用顺序是从后往前调用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8" w:name="_Toc9532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处理流程</w:t>
      </w:r>
      <w:bookmarkEnd w:id="1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webpack在发现了处理不了的模块时会查找webpack.config.,js的module内的rules数组，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是否配置了对应的loader加载器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若配置了，webpack把对应文件先交给数组最后一个loader进行处理，完毕后交给rules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数组内的下一个loader进行处理（倒序）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全都处理完毕后把结果转交给webpack，webpack把处理结果合并到/dist/main.js文件内，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最终生成打包好的文件。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打包处理less文件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less-loader@10.0.1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less@4.1.1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-D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在webpack.config.js的rules数组中添加loader规则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{test: /\.less$/, use: [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style-loader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less-loader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sz w:val="24"/>
          <w:szCs w:val="24"/>
          <w:lang w:val="en-US" w:eastAsia="zh-CN"/>
        </w:rPr>
        <w:t>less-loader依赖less运行，但less不写在rules数组中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9" w:name="_Toc10699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打包处理样式表中与url路径相关的文件</w:t>
      </w:r>
      <w:bookmarkEnd w:id="19"/>
    </w:p>
    <w:p>
      <w:pPr>
        <w:numPr>
          <w:ilvl w:val="0"/>
          <w:numId w:val="6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运行npm i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instrText xml:space="preserve"> HYPERLINK "mailto:url-loader@4.1.1" </w:instrTex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eastAsia="宋体" w:cs="宋体" w:asciiTheme="minorAscii" w:hAnsiTheme="minorAscii"/>
          <w:sz w:val="24"/>
          <w:szCs w:val="24"/>
          <w:lang w:val="en-US" w:eastAsia="zh-CN"/>
        </w:rPr>
        <w:t>url-loader@4.1.1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end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instrText xml:space="preserve"> HYPERLINK "mailto:file-loader@6.2.0" </w:instrTex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eastAsia="宋体" w:cs="宋体" w:asciiTheme="minorAscii" w:hAnsiTheme="minorAscii"/>
          <w:sz w:val="24"/>
          <w:szCs w:val="24"/>
          <w:lang w:val="en-US" w:eastAsia="zh-CN"/>
        </w:rPr>
        <w:t>file-loader@6.2.0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end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-D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在webpack.config.js中的rules数组配置规则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/\.jpg|png|gif$/,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url-loader?limit-22229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其中?之后的是loader的参数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limit用来指定图片的大小，单位是字节（byte）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只有小于等于limit大小的图片才会被转换成base64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0" w:name="_Toc2904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base64与普通image的对比</w:t>
      </w:r>
      <w:bookmarkEnd w:id="2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base64将图片集成在html页面内，img标签src引用需要浏览器发送请求下载图片再加载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base64优点：减少图片网络请求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base64缺点：转换后的图片体积会变大一点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网络性能上base64具有优势，但大图片转换后编码很长占用内存较大，所以只推荐小规模，小体积的图片使用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1" w:name="_Toc2132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打包处理js高级语法</w:t>
      </w:r>
      <w:bookmarkEnd w:id="2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webpack只能处理一部分js高级语法，对于webpack处理不了的js高级语法需要借助babel-loader进行打包处理</w:t>
      </w:r>
    </w:p>
    <w:p>
      <w:pPr>
        <w:numPr>
          <w:ilvl w:val="0"/>
          <w:numId w:val="7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u w:val="none"/>
          <w:lang w:val="en-US" w:eastAsia="zh-CN"/>
        </w:rPr>
        <w:t>babel-loader@8.2.2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@babel/core@7.14.6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 @babel/plugin-proposal-decorators@7.14.5 -D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（后两个是依赖包,最后一个包针对装饰器语法）</w:t>
      </w:r>
    </w:p>
    <w:p>
      <w:pPr>
        <w:numPr>
          <w:ilvl w:val="0"/>
          <w:numId w:val="7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在webpack.config.js的rules数组中添加如下规则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/\.js$/,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babel-loader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exclude: /node_module/},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auto"/>
          <w:sz w:val="24"/>
          <w:szCs w:val="24"/>
          <w:lang w:val="en-US" w:eastAsia="zh-CN"/>
        </w:rPr>
        <w:t>必须使用exclude排除指定项，因为node_modules目录下的第三方包不需要被打包。因为.js会匹配到第三方js文件，所以要排除它们，只打包自己写的js文件即可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配置babel-loader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在项目根目录下创建名为babel.config.js的配置文件，定义配置项如下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plugins: [[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@babel/plugin-proposal-decorators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 {legacy: true}],]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2" w:name="_Toc622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配置webpack的打包发布</w:t>
      </w:r>
      <w:bookmarkEnd w:id="2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在package.json文件的scripts节点下，新增build命令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webpack serve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build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webpack  --mode  produciton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--mode是一个参数，用来指定webpack的运行模式。porduction代表生产环境，进行代码压缩和性能优化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注：--mode指定的参数项会覆盖webpack.config.js中的mode选项，相当于把原来设置的development改成production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3" w:name="_Toc260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优化各类文件存放路径</w:t>
      </w:r>
      <w:bookmarkEnd w:id="2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将不同种类的文件分别装到对应的文件夹中，比如js文件夹里放.js文件，img文件夹放图片文件等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4" w:name="_Toc1245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js文件归类设置</w:t>
      </w:r>
      <w:bookmarkEnd w:id="24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path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path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 //导入nodejs中专门操作路径的模块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entry: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output: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path: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./dist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),  //输出文件的存放路径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js/main.js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//输出的文件名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在filename的值内添加js/即可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5" w:name="_Toc1970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img文件归类设置</w:t>
      </w:r>
      <w:bookmarkEnd w:id="2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/\.jpg|png|gif$/,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url-loader?limit-22229&amp;Path=img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在传递的参数里加上Path=xxx即可设置分类文件夹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6" w:name="_Toc3198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配置webpack每次发布自动先删除旧dist</w:t>
      </w:r>
      <w:bookmarkEnd w:id="26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每次生成新的dist是不会覆盖旧dist的，相反会合并新旧dist容易造成误解。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clean-webpack-plugin</w:t>
      </w:r>
    </w:p>
    <w:p>
      <w:pPr>
        <w:numPr>
          <w:ilvl w:val="0"/>
          <w:numId w:val="8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安装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 i  --save-dev  clean-webpack-plugin</w:t>
      </w:r>
    </w:p>
    <w:p>
      <w:pPr>
        <w:numPr>
          <w:ilvl w:val="0"/>
          <w:numId w:val="8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在webpack.config.js中配置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{ CleanWebpackPlugin } = require(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clean-webpack-plugin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plugins: [htmlPlugin, new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CleanWebpackPlugin()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], 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在plugins节点内new一个CleanWebpackPlugin对象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7" w:name="_Toc41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Source Map</w:t>
      </w:r>
      <w:bookmarkEnd w:id="27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source map是一个文件，里面存储位置信息。source map存储着压缩混淆后的代码所对应的转换前的位置，出错的时候，除错工具将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直接显示原始代码，而不是转换后的代码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8" w:name="_Toc2938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开发环境下</w:t>
      </w:r>
      <w:bookmarkEnd w:id="2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推荐在webpack.config.js中添加如下配置，即可启用source map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devtool: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eval-source-map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建议只在开发模式下使用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9" w:name="_Toc2591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生产环境下</w:t>
      </w:r>
      <w:bookmarkEnd w:id="29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若代码在浏览器端报错，直接点击后面的链接会直接跳到源码，容易暴露源代码，建议如下：</w:t>
      </w:r>
    </w:p>
    <w:p>
      <w:pPr>
        <w:numPr>
          <w:ilvl w:val="0"/>
          <w:numId w:val="9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关闭source map，注释掉devtool就行了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设置Source Map只定位行数，不暴露源码（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推荐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devtool: onsource-source-map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更改devtool内的值即可，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webpack中的@路径查找方式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@代表一种路径查找方式，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从外往里找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，路径可以用@简写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在webpack.config.js中配置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resolve: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alias: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path.join(__dirname,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./src/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)  //告诉webpack，@代表src这一层目录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平常的路径写法: </w:t>
      </w: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../../../js/main.js</w:t>
      </w: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从里往外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@路径的写法: 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@/main.js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 xml:space="preserve">  从外往里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0" w:name="_Toc3004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修改webpack.config.js配置文件后需要重启webpack</w:t>
      </w:r>
      <w:bookmarkEnd w:id="3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run dev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 w:eastAsia="宋体" w:cs="宋体" w:asciiTheme="minorAscii" w:hAnsiTheme="minorAscii"/>
          <w:color w:val="auto"/>
          <w:sz w:val="44"/>
          <w:szCs w:val="44"/>
          <w:lang w:val="en-US" w:eastAsia="zh-CN"/>
        </w:rPr>
      </w:pPr>
      <w:bookmarkStart w:id="31" w:name="_Toc9049"/>
      <w:r>
        <w:rPr>
          <w:rFonts w:hint="eastAsia" w:eastAsia="宋体" w:cs="宋体" w:asciiTheme="minorAscii" w:hAnsiTheme="minorAscii"/>
          <w:color w:val="auto"/>
          <w:sz w:val="44"/>
          <w:szCs w:val="44"/>
          <w:lang w:val="en-US" w:eastAsia="zh-CN"/>
        </w:rPr>
        <w:t>VUE</w:t>
      </w:r>
      <w:bookmarkEnd w:id="3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32" w:name="_Toc6887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vue简介</w:t>
      </w:r>
      <w:bookmarkEnd w:id="3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一个用来构建用户界面的框架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构建用户界面：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用vue向html内填充数据非常简单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框架：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框架是一套现成的解决方案，包含vue的指令、组件（UI结构的复用）、路由、vuex、vue组件库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3" w:name="_Toc652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vue特性</w:t>
      </w:r>
      <w:bookmarkEnd w:id="3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4" w:name="_Toc2873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数据驱动视图</w:t>
      </w:r>
      <w:bookmarkEnd w:id="34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vue会监听数据变化，从而自动重新渲染页面结构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1746250"/>
            <wp:effectExtent l="0" t="0" r="17145" b="6350"/>
            <wp:docPr id="5" name="图片 5" descr="QQ截图2022010819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201081948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好处：当页面数据变化时，会自动重新渲染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FF000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注：数据驱动视图是单向数据绑定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5" w:name="_Toc1173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双向数据绑定</w:t>
      </w:r>
      <w:bookmarkEnd w:id="3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在填写表单时，双向绑定数据可以辅助开发者在不操作DOM的前提下，自动把用户填写的内容同步到数据源中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52235" cy="1469390"/>
            <wp:effectExtent l="0" t="0" r="5715" b="16510"/>
            <wp:docPr id="6" name="图片 6" descr="QQ截图2022010819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201081957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好处：开发者不再需要手动操作DOM来获取最新的值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6" w:name="_Toc17142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vue原理简介</w:t>
      </w:r>
      <w:bookmarkEnd w:id="3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7" w:name="_Toc792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MVVM</w:t>
      </w:r>
      <w:bookmarkEnd w:id="37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mvvm是vue实现数据驱动视图和双向数据绑定的核心原理。MVVM指的是Model、View和ViewModel，它把每个html页面都拆成了3部分。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67150" cy="2314575"/>
            <wp:effectExtent l="0" t="0" r="0" b="9525"/>
            <wp:docPr id="11" name="图片 11" descr="QQ截图20220108200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201082006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model表示当前页面渲染时所依赖的数据源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view表示当前页面所渲染的DOM结构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viewmodel表示vue的实例，它是mvvm的核心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8" w:name="_Toc2716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MVVM工作原理</w:t>
      </w:r>
      <w:bookmarkEnd w:id="38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viewmodel作为mvvm的核心，把当前页面的数据源（model）和页面（view）连接在了一起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4415" cy="1111250"/>
            <wp:effectExtent l="0" t="0" r="635" b="12700"/>
            <wp:docPr id="14" name="图片 14" descr="QQ截图2022010821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201082119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当数据源发生变化时，会被viewmodel监听到，vm会根据最新的数据源自动更新页面的结构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当表单元素的值发生变化时，也会被vm监听到，vm会把最新的值自动同步到model数据源中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39" w:name="_Toc6065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vue基本使用</w:t>
      </w:r>
      <w:bookmarkEnd w:id="39"/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导入vue.js的script脚本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在页面中声明一个将要被vue所控制的DOM区域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创建vm实例对象（vue实例对象）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686300" cy="3467100"/>
            <wp:effectExtent l="0" t="0" r="0" b="0"/>
            <wp:docPr id="15" name="图片 15" descr="QQ截图2022010821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201082129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5685" cy="4644390"/>
            <wp:effectExtent l="0" t="0" r="18415" b="3810"/>
            <wp:docPr id="16" name="图片 16" descr="QQ截图20220108213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201082139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40" w:name="_Toc7286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指令</w:t>
      </w:r>
      <w:bookmarkEnd w:id="40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指令（directives）是vue为开发者提供的模板语法，用于辅助开发者渲染页面的基本结构，指令是vue开发中最基础、最常用、最简单的知识点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vue中的指令按照不同的用途可以分为6大类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内容渲染指令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属性绑定指令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事件绑定指令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双向绑定指令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列表渲染指令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1" w:name="_Toc3009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内容渲染指令v-text、{{ }}、v-html</w:t>
      </w:r>
      <w:bookmarkEnd w:id="4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辅助开发者渲染DOM元素的文本内容，常用有3个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v-text、{{ }}插值表达式、v-html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属于单向数据绑定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2" w:name="_Toc17478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v-text</w:t>
      </w:r>
      <w:bookmarkEnd w:id="42"/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14770" cy="2001520"/>
            <wp:effectExtent l="0" t="0" r="5080" b="17780"/>
            <wp:docPr id="17" name="图片 17" descr="QQ截图20220108215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201082154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特性：</w:t>
      </w:r>
    </w:p>
    <w:p>
      <w:pPr>
        <w:numPr>
          <w:ilvl w:val="0"/>
          <w:numId w:val="11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会覆盖元素内原有的内容</w:t>
      </w:r>
    </w:p>
    <w:p>
      <w:pPr>
        <w:numPr>
          <w:ilvl w:val="0"/>
          <w:numId w:val="11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只能渲染纯文本内容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3" w:name="_Toc22932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{{ }}插值表达式</w:t>
      </w:r>
      <w:bookmarkEnd w:id="4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专门用来解决v-text指令的覆盖问题，只能渲染纯文本内容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特性：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只能用在内容节点，不能用在属性节点，如&lt;input placeholder=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{{ xxx }}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&gt;不行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4" w:name="_Toc996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v-html</w:t>
      </w:r>
      <w:bookmarkEnd w:id="4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可以渲染包含html标签的字符串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7590" cy="969645"/>
            <wp:effectExtent l="0" t="0" r="16510" b="1905"/>
            <wp:docPr id="18" name="图片 18" descr="QQ截图20220108220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201082206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5" w:name="_Toc8699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属性绑定指令v-bind（:）</w:t>
      </w:r>
      <w:bookmarkEnd w:id="45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给元素的属性动态绑定，需要v-bind属性绑定指令，v-bind: 属性=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数据键名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&lt;input v-bind: placeholder=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datakey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v-bind:可以简写为一个冒号: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&lt;input  : placeholder=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datakey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6" w:name="_Toc990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上述模板渲染语法还支持js语法</w:t>
      </w:r>
      <w:bookmarkEnd w:id="46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191000" cy="2295525"/>
            <wp:effectExtent l="0" t="0" r="0" b="9525"/>
            <wp:docPr id="19" name="图片 19" descr="微信截图_2022010914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2201091420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7" w:name="_Toc653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事件绑定指令v-on（@）</w:t>
      </w:r>
      <w:bookmarkEnd w:id="47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给标签绑定事件用v-on:事件名，事件名和jquery里的一样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33950" cy="1000125"/>
            <wp:effectExtent l="0" t="0" r="0" b="9525"/>
            <wp:docPr id="20" name="图片 20" descr="微信截图_20220109144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2201091443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v-on可以简写为@，@click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然后在vue实例对象中添加methods对象，并在其中定义处理函数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methods内的函数定义可以简写为addCount() {....}（去掉了冒号和function关键字）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8" w:name="_Toc2129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访问数据源data内的数据：this</w:t>
      </w:r>
      <w:bookmarkEnd w:id="4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count: 0,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访问data里的count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使用vm.count即可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使用this.count也可（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推荐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9" w:name="_Toc809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绑定函数的传参</w:t>
      </w:r>
      <w:bookmarkEnd w:id="4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v-on:click=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(n)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0" w:name="_Toc7030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事件event变量：$event</w:t>
      </w:r>
      <w:bookmarkEnd w:id="5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若绑定的函数传参了，并且还要用到事件对象e，用vue固定的写法$event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addCount(x, $event)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(n, e)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1" w:name="_Toc2151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事件修饰符</w:t>
      </w:r>
      <w:bookmarkEnd w:id="5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在事件处理函数中调用event.preventDefault()或event.stopPropagation()是非常常见的需求。因此vue提供了事件修饰符的概念，来辅助程序员更方便的对事件的触发进行控制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3780" cy="2195830"/>
            <wp:effectExtent l="0" t="0" r="1270" b="13970"/>
            <wp:docPr id="21" name="图片 21" descr="QQ截图20220109204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2201092042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@click.prevent=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2" w:name="_Toc30432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按键修饰符keyup，keydown</w:t>
      </w:r>
      <w:bookmarkEnd w:id="5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在监听键盘事件时，我们经常需要判断详细的按键，此时可以添加按键修饰符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410075" cy="1371600"/>
            <wp:effectExtent l="0" t="0" r="9525" b="0"/>
            <wp:docPr id="22" name="图片 22" descr="QQ截图2022010920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201092054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3" w:name="_Toc3017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双向绑定指令v-model</w:t>
      </w:r>
      <w:bookmarkEnd w:id="53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v-model双向数据绑定指令，用来辅助开发者在不操作DOM的前提下，快速获取表单数据，v-model=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数据键名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76675" cy="3048000"/>
            <wp:effectExtent l="0" t="0" r="9525" b="0"/>
            <wp:docPr id="23" name="图片 23" descr="QQ截图2022010921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201092110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只有表单元素可以使用v-model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input、textarea、select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4" w:name="_Toc6888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v-model指令的修饰符</w:t>
      </w:r>
      <w:bookmarkEnd w:id="54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为了方便对用户输入的内容进行处理，vue为v-model指令提供了3个修饰符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1430020"/>
            <wp:effectExtent l="0" t="0" r="17145" b="17780"/>
            <wp:docPr id="24" name="图片 24" descr="QQ截图2022010921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201092121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5" w:name="_Toc3186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条件渲染指令v-if、v-show</w:t>
      </w:r>
      <w:bookmarkEnd w:id="55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用来辅助开发者按需控制DOM的显示与隐藏，v-if、v-show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v-if=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条件判断语句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 xml:space="preserve">  v-else-if  v-else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v-show=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条件判断语句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029325" cy="1190625"/>
            <wp:effectExtent l="0" t="0" r="9525" b="9525"/>
            <wp:docPr id="25" name="图片 25" descr="微信截图_20220110085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201100856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v-show是通过display的方式控制元素的显示隐藏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v-if是通过创建删除来控制元素的显示隐藏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6" w:name="_Toc41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列表渲染指令v-for</w:t>
      </w:r>
      <w:bookmarkEnd w:id="56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v-for用来辅助开发者基于一个数组来循环渲染一个列表结构。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x in list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 xml:space="preserve">  //类似python中的for循环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97630" cy="2421890"/>
            <wp:effectExtent l="0" t="0" r="7620" b="16510"/>
            <wp:docPr id="26" name="图片 26" descr="微信截图_20220110094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201100940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v-for还有一个可选的参数，即当前项的索引。语法为v-for=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(item, index) in list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5050" cy="2625090"/>
            <wp:effectExtent l="0" t="0" r="0" b="3810"/>
            <wp:docPr id="27" name="图片 27" descr="微信截图_2022011014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201101415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并且在v-for所在标签也能访问到list内数据，如：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&lt;li v-for=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(x, index) in list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:title=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x.name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&gt;{{ index }}&lt;/li&gt;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7" w:name="_Toc2481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:key属性绑定</w:t>
      </w:r>
      <w:bookmarkEnd w:id="57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官方建议，只要用到了v-for，一定要绑定:key属性，尽量把id作为key的值（唯一性），为了配合后面.vue格式的文件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key属性的值类型有要求：数字或字符串。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设置了key既能提升性能，又能防止列表状态紊乱。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key的值最好是数据库内的主键，具有唯一性，index不具备唯一性。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8" w:name="_Toc2920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过滤器（vue3内移除）</w:t>
      </w:r>
      <w:bookmarkEnd w:id="58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过滤器filter是vue为开发者提供的功能，常用于文本的格式化。过滤器可以用在两个地方：插值表达式和v-bind属性绑定。在js代码尾部通过管道符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|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进行调用，使用前必须要声明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8860" cy="1390015"/>
            <wp:effectExtent l="0" t="0" r="15240" b="635"/>
            <wp:docPr id="28" name="图片 28" descr="QQ截图20220115192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2201151927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9" w:name="_Toc32530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声明过滤器函数</w:t>
      </w:r>
      <w:bookmarkEnd w:id="5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过滤器本质是一个函数，必须被定义到filters节点下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count: 0,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fiters: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//过滤器函数中的val是管道符前面的原值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xxx(val)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....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//过滤器函数必须要返回值，否则会抹除数据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return 处理后的数据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0" w:name="_Toc28100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js字符串string相关方法</w:t>
      </w:r>
      <w:bookmarkEnd w:id="6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str.charAt(index)  //返回对应索引值的字符，从0开始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str.slice(index)  //返回对应索引开始到末尾的字符串片段，从0开始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1" w:name="_Toc7102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私有过滤器和全局过滤器</w:t>
      </w:r>
      <w:bookmarkEnd w:id="6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定义到vue实例中的过滤器是私有的，别的实例中调用不到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如果全局过滤器和私有过滤器名字冲突，按照就近原则调用，即优先调用私有过滤器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全局过滤器定义：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2445385"/>
            <wp:effectExtent l="0" t="0" r="17145" b="12065"/>
            <wp:docPr id="29" name="图片 29" descr="QQ截图2022011520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截图2022011520010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2" w:name="_Toc1281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dayjs</w:t>
      </w:r>
      <w:bookmarkEnd w:id="6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处理时间的js轻量库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3" w:name="_Toc898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过滤器可以连续调用多个</w:t>
      </w:r>
      <w:bookmarkEnd w:id="63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000625" cy="1238250"/>
            <wp:effectExtent l="0" t="0" r="9525" b="0"/>
            <wp:docPr id="30" name="图片 30" descr="QQ截图20220115212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2201152129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4" w:name="_Toc1382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过滤器可以接收参数</w:t>
      </w:r>
      <w:bookmarkEnd w:id="6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过滤器本质是一个js函数，可以接收参数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1875" cy="3028315"/>
            <wp:effectExtent l="0" t="0" r="3175" b="635"/>
            <wp:docPr id="31" name="图片 31" descr="QQ截图20220115215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2201152151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65" w:name="_Toc1377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侦听器</w:t>
      </w:r>
      <w:bookmarkEnd w:id="65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监视数据变化并做出反应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66" w:name="_Toc4202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watch侦听器</w:t>
      </w:r>
      <w:bookmarkEnd w:id="66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watch侦听器允许开发者监视数据的变化，从而针对数据的变化做特定的操作，想侦听谁就以谁为函数名，有两种声明方法：方法类型和对象类型。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7" w:name="_Toc395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方法类型的声明语法：</w:t>
      </w:r>
      <w:bookmarkEnd w:id="67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62525" cy="3409950"/>
            <wp:effectExtent l="0" t="0" r="9525" b="0"/>
            <wp:docPr id="32" name="图片 32" descr="QQ截图20220115220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201152203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侦听器本质是个函数，要监听哪个数据的变化就把数据名作为函数名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68" w:name="_Toc20191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方法类型侦听器的缺点：</w:t>
      </w:r>
      <w:bookmarkEnd w:id="68"/>
    </w:p>
    <w:p>
      <w:pPr>
        <w:numPr>
          <w:ilvl w:val="0"/>
          <w:numId w:val="13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不可以在页面初始化后直接调用，对象类型声明可解决</w:t>
      </w:r>
    </w:p>
    <w:p>
      <w:pPr>
        <w:numPr>
          <w:ilvl w:val="0"/>
          <w:numId w:val="13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侦听的是一个对象的话，对象属性的改变不会触发侦听器，需要具体指明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69" w:name="_Toc17458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侦听对象属性的声明语法：</w:t>
      </w:r>
      <w:bookmarkEnd w:id="6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watch: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obj.xxx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() {...}  //方法类型声明下，侦听xxx属性需具体指明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70" w:name="_Toc19942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对象类型的声明语法：</w:t>
      </w:r>
      <w:bookmarkEnd w:id="7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watch: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xxx: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handler(newval, oldval) {...}  //对象侦听器的处理函数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immediate: true  //页面加载后直接出发一次，默认值为false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deep: true  //开启深度侦听，对象中的任何变化都会触发侦听器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71" w:name="_Toc9842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immediate选项</w:t>
      </w:r>
      <w:bookmarkEnd w:id="7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可以控制侦听器在页面加载完毕后是否自动触发一次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immediate: true  //页面加载后直接出发一次，默认false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72" w:name="_Toc25539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deep选项</w:t>
      </w:r>
      <w:bookmarkEnd w:id="72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深度侦听选项，控制侦听器是否侦听对象内部变化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deep: true  //开启深度侦听，对象中的任何变化都会触发侦听器，默认false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73" w:name="_Toc7971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计算属性</w:t>
      </w:r>
      <w:bookmarkEnd w:id="73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指的是通过一系列运算，最终得到一个属性值，这个动态计算出的属性值可以被模板结构（插值表达式、v-bind）或methods方法使用。</w:t>
      </w:r>
    </w:p>
    <w:p>
      <w:pPr>
        <w:numPr>
          <w:ilvl w:val="0"/>
          <w:numId w:val="14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所有的计算属性都要定义到computed节点下</w:t>
      </w:r>
    </w:p>
    <w:p>
      <w:pPr>
        <w:numPr>
          <w:ilvl w:val="0"/>
          <w:numId w:val="14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计算属性要定义成方法格式</w:t>
      </w:r>
    </w:p>
    <w:p>
      <w:pPr>
        <w:numPr>
          <w:ilvl w:val="0"/>
          <w:numId w:val="14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使用的时候当vue实例的属性使用：{{ xxx }}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代码如下：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029200" cy="3371850"/>
            <wp:effectExtent l="0" t="0" r="0" b="0"/>
            <wp:docPr id="33" name="图片 33" descr="微信截图_20220116102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201161022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74" w:name="_Toc31354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vue-cli</w:t>
      </w:r>
      <w:bookmarkEnd w:id="7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单页面应用程序（single page application）简称SPA，指一个web网站中只有唯一的一个html页面，所有功能与交互都在这唯一的页面内完成。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75" w:name="_Toc1888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vue-cli简介</w:t>
      </w:r>
      <w:bookmarkEnd w:id="75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vue-cli是vue.js开发的标准工具，简化了基于webpack创建工程化的vue项目的过程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76" w:name="_Toc23292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安装</w:t>
      </w:r>
      <w:bookmarkEnd w:id="76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vue-cli是npm上的一个全局包，使用npm install命令，即可方便的把它安装到电脑上：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install -g @vue/cli  //-g代表全局安装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77" w:name="_Toc34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使用</w:t>
      </w:r>
      <w:bookmarkEnd w:id="77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基于vue-cli快速生成工程化的vue项目：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到目标目录下开启命令行终端：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vue create 项目名  //项目名不要带空格和中文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之后会设置一些配置项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78" w:name="_Toc1500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vue项目目录结构</w:t>
      </w:r>
      <w:bookmarkEnd w:id="7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79" w:name="_Toc680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↓src</w:t>
      </w:r>
      <w:bookmarkEnd w:id="79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assets文件夹：存放项目中用到的静态资源文件，例如css样式表、图片资源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components文件夹：存放封装的可复用的组件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main.js：项目的入口文件，整个项目的运行要先执行main.js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App.vue：项目的根组件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80" w:name="_Toc25902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main.js</w:t>
      </w:r>
      <w:bookmarkEnd w:id="80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render函数选取根节点并将跟组件渲染上去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41925" cy="3531870"/>
            <wp:effectExtent l="0" t="0" r="15875" b="11430"/>
            <wp:docPr id="39" name="图片 39" descr="QQ截图20220119223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QQ截图2022011922330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81" w:name="_Toc23524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$mount(</w:t>
      </w:r>
      <w:bookmarkStart w:id="105" w:name="_GoBack"/>
      <w:bookmarkEnd w:id="105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)方法</w:t>
      </w:r>
      <w:bookmarkEnd w:id="8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Vue().$mount(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选择器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 xml:space="preserve">该方法的效果等于el: 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选择器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82" w:name="_Toc2910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vue项目的运行流程</w:t>
      </w:r>
      <w:bookmarkEnd w:id="8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ctrl+~：打开vscode内带的终端（cmd）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npm run serve运行开发脚本启动项目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在工程化的项目中，vue要做的很单纯，通过main.js吧App.vue渲染到index.html的指定区域中</w:t>
      </w:r>
    </w:p>
    <w:p>
      <w:pPr>
        <w:numPr>
          <w:ilvl w:val="0"/>
          <w:numId w:val="15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App.vue用来编写带渲染的模板结构</w:t>
      </w:r>
    </w:p>
    <w:p>
      <w:pPr>
        <w:numPr>
          <w:ilvl w:val="0"/>
          <w:numId w:val="15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index.html中需要预留一个el区域</w:t>
      </w:r>
    </w:p>
    <w:p>
      <w:pPr>
        <w:numPr>
          <w:ilvl w:val="0"/>
          <w:numId w:val="15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main.js把App.vue渲染到了index.html所预留的区域中，会替换掉被el选中的标签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83" w:name="_Toc2605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vue组件</w:t>
      </w:r>
      <w:bookmarkEnd w:id="8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组件化开发：根据封装的思想，页面上可重用的UI结构封装为组件，从而方便项目的开发和维护。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vue中的组件化开发：vue是一个支持组件化开发的前端框架，组件的后缀名是.vue。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84" w:name="_Toc716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vue组件的三个组成部分</w:t>
      </w:r>
      <w:bookmarkEnd w:id="8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template：组件的模板结构，只能有一个根元素，否则报错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script：组件的js行为，包含数据、函数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style：组件的样式，通过lang属性设置语法：lang=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less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启用less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85" w:name="_Toc2304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基础格式：</w:t>
      </w:r>
      <w:bookmarkEnd w:id="85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</w:t>
      </w:r>
      <w:r>
        <w:rPr>
          <w:rFonts w:hint="eastAsia" w:eastAsia="宋体" w:cs="宋体" w:asciiTheme="minorAscii" w:hAnsiTheme="minorAscii"/>
          <w:color w:val="C00000"/>
          <w:sz w:val="24"/>
          <w:szCs w:val="24"/>
          <w:lang w:val="en-US" w:eastAsia="zh-CN"/>
        </w:rPr>
        <w:t>template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//只能有一个根元素，即一个div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&lt;div class=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box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&lt;h3&gt;</w:t>
      </w:r>
      <w:r>
        <w:rPr>
          <w:rFonts w:hint="eastAsia" w:eastAsia="宋体" w:cs="宋体" w:asciiTheme="minorAscii" w:hAnsiTheme="minorAscii"/>
          <w:color w:val="808080" w:themeColor="text1" w:themeTint="80"/>
          <w:sz w:val="24"/>
          <w:szCs w:val="24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{{username}}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&lt;/h3&gt;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changename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  <w:r>
        <w:rPr>
          <w:rFonts w:hint="eastAsia" w:eastAsia="宋体" w:cs="宋体" w:asciiTheme="minorAscii" w:hAnsiTheme="minorAscii"/>
          <w:color w:val="808080" w:themeColor="text1" w:themeTint="80"/>
          <w:sz w:val="24"/>
          <w:szCs w:val="24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提交按钮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&lt;/button&gt;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&lt;div&gt;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</w:t>
      </w:r>
      <w:r>
        <w:rPr>
          <w:rFonts w:hint="eastAsia" w:eastAsia="宋体" w:cs="宋体" w:asciiTheme="minorAscii" w:hAnsiTheme="minorAscii"/>
          <w:color w:val="C00000"/>
          <w:sz w:val="24"/>
          <w:szCs w:val="24"/>
          <w:lang w:val="en-US" w:eastAsia="zh-CN"/>
        </w:rPr>
        <w:t>/template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</w:t>
      </w:r>
      <w:r>
        <w:rPr>
          <w:rFonts w:hint="eastAsia" w:eastAsia="宋体" w:cs="宋体" w:asciiTheme="minorAscii" w:hAnsiTheme="minorAscii"/>
          <w:color w:val="C00000"/>
          <w:sz w:val="24"/>
          <w:szCs w:val="24"/>
          <w:lang w:val="en-US" w:eastAsia="zh-CN"/>
        </w:rPr>
        <w:t>script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//默认导出，固定写法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export default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//data数据源，在这里必须写成函数的形式，不能用对象的形式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data()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//在return {}中定义数据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return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{</w:t>
      </w:r>
    </w:p>
    <w:p>
      <w:pPr>
        <w:numPr>
          <w:ilvl w:val="0"/>
          <w:numId w:val="0"/>
        </w:numPr>
        <w:ind w:left="168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username: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jerry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//当前组件中的事件函数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changename() {</w:t>
      </w:r>
    </w:p>
    <w:p>
      <w:pPr>
        <w:numPr>
          <w:ilvl w:val="0"/>
          <w:numId w:val="0"/>
        </w:numPr>
        <w:ind w:left="1680" w:leftChars="0" w:firstLine="420" w:firstLineChars="0"/>
        <w:jc w:val="both"/>
        <w:rPr>
          <w:rFonts w:hint="default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//在组件中，this表示当前组件的实例对象</w:t>
      </w:r>
    </w:p>
    <w:p>
      <w:pPr>
        <w:numPr>
          <w:ilvl w:val="0"/>
          <w:numId w:val="0"/>
        </w:numPr>
        <w:ind w:left="168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this.username =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tom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//当前组件中的侦听器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watch: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username(newval, oldval) {</w:t>
      </w:r>
    </w:p>
    <w:p>
      <w:pPr>
        <w:numPr>
          <w:ilvl w:val="0"/>
          <w:numId w:val="0"/>
        </w:numPr>
        <w:ind w:left="168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console.log(newval);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//当前组件中的计算属性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computed: { }.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//当前组件中的过滤器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filters: { 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</w:t>
      </w:r>
      <w:r>
        <w:rPr>
          <w:rFonts w:hint="eastAsia" w:eastAsia="宋体" w:cs="宋体" w:asciiTheme="minorAscii" w:hAnsiTheme="minorAscii"/>
          <w:color w:val="C00000"/>
          <w:sz w:val="24"/>
          <w:szCs w:val="24"/>
          <w:lang w:val="en-US" w:eastAsia="zh-CN"/>
        </w:rPr>
        <w:t>/script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</w:t>
      </w:r>
      <w:r>
        <w:rPr>
          <w:rFonts w:hint="eastAsia" w:eastAsia="宋体" w:cs="宋体" w:asciiTheme="minorAscii" w:hAnsiTheme="minorAscii"/>
          <w:color w:val="C00000"/>
          <w:sz w:val="24"/>
          <w:szCs w:val="24"/>
          <w:lang w:val="en-US" w:eastAsia="zh-CN"/>
        </w:rPr>
        <w:t xml:space="preserve">style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lang=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less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&gt;  </w:t>
      </w:r>
      <w:r>
        <w:rPr>
          <w:rFonts w:hint="eastAsia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//lang属性可选，lang=</w:t>
      </w:r>
      <w:r>
        <w:rPr>
          <w:rFonts w:hint="default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”</w:t>
      </w:r>
      <w:r>
        <w:rPr>
          <w:rFonts w:hint="eastAsia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less</w:t>
      </w:r>
      <w:r>
        <w:rPr>
          <w:rFonts w:hint="default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”</w:t>
      </w:r>
      <w:r>
        <w:rPr>
          <w:rFonts w:hint="eastAsia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启用less语法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F0"/>
          <w:sz w:val="24"/>
          <w:szCs w:val="24"/>
          <w:lang w:val="en-US" w:eastAsia="zh-CN"/>
        </w:rPr>
        <w:t>.box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color: white;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</w:t>
      </w:r>
      <w:r>
        <w:rPr>
          <w:rFonts w:hint="eastAsia" w:eastAsia="宋体" w:cs="宋体" w:asciiTheme="minorAscii" w:hAnsiTheme="minorAscii"/>
          <w:color w:val="C00000"/>
          <w:sz w:val="24"/>
          <w:szCs w:val="24"/>
          <w:lang w:val="en-US" w:eastAsia="zh-CN"/>
        </w:rPr>
        <w:t>/style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86" w:name="_Toc3020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组件的父子关系</w:t>
      </w:r>
      <w:bookmarkEnd w:id="86"/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3780" cy="2524125"/>
            <wp:effectExtent l="0" t="0" r="1270" b="9525"/>
            <wp:docPr id="35" name="图片 35" descr="微信截图_2022011914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2011914160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组件在封装好之后，彼此之间是相互独立的，不存在父子关系。在使用组件的时候，根据彼此的嵌套关系，形成了父子关系、兄弟关系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87" w:name="_Toc2009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组件使用的三个步骤</w:t>
      </w:r>
      <w:bookmarkEnd w:id="87"/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88" w:name="_Toc2965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在根组件App.vue中导入需要的组件</w:t>
      </w:r>
      <w:bookmarkEnd w:id="88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import xxx from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@/components/xxx.vue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bookmarkStart w:id="89" w:name="_Toc7000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使用components节点注册组件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（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此方法注册的是私有子组件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）</w:t>
      </w:r>
      <w:bookmarkEnd w:id="89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export default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components: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xxx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: xxx,   //可以简写为xxx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90" w:name="_Toc1265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以标签形式使用刚才注册的组件</w:t>
      </w:r>
      <w:bookmarkEnd w:id="90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&lt;div&gt;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&lt;xxx&gt;&lt;/xxx&gt;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&lt;/div&gt;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91" w:name="_Toc3862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注册全局组件</w:t>
      </w:r>
      <w:bookmarkEnd w:id="9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在vue项目的main.js入口文件中，通过Vue.component()方法，可以注册全局组件。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343400" cy="2038350"/>
            <wp:effectExtent l="0" t="0" r="0" b="0"/>
            <wp:docPr id="36" name="图片 36" descr="微信截图_20220119145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微信截图_202201191457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92" w:name="_Toc135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组件中的props</w:t>
      </w:r>
      <w:bookmarkEnd w:id="9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props是组件的自定义属性，合理地使用props可以极大的提高组件的复用性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93" w:name="_Toc2673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声明自定义属性（数组格式）：</w:t>
      </w:r>
      <w:bookmarkEnd w:id="93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884420" cy="2609850"/>
            <wp:effectExtent l="0" t="0" r="11430" b="0"/>
            <wp:docPr id="37" name="图片 37" descr="微信截图_20220119153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微信截图_2022011915330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94" w:name="_Toc2153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使用自定义属性：</w:t>
      </w:r>
      <w:bookmarkEnd w:id="94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&lt;xxx 自定义属性=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x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&gt;&lt;/xxx&gt;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注：此方式传过去的是字符串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95" w:name="_Toc2418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结合v-bind使用props</w:t>
      </w:r>
      <w:bookmarkEnd w:id="95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&lt;xxx :自定义属性=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x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&gt;&lt;/xxx&gt;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将自定义属性绑定上v-bind，此时传输的是js代码，若为9则传输的是数字9，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9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才是字符串9。原因是v-bind绑定的属性双引号里的内容作为js代码执行。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96" w:name="_Toc28978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props属性是“只读”的</w:t>
      </w:r>
      <w:bookmarkEnd w:id="96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props可以修改，但是触发事件修改数据时不要直接修改props，若有修改的需要，将props的值转存到data内，然后去修改data内的值。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97" w:name="_Toc556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props属性值赋给data内变量</w:t>
      </w:r>
      <w:bookmarkEnd w:id="97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data()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return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xxx: this.自定义属性名,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98" w:name="_Toc3163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props的默认值（props的对象格式）</w:t>
      </w:r>
      <w:bookmarkEnd w:id="98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在声明自定义属性时，可以通过default来定义属性的默认值，props必须写成对象格式，数组格式不支持精细化操作。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924300" cy="2667000"/>
            <wp:effectExtent l="0" t="0" r="0" b="0"/>
            <wp:docPr id="34" name="图片 34" descr="QQ截图20220119191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QQ截图2022011919180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99" w:name="_Toc2136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props的type值类型</w:t>
      </w:r>
      <w:bookmarkEnd w:id="99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166870" cy="3115310"/>
            <wp:effectExtent l="0" t="0" r="5080" b="8890"/>
            <wp:docPr id="38" name="图片 38" descr="QQ截图20220119192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QQ截图202201191927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100" w:name="_Toc25720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props的required必填项</w:t>
      </w:r>
      <w:bookmarkEnd w:id="10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控制props属性是否为必填项，bool值，true或false，true时设置了默认值不传值的话还是会报错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101" w:name="_Toc217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组件间的样式冲突问题</w:t>
      </w:r>
      <w:bookmarkEnd w:id="10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默认情况下，写在.vue组件中的样式会全局生效，因此会造成不同组件间的样式冲突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02" w:name="_Toc29624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导致组件间样式冲突的根本原因：</w:t>
      </w:r>
      <w:bookmarkEnd w:id="102"/>
    </w:p>
    <w:p>
      <w:pPr>
        <w:numPr>
          <w:ilvl w:val="0"/>
          <w:numId w:val="17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单页面应用程序中，所有组件的DOM结构，都是基于唯一的index.html页面呈现的</w:t>
      </w:r>
    </w:p>
    <w:p>
      <w:pPr>
        <w:numPr>
          <w:ilvl w:val="0"/>
          <w:numId w:val="17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每个组件中的样式都会影响整个index.html页面中的DOM元素</w:t>
      </w:r>
    </w:p>
    <w:p>
      <w:pPr>
        <w:numPr>
          <w:numId w:val="0"/>
        </w:numPr>
        <w:ind w:left="420" w:left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4"/>
        <w:rPr>
          <w:rFonts w:hint="default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03" w:name="_Toc22233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解决办法scoped属性</w:t>
      </w:r>
      <w:bookmarkEnd w:id="103"/>
    </w:p>
    <w:p>
      <w:pPr>
        <w:numPr>
          <w:numId w:val="0"/>
        </w:numPr>
        <w:ind w:left="420" w:left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原理：给组件中的每个标签都添加独特的自定义属性，再使用属性选择器</w:t>
      </w:r>
    </w:p>
    <w:p>
      <w:pPr>
        <w:numPr>
          <w:numId w:val="0"/>
        </w:numPr>
        <w:ind w:left="420" w:left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在style标签内添加scoped属性：&lt;style scoped&gt;，该设置让vue自动添加独特的自定义属性在组件的标签内</w:t>
      </w:r>
    </w:p>
    <w:p>
      <w:pPr>
        <w:numPr>
          <w:numId w:val="0"/>
        </w:numPr>
        <w:ind w:left="420" w:left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04" w:name="_Toc32504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/deep/样式穿透</w:t>
      </w:r>
      <w:bookmarkEnd w:id="104"/>
    </w:p>
    <w:p>
      <w:pPr>
        <w:numPr>
          <w:numId w:val="0"/>
        </w:numPr>
        <w:ind w:left="420" w:left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修改组件的子组件内的样式，主要用于修改第三方组件库的样式。</w:t>
      </w:r>
    </w:p>
    <w:p>
      <w:pPr>
        <w:numPr>
          <w:numId w:val="0"/>
        </w:numPr>
        <w:ind w:left="420" w:left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/deep/ h3 {...}</w:t>
      </w:r>
    </w:p>
    <w:p>
      <w:pPr>
        <w:numPr>
          <w:numId w:val="0"/>
        </w:numPr>
        <w:ind w:left="420" w:left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ind w:left="420" w:left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sectPr>
      <w:pgSz w:w="11906" w:h="16838"/>
      <w:pgMar w:top="1440" w:right="1134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D8D634"/>
    <w:multiLevelType w:val="singleLevel"/>
    <w:tmpl w:val="80D8D634"/>
    <w:lvl w:ilvl="0" w:tentative="0">
      <w:start w:val="1"/>
      <w:numFmt w:val="decimal"/>
      <w:lvlText w:val="%1."/>
      <w:lvlJc w:val="left"/>
    </w:lvl>
  </w:abstractNum>
  <w:abstractNum w:abstractNumId="1">
    <w:nsid w:val="81DF06B6"/>
    <w:multiLevelType w:val="singleLevel"/>
    <w:tmpl w:val="81DF06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543DD5A"/>
    <w:multiLevelType w:val="singleLevel"/>
    <w:tmpl w:val="8543DD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9C52AEF2"/>
    <w:multiLevelType w:val="singleLevel"/>
    <w:tmpl w:val="9C52AEF2"/>
    <w:lvl w:ilvl="0" w:tentative="0">
      <w:start w:val="1"/>
      <w:numFmt w:val="decimal"/>
      <w:lvlText w:val="%1."/>
      <w:lvlJc w:val="left"/>
    </w:lvl>
  </w:abstractNum>
  <w:abstractNum w:abstractNumId="4">
    <w:nsid w:val="C105F6CF"/>
    <w:multiLevelType w:val="singleLevel"/>
    <w:tmpl w:val="C105F6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CBB268F0"/>
    <w:multiLevelType w:val="singleLevel"/>
    <w:tmpl w:val="CBB268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DF095602"/>
    <w:multiLevelType w:val="singleLevel"/>
    <w:tmpl w:val="DF095602"/>
    <w:lvl w:ilvl="0" w:tentative="0">
      <w:start w:val="1"/>
      <w:numFmt w:val="decimal"/>
      <w:lvlText w:val="%1."/>
      <w:lvlJc w:val="left"/>
    </w:lvl>
  </w:abstractNum>
  <w:abstractNum w:abstractNumId="7">
    <w:nsid w:val="EC392DED"/>
    <w:multiLevelType w:val="singleLevel"/>
    <w:tmpl w:val="EC392DED"/>
    <w:lvl w:ilvl="0" w:tentative="0">
      <w:start w:val="1"/>
      <w:numFmt w:val="decimal"/>
      <w:lvlText w:val="%1."/>
      <w:lvlJc w:val="left"/>
    </w:lvl>
  </w:abstractNum>
  <w:abstractNum w:abstractNumId="8">
    <w:nsid w:val="FA7B8EA7"/>
    <w:multiLevelType w:val="singleLevel"/>
    <w:tmpl w:val="FA7B8EA7"/>
    <w:lvl w:ilvl="0" w:tentative="0">
      <w:start w:val="1"/>
      <w:numFmt w:val="decimal"/>
      <w:lvlText w:val="%1."/>
      <w:lvlJc w:val="left"/>
    </w:lvl>
  </w:abstractNum>
  <w:abstractNum w:abstractNumId="9">
    <w:nsid w:val="11F00365"/>
    <w:multiLevelType w:val="singleLevel"/>
    <w:tmpl w:val="11F003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2E7C74A7"/>
    <w:multiLevelType w:val="singleLevel"/>
    <w:tmpl w:val="2E7C74A7"/>
    <w:lvl w:ilvl="0" w:tentative="0">
      <w:start w:val="1"/>
      <w:numFmt w:val="decimal"/>
      <w:lvlText w:val="%1."/>
      <w:lvlJc w:val="left"/>
    </w:lvl>
  </w:abstractNum>
  <w:abstractNum w:abstractNumId="11">
    <w:nsid w:val="45325A04"/>
    <w:multiLevelType w:val="singleLevel"/>
    <w:tmpl w:val="45325A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46FFD07B"/>
    <w:multiLevelType w:val="singleLevel"/>
    <w:tmpl w:val="46FFD07B"/>
    <w:lvl w:ilvl="0" w:tentative="0">
      <w:start w:val="1"/>
      <w:numFmt w:val="decimal"/>
      <w:lvlText w:val="%1."/>
      <w:lvlJc w:val="left"/>
    </w:lvl>
  </w:abstractNum>
  <w:abstractNum w:abstractNumId="13">
    <w:nsid w:val="4DAEA503"/>
    <w:multiLevelType w:val="singleLevel"/>
    <w:tmpl w:val="4DAEA50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6FF16E3C"/>
    <w:multiLevelType w:val="singleLevel"/>
    <w:tmpl w:val="6FF16E3C"/>
    <w:lvl w:ilvl="0" w:tentative="0">
      <w:start w:val="1"/>
      <w:numFmt w:val="decimal"/>
      <w:lvlText w:val="%1."/>
      <w:lvlJc w:val="left"/>
    </w:lvl>
  </w:abstractNum>
  <w:abstractNum w:abstractNumId="15">
    <w:nsid w:val="718B0FED"/>
    <w:multiLevelType w:val="singleLevel"/>
    <w:tmpl w:val="718B0FED"/>
    <w:lvl w:ilvl="0" w:tentative="0">
      <w:start w:val="1"/>
      <w:numFmt w:val="decimal"/>
      <w:lvlText w:val="%1."/>
      <w:lvlJc w:val="left"/>
    </w:lvl>
  </w:abstractNum>
  <w:abstractNum w:abstractNumId="16">
    <w:nsid w:val="7D8340D1"/>
    <w:multiLevelType w:val="singleLevel"/>
    <w:tmpl w:val="7D8340D1"/>
    <w:lvl w:ilvl="0" w:tentative="0">
      <w:start w:val="1"/>
      <w:numFmt w:val="decimal"/>
      <w:lvlText w:val="%1."/>
      <w:lvlJc w:val="left"/>
    </w:lvl>
  </w:abstractNum>
  <w:num w:numId="1">
    <w:abstractNumId w:val="5"/>
  </w:num>
  <w:num w:numId="2">
    <w:abstractNumId w:val="2"/>
  </w:num>
  <w:num w:numId="3">
    <w:abstractNumId w:val="12"/>
  </w:num>
  <w:num w:numId="4">
    <w:abstractNumId w:val="1"/>
  </w:num>
  <w:num w:numId="5">
    <w:abstractNumId w:val="14"/>
  </w:num>
  <w:num w:numId="6">
    <w:abstractNumId w:val="9"/>
  </w:num>
  <w:num w:numId="7">
    <w:abstractNumId w:val="16"/>
  </w:num>
  <w:num w:numId="8">
    <w:abstractNumId w:val="13"/>
  </w:num>
  <w:num w:numId="9">
    <w:abstractNumId w:val="15"/>
  </w:num>
  <w:num w:numId="10">
    <w:abstractNumId w:val="8"/>
  </w:num>
  <w:num w:numId="11">
    <w:abstractNumId w:val="11"/>
  </w:num>
  <w:num w:numId="12">
    <w:abstractNumId w:val="7"/>
  </w:num>
  <w:num w:numId="13">
    <w:abstractNumId w:val="3"/>
  </w:num>
  <w:num w:numId="14">
    <w:abstractNumId w:val="6"/>
  </w:num>
  <w:num w:numId="15">
    <w:abstractNumId w:val="4"/>
  </w:num>
  <w:num w:numId="16">
    <w:abstractNumId w:val="10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F73E38"/>
    <w:rsid w:val="0AB531B4"/>
    <w:rsid w:val="0DA50AD6"/>
    <w:rsid w:val="0DAF3394"/>
    <w:rsid w:val="111F6127"/>
    <w:rsid w:val="128268C3"/>
    <w:rsid w:val="136E36D5"/>
    <w:rsid w:val="14634A6C"/>
    <w:rsid w:val="150B618E"/>
    <w:rsid w:val="164B4863"/>
    <w:rsid w:val="1D2B3667"/>
    <w:rsid w:val="260B0CF1"/>
    <w:rsid w:val="26342292"/>
    <w:rsid w:val="27B25D4B"/>
    <w:rsid w:val="293168C1"/>
    <w:rsid w:val="29A34FAD"/>
    <w:rsid w:val="34973D14"/>
    <w:rsid w:val="3D8B3B7E"/>
    <w:rsid w:val="3E6E3CBC"/>
    <w:rsid w:val="49EE1CD2"/>
    <w:rsid w:val="547A0454"/>
    <w:rsid w:val="54C10C1D"/>
    <w:rsid w:val="56FD68A2"/>
    <w:rsid w:val="575B1C17"/>
    <w:rsid w:val="5C0D3CD3"/>
    <w:rsid w:val="5D8A42D0"/>
    <w:rsid w:val="61AF76F3"/>
    <w:rsid w:val="61D042FB"/>
    <w:rsid w:val="6A3702A2"/>
    <w:rsid w:val="6ACD482A"/>
    <w:rsid w:val="6AE063A7"/>
    <w:rsid w:val="6FDC74A3"/>
    <w:rsid w:val="77D915C2"/>
    <w:rsid w:val="7ADC6EAA"/>
    <w:rsid w:val="7BC8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5"/>
    <w:basedOn w:val="1"/>
    <w:next w:val="1"/>
    <w:qFormat/>
    <w:uiPriority w:val="0"/>
    <w:pPr>
      <w:ind w:left="1680" w:leftChars="800"/>
    </w:pPr>
  </w:style>
  <w:style w:type="paragraph" w:styleId="3">
    <w:name w:val="toc 3"/>
    <w:basedOn w:val="1"/>
    <w:next w:val="1"/>
    <w:qFormat/>
    <w:uiPriority w:val="0"/>
    <w:pPr>
      <w:ind w:left="840" w:leftChars="400"/>
    </w:pPr>
  </w:style>
  <w:style w:type="paragraph" w:styleId="4">
    <w:name w:val="toc 1"/>
    <w:basedOn w:val="1"/>
    <w:next w:val="1"/>
    <w:qFormat/>
    <w:uiPriority w:val="0"/>
  </w:style>
  <w:style w:type="paragraph" w:styleId="5">
    <w:name w:val="toc 4"/>
    <w:basedOn w:val="1"/>
    <w:next w:val="1"/>
    <w:qFormat/>
    <w:uiPriority w:val="0"/>
    <w:pPr>
      <w:ind w:left="1260" w:leftChars="600"/>
    </w:pPr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王豪</cp:lastModifiedBy>
  <dcterms:modified xsi:type="dcterms:W3CDTF">2022-01-19T14:47:48Z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0F5E23C749B74A978CEC38608D8A87A9</vt:lpwstr>
  </property>
</Properties>
</file>