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_Toc23633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_Toc15138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_Toc15138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_Toc25090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_Toc25090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_Toc31514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_Toc31514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_Toc16280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_Toc16280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_Toc22531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_Toc22531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_Toc23938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_Toc23938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_Toc8053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_Toc26171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_Toc26171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_Toc8251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_Toc8251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_Toc27315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_Toc27315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_Toc30607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_Toc30607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_Toc19235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_Toc19235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_Toc25888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_Toc25888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_Toc3946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_Toc3946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_Toc17533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_Toc29536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_Toc29536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_Toc32404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_Toc32404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_Toc20169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_Toc7271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_Toc32201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_Toc32201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_Toc11298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_Toc11298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_Toc22023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_Toc22023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_Toc29756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_Toc29756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_Toc21987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_Toc21987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_Toc3146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_Toc26223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_Toc26223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_Toc29092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_Toc29092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_Toc3589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_Toc3589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_Toc7704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_Toc7704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_Toc8364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_Toc8364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_Toc6454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_Toc6454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_Toc9401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_Toc9401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_Toc252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_Toc5443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_Toc5443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_Toc11500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_Toc11500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_Toc14692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_Toc14692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_Toc26325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_Toc26325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_Toc15969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_Toc15969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_Toc20179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_Toc20179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_Toc29738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_Toc29738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_Toc27727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内容渲染指令v-text、{{ }}、v-html</w:t>
      </w:r>
      <w:r>
        <w:tab/>
      </w:r>
      <w:r>
        <w:fldChar w:fldCharType="begin"/>
      </w:r>
      <w:r>
        <w:instrText xml:space="preserve"> PAGEREF _Toc27727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_Toc18135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_Toc18135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_Toc15367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_Toc15367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_Toc9484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_Toc9484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_Toc19311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属性绑定指令v-bind（:）</w:t>
      </w:r>
      <w:r>
        <w:tab/>
      </w:r>
      <w:r>
        <w:fldChar w:fldCharType="begin"/>
      </w:r>
      <w:r>
        <w:instrText xml:space="preserve"> PAGEREF _Toc19311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_Toc16995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上述模板渲染语法还支持js语法</w:t>
      </w:r>
      <w:r>
        <w:tab/>
      </w:r>
      <w:r>
        <w:fldChar w:fldCharType="begin"/>
      </w:r>
      <w:r>
        <w:instrText xml:space="preserve"> PAGEREF _Toc16995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_Toc13279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事件绑定指令v-on（@）</w:t>
      </w:r>
      <w:r>
        <w:tab/>
      </w:r>
      <w:r>
        <w:fldChar w:fldCharType="begin"/>
      </w:r>
      <w:r>
        <w:instrText xml:space="preserve"> PAGEREF _Toc13279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_Toc24147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访问数据源data内的数据：this</w:t>
      </w:r>
      <w:r>
        <w:tab/>
      </w:r>
      <w:r>
        <w:fldChar w:fldCharType="begin"/>
      </w:r>
      <w:r>
        <w:instrText xml:space="preserve"> PAGEREF _Toc24147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_Toc7276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绑定函数的传参</w:t>
      </w:r>
      <w:r>
        <w:tab/>
      </w:r>
      <w:r>
        <w:fldChar w:fldCharType="begin"/>
      </w:r>
      <w:r>
        <w:instrText xml:space="preserve"> PAGEREF _Toc7276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_Toc15153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事件event变量：$event</w:t>
      </w:r>
      <w:r>
        <w:tab/>
      </w:r>
      <w:r>
        <w:fldChar w:fldCharType="begin"/>
      </w:r>
      <w:r>
        <w:instrText xml:space="preserve"> PAGEREF _Toc15153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_Toc24421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事件修饰符</w:t>
      </w:r>
      <w:r>
        <w:tab/>
      </w:r>
      <w:r>
        <w:fldChar w:fldCharType="begin"/>
      </w:r>
      <w:r>
        <w:instrText xml:space="preserve"> PAGEREF _Toc24421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_Toc3634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按键修饰符keyup，keydown</w:t>
      </w:r>
      <w:r>
        <w:tab/>
      </w:r>
      <w:r>
        <w:fldChar w:fldCharType="begin"/>
      </w:r>
      <w:r>
        <w:instrText xml:space="preserve"> PAGEREF _Toc3634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_Toc6337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双向绑定指令v-model</w:t>
      </w:r>
      <w:r>
        <w:tab/>
      </w:r>
      <w:r>
        <w:fldChar w:fldCharType="begin"/>
      </w:r>
      <w:r>
        <w:instrText xml:space="preserve"> PAGEREF _Toc6337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_Toc14497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v-model指令的修饰符</w:t>
      </w:r>
      <w:r>
        <w:tab/>
      </w:r>
      <w:r>
        <w:fldChar w:fldCharType="begin"/>
      </w:r>
      <w:r>
        <w:instrText xml:space="preserve"> PAGEREF _Toc14497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_Toc19721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条件渲染指令v-if、v-show</w:t>
      </w:r>
      <w:r>
        <w:tab/>
      </w:r>
      <w:r>
        <w:fldChar w:fldCharType="begin"/>
      </w:r>
      <w:r>
        <w:instrText xml:space="preserve"> PAGEREF _Toc19721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_Toc23463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列表渲染指令v-for</w:t>
      </w:r>
      <w:r>
        <w:tab/>
      </w:r>
      <w:r>
        <w:fldChar w:fldCharType="begin"/>
      </w:r>
      <w:r>
        <w:instrText xml:space="preserve"> PAGEREF _Toc23463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_Toc5248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:key属性绑定</w:t>
      </w:r>
      <w:r>
        <w:tab/>
      </w:r>
      <w:r>
        <w:fldChar w:fldCharType="begin"/>
      </w:r>
      <w:r>
        <w:instrText xml:space="preserve"> PAGEREF _Toc5248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_Toc9035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过滤器（vue3内移除）</w:t>
      </w:r>
      <w:r>
        <w:tab/>
      </w:r>
      <w:r>
        <w:fldChar w:fldCharType="begin"/>
      </w:r>
      <w:r>
        <w:instrText xml:space="preserve"> PAGEREF _Toc9035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声明过滤器函数</w:t>
      </w:r>
      <w:r>
        <w:tab/>
      </w:r>
      <w:r>
        <w:fldChar w:fldCharType="begin"/>
      </w:r>
      <w:r>
        <w:instrText xml:space="preserve"> PAGEREF _Toc21654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_Toc19106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js字符串string相关方法</w:t>
      </w:r>
      <w:r>
        <w:tab/>
      </w:r>
      <w:r>
        <w:fldChar w:fldCharType="begin"/>
      </w:r>
      <w:r>
        <w:instrText xml:space="preserve"> PAGEREF _Toc19106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私有过滤器和全局过滤器</w:t>
      </w:r>
      <w:r>
        <w:tab/>
      </w:r>
      <w:r>
        <w:fldChar w:fldCharType="begin"/>
      </w:r>
      <w:r>
        <w:instrText xml:space="preserve"> PAGEREF _Toc8681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_Toc10817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dayjs</w:t>
      </w:r>
      <w:r>
        <w:tab/>
      </w:r>
      <w:r>
        <w:fldChar w:fldCharType="begin"/>
      </w:r>
      <w:r>
        <w:instrText xml:space="preserve"> PAGEREF _Toc10817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_Toc30564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过滤器可以连续调用多个</w:t>
      </w:r>
      <w:r>
        <w:tab/>
      </w:r>
      <w:r>
        <w:fldChar w:fldCharType="begin"/>
      </w:r>
      <w:r>
        <w:instrText xml:space="preserve"> PAGEREF _Toc30564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_Toc27497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过滤器可以接收参数</w:t>
      </w:r>
      <w:r>
        <w:tab/>
      </w:r>
      <w:r>
        <w:fldChar w:fldCharType="begin"/>
      </w:r>
      <w:r>
        <w:instrText xml:space="preserve"> PAGEREF _Toc27497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_Toc4923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侦听器</w:t>
      </w:r>
      <w:r>
        <w:tab/>
      </w:r>
      <w:r>
        <w:fldChar w:fldCharType="begin"/>
      </w:r>
      <w:r>
        <w:instrText xml:space="preserve"> PAGEREF _Toc4923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_Toc3475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watch侦听器</w:t>
      </w:r>
      <w:r>
        <w:tab/>
      </w:r>
      <w:r>
        <w:fldChar w:fldCharType="begin"/>
      </w:r>
      <w:r>
        <w:instrText xml:space="preserve"> PAGEREF _Toc3475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_Toc4304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方法类型的声明语法：</w:t>
      </w:r>
      <w:r>
        <w:tab/>
      </w:r>
      <w:r>
        <w:fldChar w:fldCharType="begin"/>
      </w:r>
      <w:r>
        <w:instrText xml:space="preserve"> PAGEREF _Toc4304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_Toc6459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方法类型侦听器的缺点：</w:t>
      </w:r>
      <w:r>
        <w:tab/>
      </w:r>
      <w:r>
        <w:fldChar w:fldCharType="begin"/>
      </w:r>
      <w:r>
        <w:instrText xml:space="preserve"> PAGEREF _Toc6459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侦听对象属性的声明语法：</w:t>
      </w:r>
      <w:r>
        <w:tab/>
      </w:r>
      <w:r>
        <w:fldChar w:fldCharType="begin"/>
      </w:r>
      <w:r>
        <w:instrText xml:space="preserve"> PAGEREF _Toc20170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_Toc29209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对象类型的声明语法：</w:t>
      </w:r>
      <w:r>
        <w:tab/>
      </w:r>
      <w:r>
        <w:fldChar w:fldCharType="begin"/>
      </w:r>
      <w:r>
        <w:instrText xml:space="preserve"> PAGEREF _Toc29209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_Toc27369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immediate选项</w:t>
      </w:r>
      <w:r>
        <w:tab/>
      </w:r>
      <w:r>
        <w:fldChar w:fldCharType="begin"/>
      </w:r>
      <w:r>
        <w:instrText xml:space="preserve"> PAGEREF _Toc27369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deep选项</w:t>
      </w:r>
      <w:r>
        <w:tab/>
      </w:r>
      <w:r>
        <w:fldChar w:fldCharType="begin"/>
      </w:r>
      <w:r>
        <w:instrText xml:space="preserve"> PAGEREF _Toc3123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_Toc10578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计算属性</w:t>
      </w:r>
      <w:r>
        <w:tab/>
      </w:r>
      <w:r>
        <w:fldChar w:fldCharType="begin"/>
      </w:r>
      <w:r>
        <w:instrText xml:space="preserve"> PAGEREF _Toc10578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23633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15138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2509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315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1628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2253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393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805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2617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825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2731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30607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1923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2588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394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1753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29536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3240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2016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727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3220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1129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220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2975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198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314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262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2909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358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770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836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6454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9401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25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544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1150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469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2632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1596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0179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29738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2772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内容渲染指令v-text、{{ }}、v-html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属于单向数据绑定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1813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536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948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5" w:name="_Toc1931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属性绑定指令v-bind（:）</w:t>
      </w:r>
      <w:bookmarkEnd w:id="45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6" w:name="_Toc1699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  <w:bookmarkEnd w:id="4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7" w:name="_Toc1327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事件绑定指令v-on（@）</w:t>
      </w:r>
      <w:bookmarkEnd w:id="4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v-on可以简写为@，@click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8" w:name="_Toc241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  <w:bookmarkEnd w:id="4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9" w:name="_Toc727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  <w:bookmarkEnd w:id="4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0" w:name="_Toc1515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  <w:bookmarkEnd w:id="5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1" w:name="_Toc2442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  <w:bookmarkEnd w:id="5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2" w:name="_Toc363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按键修饰符keyup，keydown</w:t>
      </w:r>
      <w:bookmarkEnd w:id="5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3" w:name="_Toc633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  <w:bookmarkEnd w:id="5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4" w:name="_Toc1449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  <w:bookmarkEnd w:id="5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5" w:name="_Toc1972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  <w:bookmarkEnd w:id="5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6" w:name="_Toc2346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  <w:bookmarkEnd w:id="5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(item, index)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并且在v-for所在标签也能访问到list内数据，如：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&lt;li v-for=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(x, index) in list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:title=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x.name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&gt;{{ index }}&lt;/li&gt;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7" w:name="_Toc524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:key属性绑定</w:t>
      </w:r>
      <w:bookmarkEnd w:id="5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官方建议，只要用到了v-for，一定要绑定:key属性，尽量把id作为key的值（唯一性），为了配合后面.vue格式的文件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key属性的值类型有要求：数字或字符串。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设置了key既能提升性能，又能防止列表状态紊乱。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key的值最好是数据库内的主键，具有唯一性，index不具备唯一性。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8" w:name="_Toc903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过滤器（vue3内移除）</w:t>
      </w:r>
      <w:bookmarkEnd w:id="58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过滤器filter是vue为开发者提供的功能，常用于文本的格式化。过滤器可以用在两个地方：插值表达式和v-bind属性绑定。在js代码尾部通过管道符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|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进行调用，使用前必须要声明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8860" cy="1390015"/>
            <wp:effectExtent l="0" t="0" r="15240" b="635"/>
            <wp:docPr id="28" name="图片 28" descr="QQ截图2022011519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201151927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9" w:name="_Toc2165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声明过滤器函数</w:t>
      </w:r>
      <w:bookmarkEnd w:id="5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过滤器本质是一个函数，必须被定义到filters节点下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fiters: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//过滤器函数中的val是管道符前面的原值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xxx(val)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....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//过滤器函数必须要返回值，否则会抹除数据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return 处理后的数据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0" w:name="_Toc1910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js字符串string相关方法</w:t>
      </w:r>
      <w:bookmarkEnd w:id="6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str.charAt(index)  //返回对应索引值的字符，从0开始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str.slice(index)  //返回对应索引开始到末尾的字符串片段，从0开始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1" w:name="_Toc868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私有过滤器和全局过滤器</w:t>
      </w:r>
      <w:bookmarkEnd w:id="6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定义到vue实例中的过滤器是私有的，别的实例中调用不到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如果全局过滤器和私有过滤器名字冲突，按照就近原则调用，即优先调用私有过滤器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全局过滤器定义：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2445385"/>
            <wp:effectExtent l="0" t="0" r="17145" b="12065"/>
            <wp:docPr id="29" name="图片 29" descr="QQ截图202201152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201152001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2" w:name="_Toc1081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dayjs</w:t>
      </w:r>
      <w:bookmarkEnd w:id="6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处理时间的js轻量库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3" w:name="_Toc3056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过滤器可以连续调用多个</w:t>
      </w:r>
      <w:bookmarkEnd w:id="6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00625" cy="1238250"/>
            <wp:effectExtent l="0" t="0" r="9525" b="0"/>
            <wp:docPr id="30" name="图片 30" descr="QQ截图202201152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201152129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4" w:name="_Toc2749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过滤器可以接收参数</w:t>
      </w:r>
      <w:bookmarkEnd w:id="6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过滤器本质是一个js函数，可以接收参数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1875" cy="3028315"/>
            <wp:effectExtent l="0" t="0" r="3175" b="635"/>
            <wp:docPr id="31" name="图片 31" descr="QQ截图2022011521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201152151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65" w:name="_Toc492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侦听器</w:t>
      </w:r>
      <w:bookmarkEnd w:id="6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监视数据变化并做出反应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6" w:name="_Toc347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watch侦听器</w:t>
      </w:r>
      <w:bookmarkEnd w:id="6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watch侦听器允许开发者监视数据的变化，从而针对数据的变化做特定的操作，想侦听谁就以谁为函数名，有两种声明方法：方法类型和对象类型。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7" w:name="_Toc430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方法类型的声明语法：</w:t>
      </w:r>
      <w:bookmarkEnd w:id="6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62525" cy="3409950"/>
            <wp:effectExtent l="0" t="0" r="9525" b="0"/>
            <wp:docPr id="32" name="图片 32" descr="QQ截图2022011522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201152203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侦听器本质是个函数，要监听哪个数据的变化就把数据名作为函数名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8" w:name="_Toc645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方法类型侦听器的缺点：</w:t>
      </w:r>
      <w:bookmarkEnd w:id="68"/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不可以在页面初始化后直接调用，对象类型声明可解决</w:t>
      </w:r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侦听的是一个对象的话，对象属性的改变不会触发侦听器，需要具体指明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9" w:name="_Toc2017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侦听对象属性的声明语法：</w:t>
      </w:r>
      <w:bookmarkEnd w:id="6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obj.xxx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() {...}  //方法类型声明下，侦听xxx属性需具体指明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0" w:name="_Toc2920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对象类型的声明语法：</w:t>
      </w:r>
      <w:bookmarkEnd w:id="7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handler(newval, oldval) {...}  //对象侦听器的处理函数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//页面加载后直接出发一次，默认值为false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1" w:name="_Toc2736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immediate选项</w:t>
      </w:r>
      <w:bookmarkEnd w:id="7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可以控制侦听器在页面加载完毕后是否自动触发一次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//页面加载后直接出发一次，默认false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2" w:name="_Toc312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deep选项</w:t>
      </w:r>
      <w:bookmarkEnd w:id="7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深度侦听选项，控制侦听器是否侦听对象内部变化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//开启深度侦听，对象中的任何变化都会触发侦听器，默认false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3" w:name="_Toc10578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计算属性</w:t>
      </w:r>
      <w:bookmarkEnd w:id="7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指的是通过一系列运算，最终得到一个属性值，这个动态计算出的属性值可以被模板结构（插值表达式、v-bind）或methods方法使用。</w:t>
      </w:r>
    </w:p>
    <w:p>
      <w:pPr>
        <w:numPr>
          <w:ilvl w:val="0"/>
          <w:numId w:val="14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所有的计算属性都要定义到computed节点下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计算属性要定义成方法格式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使用的时候当vue实例的属性使用：{{ xxx }}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29200" cy="3371850"/>
            <wp:effectExtent l="0" t="0" r="0" b="0"/>
            <wp:docPr id="33" name="图片 33" descr="微信截图_2022011610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201161022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vue-cli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单页面应用程序（single page application）简称SPA，指一个web网站中只有唯一的一个html页面，所有功能与交互都在这唯一的页面内完成。</w:t>
      </w:r>
      <w:bookmarkStart w:id="74" w:name="_GoBack"/>
      <w:bookmarkEnd w:id="74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C52AEF2"/>
    <w:multiLevelType w:val="singleLevel"/>
    <w:tmpl w:val="9C52AEF2"/>
    <w:lvl w:ilvl="0" w:tentative="0">
      <w:start w:val="1"/>
      <w:numFmt w:val="decimal"/>
      <w:lvlText w:val="%1."/>
      <w:lvlJc w:val="left"/>
    </w:lvl>
  </w:abstractNum>
  <w:abstractNum w:abstractNumId="3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F095602"/>
    <w:multiLevelType w:val="singleLevel"/>
    <w:tmpl w:val="DF095602"/>
    <w:lvl w:ilvl="0" w:tentative="0">
      <w:start w:val="1"/>
      <w:numFmt w:val="decimal"/>
      <w:lvlText w:val="%1."/>
      <w:lvlJc w:val="left"/>
    </w:lvl>
  </w:abstractNum>
  <w:abstractNum w:abstractNumId="5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6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7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10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2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3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0"/>
  </w:num>
  <w:num w:numId="5">
    <w:abstractNumId w:val="11"/>
  </w:num>
  <w:num w:numId="6">
    <w:abstractNumId w:val="7"/>
  </w:num>
  <w:num w:numId="7">
    <w:abstractNumId w:val="13"/>
  </w:num>
  <w:num w:numId="8">
    <w:abstractNumId w:val="10"/>
  </w:num>
  <w:num w:numId="9">
    <w:abstractNumId w:val="12"/>
  </w:num>
  <w:num w:numId="10">
    <w:abstractNumId w:val="6"/>
  </w:num>
  <w:num w:numId="11">
    <w:abstractNumId w:val="8"/>
  </w:num>
  <w:num w:numId="12">
    <w:abstractNumId w:val="5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73E38"/>
    <w:rsid w:val="0AB531B4"/>
    <w:rsid w:val="128268C3"/>
    <w:rsid w:val="136E36D5"/>
    <w:rsid w:val="14634A6C"/>
    <w:rsid w:val="150B618E"/>
    <w:rsid w:val="164B4863"/>
    <w:rsid w:val="1D2B3667"/>
    <w:rsid w:val="260B0CF1"/>
    <w:rsid w:val="26342292"/>
    <w:rsid w:val="27B25D4B"/>
    <w:rsid w:val="293168C1"/>
    <w:rsid w:val="29A34FAD"/>
    <w:rsid w:val="49EE1CD2"/>
    <w:rsid w:val="547A0454"/>
    <w:rsid w:val="54C10C1D"/>
    <w:rsid w:val="56FD68A2"/>
    <w:rsid w:val="575B1C17"/>
    <w:rsid w:val="5C0D3CD3"/>
    <w:rsid w:val="5D8A42D0"/>
    <w:rsid w:val="61AF76F3"/>
    <w:rsid w:val="61D042FB"/>
    <w:rsid w:val="6A3702A2"/>
    <w:rsid w:val="6ACD482A"/>
    <w:rsid w:val="6FDC74A3"/>
    <w:rsid w:val="7ADC6EAA"/>
    <w:rsid w:val="7BC8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2022-01-17T03:52:01Z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0F5E23C749B74A978CEC38608D8A87A9</vt:lpwstr>
  </property>
</Properties>
</file>