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EF5B" w14:textId="2B6F679F" w:rsidR="00F31CAD" w:rsidRPr="00F31CAD" w:rsidRDefault="00F31CAD" w:rsidP="00F31CAD">
      <w:pPr>
        <w:ind w:right="-683"/>
        <w:jc w:val="center"/>
        <w:rPr>
          <w:rFonts w:ascii="Times New Roman" w:hAnsi="Times New Roman" w:cs="Times New Roman"/>
          <w:b/>
          <w:bCs/>
          <w:sz w:val="36"/>
          <w:szCs w:val="36"/>
        </w:rPr>
      </w:pPr>
      <w:r w:rsidRPr="00F31CAD">
        <w:rPr>
          <w:rFonts w:ascii="Times New Roman" w:hAnsi="Times New Roman" w:cs="Times New Roman"/>
          <w:b/>
          <w:bCs/>
          <w:sz w:val="36"/>
          <w:szCs w:val="36"/>
        </w:rPr>
        <w:t>Learning Summary Report on Stock Prediction Implementation</w:t>
      </w:r>
    </w:p>
    <w:p w14:paraId="47A1622E" w14:textId="77777777" w:rsidR="00F31CAD" w:rsidRPr="00F31CAD" w:rsidRDefault="00F31CAD" w:rsidP="00F31CAD">
      <w:pPr>
        <w:ind w:right="-683"/>
        <w:rPr>
          <w:rFonts w:ascii="Times New Roman" w:hAnsi="Times New Roman" w:cs="Times New Roman"/>
        </w:rPr>
      </w:pPr>
    </w:p>
    <w:p w14:paraId="15405CC0" w14:textId="79F93EC0" w:rsidR="00F31CAD" w:rsidRPr="00F31CAD" w:rsidRDefault="00F31CAD" w:rsidP="00F31CAD">
      <w:pPr>
        <w:ind w:right="-683"/>
        <w:rPr>
          <w:rFonts w:ascii="Times New Roman" w:hAnsi="Times New Roman" w:cs="Times New Roman"/>
        </w:rPr>
      </w:pPr>
      <w:r w:rsidRPr="00F31CAD">
        <w:rPr>
          <w:rFonts w:ascii="Times New Roman" w:hAnsi="Times New Roman" w:cs="Times New Roman"/>
        </w:rPr>
        <w:t>Overall System Architecture:</w:t>
      </w:r>
    </w:p>
    <w:p w14:paraId="78545674" w14:textId="1B9FCCE1" w:rsidR="00F31CAD" w:rsidRDefault="00F31CAD" w:rsidP="00F31CAD">
      <w:pPr>
        <w:ind w:right="-683"/>
        <w:rPr>
          <w:rFonts w:ascii="Times New Roman" w:hAnsi="Times New Roman" w:cs="Times New Roman"/>
        </w:rPr>
      </w:pPr>
      <w:r w:rsidRPr="00F31CAD">
        <w:rPr>
          <w:rFonts w:ascii="Times New Roman" w:hAnsi="Times New Roman" w:cs="Times New Roman"/>
        </w:rPr>
        <w:t xml:space="preserve">The system architecture is the high-level structure of the software system. It’s designed in a way that each task is handled by separate modules or functions. This modular approach allows for scalability (the ability to handle increased workloads) and easy integration of new features or models. For example, if </w:t>
      </w:r>
      <w:r>
        <w:rPr>
          <w:rFonts w:ascii="Times New Roman" w:hAnsi="Times New Roman" w:cs="Times New Roman"/>
        </w:rPr>
        <w:t>I</w:t>
      </w:r>
      <w:r w:rsidRPr="00F31CAD">
        <w:rPr>
          <w:rFonts w:ascii="Times New Roman" w:hAnsi="Times New Roman" w:cs="Times New Roman"/>
        </w:rPr>
        <w:t xml:space="preserve"> want to add a new feature like sentiment analysis based on news articles, </w:t>
      </w:r>
      <w:r>
        <w:rPr>
          <w:rFonts w:ascii="Times New Roman" w:hAnsi="Times New Roman" w:cs="Times New Roman"/>
        </w:rPr>
        <w:t>I</w:t>
      </w:r>
      <w:r w:rsidRPr="00F31CAD">
        <w:rPr>
          <w:rFonts w:ascii="Times New Roman" w:hAnsi="Times New Roman" w:cs="Times New Roman"/>
        </w:rPr>
        <w:t xml:space="preserve"> can easily integrate it into the existing system.</w:t>
      </w:r>
    </w:p>
    <w:p w14:paraId="3E542A3A" w14:textId="77777777" w:rsidR="00F31CAD" w:rsidRPr="00F31CAD" w:rsidRDefault="00F31CAD" w:rsidP="00F31CAD">
      <w:pPr>
        <w:ind w:right="-683"/>
        <w:rPr>
          <w:rFonts w:ascii="Times New Roman" w:hAnsi="Times New Roman" w:cs="Times New Roman"/>
        </w:rPr>
      </w:pPr>
    </w:p>
    <w:p w14:paraId="10AF00DB" w14:textId="77777777" w:rsidR="00F31CAD" w:rsidRDefault="00F31CAD" w:rsidP="00F31CAD">
      <w:pPr>
        <w:ind w:right="-683"/>
        <w:rPr>
          <w:rFonts w:ascii="Times New Roman" w:hAnsi="Times New Roman" w:cs="Times New Roman"/>
        </w:rPr>
      </w:pPr>
      <w:r w:rsidRPr="00F31CAD">
        <w:rPr>
          <w:rFonts w:ascii="Times New Roman" w:hAnsi="Times New Roman" w:cs="Times New Roman"/>
        </w:rPr>
        <w:t>Implemented Data Processing Techniques:</w:t>
      </w:r>
    </w:p>
    <w:p w14:paraId="0F92A16E" w14:textId="6E9CCE9B" w:rsidR="00F31CAD" w:rsidRPr="00F31CAD" w:rsidRDefault="00F31CAD" w:rsidP="00F31CAD">
      <w:pPr>
        <w:ind w:right="-683"/>
        <w:rPr>
          <w:rFonts w:ascii="Times New Roman" w:hAnsi="Times New Roman" w:cs="Times New Roman"/>
        </w:rPr>
      </w:pPr>
      <w:r w:rsidRPr="00F31CAD">
        <w:rPr>
          <w:rFonts w:ascii="Times New Roman" w:hAnsi="Times New Roman" w:cs="Times New Roman"/>
        </w:rPr>
        <w:t>Data processing techniques are used to convert raw data into a meaningful format that can be used by machine learning models. In this case, the system loads historical stock data from Yahoo Finance using the yfinance library. The data is then preprocessed, which includes scaling the data using MinMaxScaler or StandardScaler, splitting the data into training and testing datasets, and feature engineering to prepare the input data for model training.</w:t>
      </w:r>
    </w:p>
    <w:p w14:paraId="1E2A1E4E" w14:textId="77777777" w:rsidR="00F31CAD" w:rsidRPr="00F31CAD" w:rsidRDefault="00F31CAD" w:rsidP="00F31CAD">
      <w:pPr>
        <w:ind w:right="-683"/>
        <w:rPr>
          <w:rFonts w:ascii="Times New Roman" w:hAnsi="Times New Roman" w:cs="Times New Roman"/>
        </w:rPr>
      </w:pPr>
    </w:p>
    <w:p w14:paraId="50D946AA" w14:textId="71EC521E" w:rsidR="00F31CAD" w:rsidRPr="00F31CAD" w:rsidRDefault="00F31CAD" w:rsidP="00F31CAD">
      <w:pPr>
        <w:ind w:right="-683"/>
        <w:rPr>
          <w:rFonts w:ascii="Times New Roman" w:hAnsi="Times New Roman" w:cs="Times New Roman"/>
        </w:rPr>
      </w:pPr>
      <w:r w:rsidRPr="00F31CAD">
        <w:rPr>
          <w:rFonts w:ascii="Times New Roman" w:hAnsi="Times New Roman" w:cs="Times New Roman"/>
        </w:rPr>
        <w:t>Experimented Machine Learning Techniques:</w:t>
      </w:r>
    </w:p>
    <w:p w14:paraId="4690B1C7" w14:textId="59D1EB78" w:rsidR="00F31CAD" w:rsidRDefault="00F31CAD" w:rsidP="00F31CAD">
      <w:pPr>
        <w:ind w:right="-683"/>
        <w:rPr>
          <w:rFonts w:ascii="Times New Roman" w:hAnsi="Times New Roman" w:cs="Times New Roman"/>
        </w:rPr>
      </w:pPr>
      <w:r w:rsidRPr="00F31CAD">
        <w:rPr>
          <w:rFonts w:ascii="Times New Roman" w:hAnsi="Times New Roman" w:cs="Times New Roman"/>
        </w:rPr>
        <w:t>The system experiments with various deep learning models for stock prediction, including Recurrent Neural Networks (RNN), Long Short-Term Memory (LSTM), and Gated Recurrent Unit (GRU)3. These models are implemented using the Keras library, which allows for easy configuration of network architecture, activation functions, loss functions, and optimizers.</w:t>
      </w:r>
    </w:p>
    <w:p w14:paraId="60AF1BEE" w14:textId="77777777" w:rsidR="00F31CAD" w:rsidRPr="00F31CAD" w:rsidRDefault="00F31CAD" w:rsidP="00F31CAD">
      <w:pPr>
        <w:ind w:right="-683"/>
        <w:rPr>
          <w:rFonts w:ascii="Times New Roman" w:hAnsi="Times New Roman" w:cs="Times New Roman"/>
        </w:rPr>
      </w:pPr>
    </w:p>
    <w:p w14:paraId="38010426" w14:textId="3A3D9325" w:rsidR="00F31CAD" w:rsidRPr="00F31CAD" w:rsidRDefault="00F31CAD" w:rsidP="00F31CAD">
      <w:pPr>
        <w:ind w:right="-683"/>
        <w:rPr>
          <w:rFonts w:ascii="Times New Roman" w:hAnsi="Times New Roman" w:cs="Times New Roman"/>
        </w:rPr>
      </w:pPr>
      <w:r w:rsidRPr="00F31CAD">
        <w:rPr>
          <w:rFonts w:ascii="Times New Roman" w:hAnsi="Times New Roman" w:cs="Times New Roman"/>
        </w:rPr>
        <w:t>Scenarios to Demonstrate How the System Works:</w:t>
      </w:r>
    </w:p>
    <w:p w14:paraId="1A08EC04" w14:textId="45016ACA" w:rsidR="00F31CAD" w:rsidRPr="00F31CAD" w:rsidRDefault="00F31CAD" w:rsidP="00F31CAD">
      <w:pPr>
        <w:ind w:right="-683"/>
        <w:rPr>
          <w:rFonts w:ascii="Times New Roman" w:hAnsi="Times New Roman" w:cs="Times New Roman"/>
        </w:rPr>
      </w:pPr>
      <w:r w:rsidRPr="00F31CAD">
        <w:rPr>
          <w:rFonts w:ascii="Times New Roman" w:hAnsi="Times New Roman" w:cs="Times New Roman"/>
        </w:rPr>
        <w:t>1. Data Processing: The system loads historical stock data for a given ticker symbol, preprocesses it by scaling, splits it into training and testing datasets, and prepares it for model training.</w:t>
      </w:r>
    </w:p>
    <w:p w14:paraId="3BAC98BA" w14:textId="77777777" w:rsidR="00F31CAD" w:rsidRDefault="00F31CAD" w:rsidP="00F31CAD">
      <w:pPr>
        <w:ind w:right="-683"/>
        <w:rPr>
          <w:rFonts w:ascii="Times New Roman" w:hAnsi="Times New Roman" w:cs="Times New Roman"/>
        </w:rPr>
      </w:pPr>
      <w:r w:rsidRPr="00F31CAD">
        <w:rPr>
          <w:rFonts w:ascii="Times New Roman" w:hAnsi="Times New Roman" w:cs="Times New Roman"/>
        </w:rPr>
        <w:t>2. Model Training: Different deep learning models are trained on the prepared datasets. Training involves configuring the model architecture, specifying hyperparameters, and fitting the model to the training data</w:t>
      </w:r>
    </w:p>
    <w:p w14:paraId="3D523D21" w14:textId="77777777" w:rsidR="00F31CAD" w:rsidRDefault="00F31CAD" w:rsidP="00F31CAD">
      <w:pPr>
        <w:ind w:right="-683"/>
        <w:rPr>
          <w:rFonts w:ascii="Times New Roman" w:hAnsi="Times New Roman" w:cs="Times New Roman"/>
        </w:rPr>
      </w:pPr>
      <w:r w:rsidRPr="00F31CAD">
        <w:rPr>
          <w:rFonts w:ascii="Times New Roman" w:hAnsi="Times New Roman" w:cs="Times New Roman"/>
        </w:rPr>
        <w:t>3. Result Visualization: After training, the system evaluates the trained models using the testing data and visualizes the results. It generates candlestick charts and box plots to compare the actual stock prices with the predicted prices.</w:t>
      </w:r>
    </w:p>
    <w:p w14:paraId="770BFCBA" w14:textId="3800A2F3" w:rsidR="00F31CAD" w:rsidRDefault="00F31CAD" w:rsidP="00F31CAD">
      <w:pPr>
        <w:ind w:right="-683"/>
        <w:rPr>
          <w:rFonts w:ascii="Times New Roman" w:hAnsi="Times New Roman" w:cs="Times New Roman"/>
        </w:rPr>
      </w:pPr>
      <w:r w:rsidRPr="00F31CAD">
        <w:rPr>
          <w:rFonts w:ascii="Times New Roman" w:hAnsi="Times New Roman" w:cs="Times New Roman"/>
        </w:rPr>
        <w:t>4. Evaluation: The system evaluates the performance of the trained models using metrics such as the loss function values and prediction accuracy. It compares the results of different models to determine the most effective approach for stock prediction.</w:t>
      </w:r>
    </w:p>
    <w:p w14:paraId="1B9DE5C3" w14:textId="77777777" w:rsidR="00F31CAD" w:rsidRPr="00F31CAD" w:rsidRDefault="00F31CAD" w:rsidP="00F31CAD">
      <w:pPr>
        <w:ind w:right="-683"/>
        <w:rPr>
          <w:rFonts w:ascii="Times New Roman" w:hAnsi="Times New Roman" w:cs="Times New Roman"/>
        </w:rPr>
      </w:pPr>
    </w:p>
    <w:p w14:paraId="21EB5359" w14:textId="7A9F18AA" w:rsidR="00F31CAD" w:rsidRPr="00F31CAD" w:rsidRDefault="00F31CAD" w:rsidP="00F31CAD">
      <w:pPr>
        <w:ind w:right="-683"/>
        <w:rPr>
          <w:rFonts w:ascii="Times New Roman" w:hAnsi="Times New Roman" w:cs="Times New Roman"/>
        </w:rPr>
      </w:pPr>
      <w:r w:rsidRPr="00F31CAD">
        <w:rPr>
          <w:rFonts w:ascii="Times New Roman" w:hAnsi="Times New Roman" w:cs="Times New Roman"/>
        </w:rPr>
        <w:t>Some Critical Analysis to the Implementation:</w:t>
      </w:r>
    </w:p>
    <w:p w14:paraId="11C9AF75" w14:textId="423C2D19" w:rsidR="00F31CAD" w:rsidRPr="00F31CAD" w:rsidRDefault="00F31CAD" w:rsidP="00F31CAD">
      <w:pPr>
        <w:pStyle w:val="ListParagraph"/>
        <w:numPr>
          <w:ilvl w:val="0"/>
          <w:numId w:val="1"/>
        </w:numPr>
        <w:ind w:right="-683"/>
        <w:rPr>
          <w:rFonts w:ascii="Times New Roman" w:hAnsi="Times New Roman" w:cs="Times New Roman"/>
        </w:rPr>
      </w:pPr>
      <w:r w:rsidRPr="00F31CAD">
        <w:rPr>
          <w:rFonts w:ascii="Times New Roman" w:hAnsi="Times New Roman" w:cs="Times New Roman"/>
        </w:rPr>
        <w:lastRenderedPageBreak/>
        <w:t>Data Quality: The accuracy of stock prediction heavily depends on the quality and relevance of the input data. The system should incorporate data validation and cleaning techniques to ensure reliable predictions.</w:t>
      </w:r>
    </w:p>
    <w:p w14:paraId="015CE10B" w14:textId="519EC379" w:rsidR="00F31CAD" w:rsidRPr="00F31CAD" w:rsidRDefault="00F31CAD" w:rsidP="00F31CAD">
      <w:pPr>
        <w:pStyle w:val="ListParagraph"/>
        <w:numPr>
          <w:ilvl w:val="0"/>
          <w:numId w:val="1"/>
        </w:numPr>
        <w:ind w:right="-683"/>
        <w:rPr>
          <w:rFonts w:ascii="Times New Roman" w:hAnsi="Times New Roman" w:cs="Times New Roman"/>
        </w:rPr>
      </w:pPr>
      <w:r w:rsidRPr="00F31CAD">
        <w:rPr>
          <w:rFonts w:ascii="Times New Roman" w:hAnsi="Times New Roman" w:cs="Times New Roman"/>
        </w:rPr>
        <w:t>Model Selection: The choice of the deep learning model and its architecture significantly impacts the prediction accuracy and computational efficiency. The system should experiment with various models and hyperparameters to identify the best-performing configuration.</w:t>
      </w:r>
    </w:p>
    <w:p w14:paraId="633205B0" w14:textId="435468A8" w:rsidR="00F31CAD" w:rsidRPr="00F31CAD" w:rsidRDefault="00F31CAD" w:rsidP="00F31CAD">
      <w:pPr>
        <w:pStyle w:val="ListParagraph"/>
        <w:numPr>
          <w:ilvl w:val="0"/>
          <w:numId w:val="1"/>
        </w:numPr>
        <w:ind w:right="-683"/>
        <w:rPr>
          <w:rFonts w:ascii="Times New Roman" w:hAnsi="Times New Roman" w:cs="Times New Roman"/>
        </w:rPr>
      </w:pPr>
      <w:r w:rsidRPr="00F31CAD">
        <w:rPr>
          <w:rFonts w:ascii="Times New Roman" w:hAnsi="Times New Roman" w:cs="Times New Roman"/>
        </w:rPr>
        <w:t>Overfitting: Deep learning models are prone to overfitting, especially when dealing with time-series data. Regularization techniques such as dropout and early stopping should be employed to prevent overfitting and improve the model’s generalization performance.</w:t>
      </w:r>
    </w:p>
    <w:p w14:paraId="026FC72F" w14:textId="14153344" w:rsidR="00F31CAD" w:rsidRDefault="00F31CAD" w:rsidP="00F31CAD">
      <w:pPr>
        <w:pStyle w:val="ListParagraph"/>
        <w:numPr>
          <w:ilvl w:val="0"/>
          <w:numId w:val="1"/>
        </w:numPr>
        <w:ind w:right="-683"/>
        <w:rPr>
          <w:rFonts w:ascii="Times New Roman" w:hAnsi="Times New Roman" w:cs="Times New Roman"/>
        </w:rPr>
      </w:pPr>
      <w:r w:rsidRPr="00F31CAD">
        <w:rPr>
          <w:rFonts w:ascii="Times New Roman" w:hAnsi="Times New Roman" w:cs="Times New Roman"/>
        </w:rPr>
        <w:t>Interpretability: Deep learning models often lack interpretability, making it challenging to understand the underlying factors driving the predictions. The system should incorporate techniques for model interpretability and visualization to enhance transparency and trust in the predictions.</w:t>
      </w:r>
    </w:p>
    <w:p w14:paraId="423F671A" w14:textId="6FCBB7D7" w:rsidR="00F31CAD" w:rsidRDefault="00AF7DC6" w:rsidP="00F31CAD">
      <w:pPr>
        <w:ind w:right="-683"/>
        <w:rPr>
          <w:rFonts w:ascii="Times New Roman" w:hAnsi="Times New Roman" w:cs="Times New Roman"/>
        </w:rPr>
      </w:pPr>
      <w:r>
        <w:rPr>
          <w:rFonts w:ascii="Times New Roman" w:hAnsi="Times New Roman" w:cs="Times New Roman"/>
        </w:rPr>
        <w:t>Extension exploration (refer to B&amp; research report and code repo for further explanation and understanding):</w:t>
      </w:r>
    </w:p>
    <w:p w14:paraId="0C4AD8F1" w14:textId="0DDEC962" w:rsidR="00AF7DC6" w:rsidRPr="00AF7DC6" w:rsidRDefault="00AF7DC6" w:rsidP="00AF7DC6">
      <w:pPr>
        <w:ind w:right="-683"/>
        <w:rPr>
          <w:rFonts w:ascii="Times New Roman" w:hAnsi="Times New Roman" w:cs="Times New Roman"/>
        </w:rPr>
      </w:pPr>
      <w:r w:rsidRPr="00AF7DC6">
        <w:rPr>
          <w:rFonts w:ascii="Times New Roman" w:hAnsi="Times New Roman" w:cs="Times New Roman"/>
        </w:rPr>
        <w:t xml:space="preserve">The </w:t>
      </w:r>
      <w:r>
        <w:rPr>
          <w:rFonts w:ascii="Times New Roman" w:hAnsi="Times New Roman" w:cs="Times New Roman"/>
        </w:rPr>
        <w:t xml:space="preserve">B&amp; Individual Task </w:t>
      </w:r>
      <w:r w:rsidRPr="00AF7DC6">
        <w:rPr>
          <w:rFonts w:ascii="Times New Roman" w:hAnsi="Times New Roman" w:cs="Times New Roman"/>
        </w:rPr>
        <w:t>report discusses the implementation of Generative Adversarial Networks (GANs) for stock prediction. The novelty lies in the integration of GAN architecture, typically used in image generation tasks, into financial time series forecasting.</w:t>
      </w:r>
    </w:p>
    <w:p w14:paraId="2E71588A" w14:textId="77777777" w:rsidR="00AF7DC6" w:rsidRPr="00AF7DC6" w:rsidRDefault="00AF7DC6" w:rsidP="00AF7DC6">
      <w:pPr>
        <w:ind w:right="-683"/>
        <w:rPr>
          <w:rFonts w:ascii="Times New Roman" w:hAnsi="Times New Roman" w:cs="Times New Roman"/>
        </w:rPr>
      </w:pPr>
    </w:p>
    <w:p w14:paraId="4D5E6872" w14:textId="48B20AB2" w:rsidR="00AF7DC6" w:rsidRPr="00AF7DC6" w:rsidRDefault="00AF7DC6" w:rsidP="00AF7DC6">
      <w:pPr>
        <w:ind w:right="-683"/>
        <w:rPr>
          <w:rFonts w:ascii="Times New Roman" w:hAnsi="Times New Roman" w:cs="Times New Roman"/>
        </w:rPr>
      </w:pPr>
      <w:r>
        <w:rPr>
          <w:rFonts w:ascii="Times New Roman" w:hAnsi="Times New Roman" w:cs="Times New Roman"/>
        </w:rPr>
        <w:t xml:space="preserve">I have noted </w:t>
      </w:r>
      <w:r w:rsidRPr="00AF7DC6">
        <w:rPr>
          <w:rFonts w:ascii="Times New Roman" w:hAnsi="Times New Roman" w:cs="Times New Roman"/>
        </w:rPr>
        <w:t>that Long Short-Term Memory (LSTM) and Gated Recurrent Units (GRU) networks have been widely used in stock price prediction. However, these models often face issues like vanishing gradients and difficulty in capturing complex patterns in financial time series data. GANs offer a promising alternative by introducing a competitive learning framework where a generator network generates synthetic data samples, and a discriminator network distinguishes between real and fake samples.</w:t>
      </w:r>
    </w:p>
    <w:p w14:paraId="39D9ADBD" w14:textId="77777777" w:rsidR="00AF7DC6" w:rsidRPr="00AF7DC6" w:rsidRDefault="00AF7DC6" w:rsidP="00AF7DC6">
      <w:pPr>
        <w:ind w:right="-683"/>
        <w:rPr>
          <w:rFonts w:ascii="Times New Roman" w:hAnsi="Times New Roman" w:cs="Times New Roman"/>
        </w:rPr>
      </w:pPr>
    </w:p>
    <w:p w14:paraId="6EEAFAB5" w14:textId="494EED78" w:rsidR="00AF7DC6" w:rsidRPr="00AF7DC6" w:rsidRDefault="00AF7DC6" w:rsidP="00AF7DC6">
      <w:pPr>
        <w:ind w:right="-683"/>
        <w:rPr>
          <w:rFonts w:ascii="Times New Roman" w:hAnsi="Times New Roman" w:cs="Times New Roman"/>
        </w:rPr>
      </w:pPr>
      <w:r w:rsidRPr="00AF7DC6">
        <w:rPr>
          <w:rFonts w:ascii="Times New Roman" w:hAnsi="Times New Roman" w:cs="Times New Roman"/>
        </w:rPr>
        <w:t>The methodology involves constructing a GAN model with a GRU-based generator and a 1D-CNN discriminator. Data preprocessing steps include standardization and normalization of input features, feature engineering, and hyperparameter tuning using Bayesian Optimization. The generator aims to generate future stock price sequences, while the discriminator evaluates the authenticity of the generated sequences compared to real stock price data.</w:t>
      </w:r>
    </w:p>
    <w:p w14:paraId="1C69A599" w14:textId="77777777" w:rsidR="00AF7DC6" w:rsidRPr="00AF7DC6" w:rsidRDefault="00AF7DC6" w:rsidP="00AF7DC6">
      <w:pPr>
        <w:ind w:right="-683"/>
        <w:rPr>
          <w:rFonts w:ascii="Times New Roman" w:hAnsi="Times New Roman" w:cs="Times New Roman"/>
        </w:rPr>
      </w:pPr>
    </w:p>
    <w:p w14:paraId="7EFE5560" w14:textId="1C029FD9" w:rsidR="00AF7DC6" w:rsidRDefault="00AF7DC6" w:rsidP="00AF7DC6">
      <w:pPr>
        <w:ind w:right="-683"/>
        <w:rPr>
          <w:rFonts w:ascii="Times New Roman" w:hAnsi="Times New Roman" w:cs="Times New Roman"/>
        </w:rPr>
      </w:pPr>
      <w:r w:rsidRPr="00AF7DC6">
        <w:rPr>
          <w:rFonts w:ascii="Times New Roman" w:hAnsi="Times New Roman" w:cs="Times New Roman"/>
        </w:rPr>
        <w:t>The report concludes that the implementation of GANs for stock prediction demonstrates the feasibility of using advanced machine learning techniques for financial forecasting. However, further research and experimentation are required to enhance model performance and improve the interpretability of predictions. The system lays the foundation for future advancements in stock prediction and financial forecasting. It's a promising step towards creating a reliable and efficient stock prediction system.</w:t>
      </w:r>
    </w:p>
    <w:p w14:paraId="7EC0D794" w14:textId="7A59780B" w:rsidR="00F31CAD" w:rsidRDefault="00F31CAD" w:rsidP="00F31CAD">
      <w:pPr>
        <w:ind w:right="-683"/>
        <w:rPr>
          <w:rFonts w:ascii="Times New Roman" w:hAnsi="Times New Roman" w:cs="Times New Roman"/>
        </w:rPr>
      </w:pPr>
    </w:p>
    <w:p w14:paraId="7A3EA11F" w14:textId="68400ADC" w:rsidR="00F31CAD" w:rsidRDefault="00F31CAD" w:rsidP="00F31CAD">
      <w:pPr>
        <w:ind w:right="-683"/>
        <w:rPr>
          <w:rFonts w:ascii="Times New Roman" w:hAnsi="Times New Roman" w:cs="Times New Roman"/>
        </w:rPr>
      </w:pPr>
      <w:r>
        <w:rPr>
          <w:rFonts w:ascii="Times New Roman" w:hAnsi="Times New Roman" w:cs="Times New Roman"/>
        </w:rPr>
        <w:t>Reference:</w:t>
      </w:r>
      <w:r>
        <w:rPr>
          <w:rFonts w:ascii="Times New Roman" w:hAnsi="Times New Roman" w:cs="Times New Roman"/>
        </w:rPr>
        <w:br/>
      </w:r>
      <w:r w:rsidR="00AF7DC6" w:rsidRPr="00AF7DC6">
        <w:rPr>
          <w:rFonts w:ascii="Times New Roman" w:hAnsi="Times New Roman" w:cs="Times New Roman"/>
        </w:rPr>
        <w:t xml:space="preserve">Lin, H. C., Chen, C., Huang, G. F., &amp; Jafari, A. (2021)1. Stock price prediction using Generative Adversarial Networks2. Journal of Computer Science, 17(3), 188-196. </w:t>
      </w:r>
      <w:hyperlink r:id="rId8" w:history="1">
        <w:r w:rsidR="00AF7DC6" w:rsidRPr="00143176">
          <w:rPr>
            <w:rStyle w:val="Hyperlink"/>
            <w:rFonts w:ascii="Times New Roman" w:hAnsi="Times New Roman" w:cs="Times New Roman"/>
          </w:rPr>
          <w:t>https://doi.org/10.3844/jcssp.2021.188.196</w:t>
        </w:r>
      </w:hyperlink>
    </w:p>
    <w:p w14:paraId="73C9A629" w14:textId="77777777" w:rsidR="00AF7DC6" w:rsidRDefault="00AF7DC6" w:rsidP="00F31CAD">
      <w:pPr>
        <w:ind w:right="-683"/>
        <w:rPr>
          <w:rFonts w:ascii="Times New Roman" w:hAnsi="Times New Roman" w:cs="Times New Roman"/>
        </w:rPr>
      </w:pPr>
    </w:p>
    <w:p w14:paraId="242994A8" w14:textId="77777777" w:rsidR="00F31CAD" w:rsidRPr="00F31CAD" w:rsidRDefault="00F31CAD" w:rsidP="00F31CAD">
      <w:pPr>
        <w:ind w:right="-683"/>
        <w:rPr>
          <w:rFonts w:ascii="Times New Roman" w:hAnsi="Times New Roman" w:cs="Times New Roman"/>
        </w:rPr>
      </w:pPr>
    </w:p>
    <w:sectPr w:rsidR="00F31CAD" w:rsidRPr="00F31CAD" w:rsidSect="00F31CAD">
      <w:pgSz w:w="12240" w:h="15840"/>
      <w:pgMar w:top="709" w:right="1440"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A6ACE"/>
    <w:multiLevelType w:val="hybridMultilevel"/>
    <w:tmpl w:val="DD94F6CE"/>
    <w:lvl w:ilvl="0" w:tplc="E3CCCD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90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AD"/>
    <w:rsid w:val="008C57F2"/>
    <w:rsid w:val="00AF7DC6"/>
    <w:rsid w:val="00F3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258C"/>
  <w15:chartTrackingRefBased/>
  <w15:docId w15:val="{A152897D-A935-4CEB-BDA6-370A6019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C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C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C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C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CAD"/>
    <w:rPr>
      <w:rFonts w:eastAsiaTheme="majorEastAsia" w:cstheme="majorBidi"/>
      <w:color w:val="272727" w:themeColor="text1" w:themeTint="D8"/>
    </w:rPr>
  </w:style>
  <w:style w:type="paragraph" w:styleId="Title">
    <w:name w:val="Title"/>
    <w:basedOn w:val="Normal"/>
    <w:next w:val="Normal"/>
    <w:link w:val="TitleChar"/>
    <w:uiPriority w:val="10"/>
    <w:qFormat/>
    <w:rsid w:val="00F31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CAD"/>
    <w:pPr>
      <w:spacing w:before="160"/>
      <w:jc w:val="center"/>
    </w:pPr>
    <w:rPr>
      <w:i/>
      <w:iCs/>
      <w:color w:val="404040" w:themeColor="text1" w:themeTint="BF"/>
    </w:rPr>
  </w:style>
  <w:style w:type="character" w:customStyle="1" w:styleId="QuoteChar">
    <w:name w:val="Quote Char"/>
    <w:basedOn w:val="DefaultParagraphFont"/>
    <w:link w:val="Quote"/>
    <w:uiPriority w:val="29"/>
    <w:rsid w:val="00F31CAD"/>
    <w:rPr>
      <w:i/>
      <w:iCs/>
      <w:color w:val="404040" w:themeColor="text1" w:themeTint="BF"/>
    </w:rPr>
  </w:style>
  <w:style w:type="paragraph" w:styleId="ListParagraph">
    <w:name w:val="List Paragraph"/>
    <w:basedOn w:val="Normal"/>
    <w:uiPriority w:val="34"/>
    <w:qFormat/>
    <w:rsid w:val="00F31CAD"/>
    <w:pPr>
      <w:ind w:left="720"/>
      <w:contextualSpacing/>
    </w:pPr>
  </w:style>
  <w:style w:type="character" w:styleId="IntenseEmphasis">
    <w:name w:val="Intense Emphasis"/>
    <w:basedOn w:val="DefaultParagraphFont"/>
    <w:uiPriority w:val="21"/>
    <w:qFormat/>
    <w:rsid w:val="00F31CAD"/>
    <w:rPr>
      <w:i/>
      <w:iCs/>
      <w:color w:val="0F4761" w:themeColor="accent1" w:themeShade="BF"/>
    </w:rPr>
  </w:style>
  <w:style w:type="paragraph" w:styleId="IntenseQuote">
    <w:name w:val="Intense Quote"/>
    <w:basedOn w:val="Normal"/>
    <w:next w:val="Normal"/>
    <w:link w:val="IntenseQuoteChar"/>
    <w:uiPriority w:val="30"/>
    <w:qFormat/>
    <w:rsid w:val="00F31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CAD"/>
    <w:rPr>
      <w:i/>
      <w:iCs/>
      <w:color w:val="0F4761" w:themeColor="accent1" w:themeShade="BF"/>
    </w:rPr>
  </w:style>
  <w:style w:type="character" w:styleId="IntenseReference">
    <w:name w:val="Intense Reference"/>
    <w:basedOn w:val="DefaultParagraphFont"/>
    <w:uiPriority w:val="32"/>
    <w:qFormat/>
    <w:rsid w:val="00F31CAD"/>
    <w:rPr>
      <w:b/>
      <w:bCs/>
      <w:smallCaps/>
      <w:color w:val="0F4761" w:themeColor="accent1" w:themeShade="BF"/>
      <w:spacing w:val="5"/>
    </w:rPr>
  </w:style>
  <w:style w:type="character" w:styleId="Hyperlink">
    <w:name w:val="Hyperlink"/>
    <w:basedOn w:val="DefaultParagraphFont"/>
    <w:uiPriority w:val="99"/>
    <w:unhideWhenUsed/>
    <w:rsid w:val="00AF7DC6"/>
    <w:rPr>
      <w:color w:val="467886" w:themeColor="hyperlink"/>
      <w:u w:val="single"/>
    </w:rPr>
  </w:style>
  <w:style w:type="character" w:styleId="UnresolvedMention">
    <w:name w:val="Unresolved Mention"/>
    <w:basedOn w:val="DefaultParagraphFont"/>
    <w:uiPriority w:val="99"/>
    <w:semiHidden/>
    <w:unhideWhenUsed/>
    <w:rsid w:val="00AF7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844/jcssp.2021.188.196"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EDF7B17CC2074D96386D6F8DA48627" ma:contentTypeVersion="14" ma:contentTypeDescription="Create a new document." ma:contentTypeScope="" ma:versionID="0f57dd40dd5e1406a11b13589070a40b">
  <xsd:schema xmlns:xsd="http://www.w3.org/2001/XMLSchema" xmlns:xs="http://www.w3.org/2001/XMLSchema" xmlns:p="http://schemas.microsoft.com/office/2006/metadata/properties" xmlns:ns3="a427cef4-2f93-42e1-b412-cbd21bdc292c" xmlns:ns4="dcd0f127-48f0-4a5e-a42c-9e86b734d773" targetNamespace="http://schemas.microsoft.com/office/2006/metadata/properties" ma:root="true" ma:fieldsID="ad3fad78cc02eacb18206981c58d82c1" ns3:_="" ns4:_="">
    <xsd:import namespace="a427cef4-2f93-42e1-b412-cbd21bdc292c"/>
    <xsd:import namespace="dcd0f127-48f0-4a5e-a42c-9e86b734d7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7cef4-2f93-42e1-b412-cbd21bdc29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d0f127-48f0-4a5e-a42c-9e86b734d7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427cef4-2f93-42e1-b412-cbd21bdc292c" xsi:nil="true"/>
  </documentManagement>
</p:properties>
</file>

<file path=customXml/itemProps1.xml><?xml version="1.0" encoding="utf-8"?>
<ds:datastoreItem xmlns:ds="http://schemas.openxmlformats.org/officeDocument/2006/customXml" ds:itemID="{AAD8821F-A737-48C8-AF30-4A32DD9EE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7cef4-2f93-42e1-b412-cbd21bdc292c"/>
    <ds:schemaRef ds:uri="dcd0f127-48f0-4a5e-a42c-9e86b734d7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A53828-1649-4C0E-B6FE-99F6DB57D94D}">
  <ds:schemaRefs>
    <ds:schemaRef ds:uri="http://schemas.microsoft.com/sharepoint/v3/contenttype/forms"/>
  </ds:schemaRefs>
</ds:datastoreItem>
</file>

<file path=customXml/itemProps3.xml><?xml version="1.0" encoding="utf-8"?>
<ds:datastoreItem xmlns:ds="http://schemas.openxmlformats.org/officeDocument/2006/customXml" ds:itemID="{B116237C-B634-4286-8AFF-65F4E1B8A051}">
  <ds:schemaRefs>
    <ds:schemaRef ds:uri="dcd0f127-48f0-4a5e-a42c-9e86b734d773"/>
    <ds:schemaRef ds:uri="http://purl.org/dc/terms/"/>
    <ds:schemaRef ds:uri="http://schemas.openxmlformats.org/package/2006/metadata/core-properties"/>
    <ds:schemaRef ds:uri="http://schemas.microsoft.com/office/2006/documentManagement/types"/>
    <ds:schemaRef ds:uri="a427cef4-2f93-42e1-b412-cbd21bdc292c"/>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KHAI HOAN CAO</dc:creator>
  <cp:keywords/>
  <dc:description/>
  <cp:lastModifiedBy>PHUC KHAI HOAN CAO</cp:lastModifiedBy>
  <cp:revision>2</cp:revision>
  <dcterms:created xsi:type="dcterms:W3CDTF">2024-04-07T16:51:00Z</dcterms:created>
  <dcterms:modified xsi:type="dcterms:W3CDTF">2024-04-07T16:51:00Z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0x01010067EDF7B17CC2074D96386D6F8DA48627</vt:lpwstr>
  </property>
</Properties>
</file>