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15D" w:rsidRDefault="007445EC" w:rsidP="007445EC">
      <w:pPr>
        <w:jc w:val="center"/>
      </w:pPr>
      <w:r>
        <w:t>模拟题：概念和基本认知</w:t>
      </w:r>
      <w:r>
        <w:t>-</w:t>
      </w:r>
      <w:r w:rsidR="008201E7">
        <w:t>GDPR</w:t>
      </w:r>
      <w:r>
        <w:t>（隐私保护）</w:t>
      </w:r>
    </w:p>
    <w:p w:rsidR="008201E7" w:rsidRDefault="008201E7"/>
    <w:p w:rsidR="008201E7" w:rsidRDefault="008201E7" w:rsidP="006A74F1">
      <w:pPr>
        <w:pStyle w:val="a4"/>
        <w:numPr>
          <w:ilvl w:val="0"/>
          <w:numId w:val="2"/>
        </w:numPr>
        <w:ind w:firstLineChars="0"/>
      </w:pPr>
      <w:r>
        <w:rPr>
          <w:rFonts w:hint="eastAsia"/>
        </w:rPr>
        <w:t>一家处理个人数据的公司正切换到另一家云提供商。切换之前必须检查哪些内容以确保</w:t>
      </w:r>
      <w:r>
        <w:rPr>
          <w:rFonts w:hint="eastAsia"/>
        </w:rPr>
        <w:t>GDPR</w:t>
      </w:r>
      <w:r>
        <w:rPr>
          <w:rFonts w:hint="eastAsia"/>
        </w:rPr>
        <w:t>合规？</w:t>
      </w:r>
    </w:p>
    <w:p w:rsidR="008201E7" w:rsidRDefault="008201E7" w:rsidP="008201E7">
      <w:r>
        <w:rPr>
          <w:rFonts w:hint="eastAsia"/>
        </w:rPr>
        <w:t>A</w:t>
      </w:r>
      <w:r>
        <w:rPr>
          <w:rFonts w:hint="eastAsia"/>
        </w:rPr>
        <w:t>）</w:t>
      </w:r>
      <w:r>
        <w:rPr>
          <w:rFonts w:hint="eastAsia"/>
        </w:rPr>
        <w:t xml:space="preserve"> </w:t>
      </w:r>
      <w:r>
        <w:rPr>
          <w:rFonts w:hint="eastAsia"/>
        </w:rPr>
        <w:t>数据保护条例是否已变更</w:t>
      </w:r>
    </w:p>
    <w:p w:rsidR="008201E7" w:rsidRDefault="008201E7" w:rsidP="008201E7">
      <w:r>
        <w:rPr>
          <w:rFonts w:hint="eastAsia"/>
        </w:rPr>
        <w:t>B</w:t>
      </w:r>
      <w:r>
        <w:rPr>
          <w:rFonts w:hint="eastAsia"/>
        </w:rPr>
        <w:t>）</w:t>
      </w:r>
      <w:r>
        <w:rPr>
          <w:rFonts w:hint="eastAsia"/>
        </w:rPr>
        <w:t xml:space="preserve"> </w:t>
      </w:r>
      <w:r>
        <w:rPr>
          <w:rFonts w:hint="eastAsia"/>
        </w:rPr>
        <w:t>数据保护控制是否合适</w:t>
      </w:r>
      <w:r>
        <w:rPr>
          <w:rFonts w:hint="eastAsia"/>
        </w:rPr>
        <w:t xml:space="preserve"> </w:t>
      </w:r>
    </w:p>
    <w:p w:rsidR="008201E7" w:rsidRDefault="008201E7" w:rsidP="008201E7">
      <w:r>
        <w:rPr>
          <w:rFonts w:hint="eastAsia"/>
        </w:rPr>
        <w:t>C</w:t>
      </w:r>
      <w:r>
        <w:rPr>
          <w:rFonts w:hint="eastAsia"/>
        </w:rPr>
        <w:t>）</w:t>
      </w:r>
      <w:r>
        <w:rPr>
          <w:rFonts w:hint="eastAsia"/>
        </w:rPr>
        <w:t xml:space="preserve"> </w:t>
      </w:r>
      <w:r>
        <w:rPr>
          <w:rFonts w:hint="eastAsia"/>
        </w:rPr>
        <w:t>处理者是否满足安全要求</w:t>
      </w:r>
    </w:p>
    <w:p w:rsidR="008201E7" w:rsidRDefault="008201E7" w:rsidP="008201E7">
      <w:r>
        <w:rPr>
          <w:rFonts w:hint="eastAsia"/>
        </w:rPr>
        <w:t>D</w:t>
      </w:r>
      <w:r>
        <w:rPr>
          <w:rFonts w:hint="eastAsia"/>
        </w:rPr>
        <w:t>）</w:t>
      </w:r>
      <w:r>
        <w:rPr>
          <w:rFonts w:hint="eastAsia"/>
        </w:rPr>
        <w:t xml:space="preserve"> </w:t>
      </w:r>
      <w:r>
        <w:rPr>
          <w:rFonts w:hint="eastAsia"/>
        </w:rPr>
        <w:t>收集的数据是否仍足够且相关</w:t>
      </w:r>
    </w:p>
    <w:p w:rsidR="008201E7" w:rsidRDefault="008201E7" w:rsidP="008201E7"/>
    <w:p w:rsidR="008201E7" w:rsidRDefault="008201E7" w:rsidP="008201E7">
      <w:r>
        <w:t>答案：</w:t>
      </w:r>
      <w:r>
        <w:t>C</w:t>
      </w:r>
    </w:p>
    <w:p w:rsidR="008201E7" w:rsidRDefault="008201E7" w:rsidP="008201E7">
      <w:r>
        <w:rPr>
          <w:rFonts w:hint="eastAsia"/>
        </w:rPr>
        <w:t>解释：</w:t>
      </w:r>
    </w:p>
    <w:p w:rsidR="008201E7" w:rsidRDefault="008201E7" w:rsidP="008201E7">
      <w:r>
        <w:rPr>
          <w:rFonts w:hint="eastAsia"/>
        </w:rPr>
        <w:t>变更或引入下一级处理者要由控制者同意和审查，从控制者的角度来检查，看新处理者是否满足安全要求。</w:t>
      </w:r>
    </w:p>
    <w:p w:rsidR="008201E7" w:rsidRDefault="008201E7" w:rsidP="008201E7">
      <w:r>
        <w:rPr>
          <w:rFonts w:hint="eastAsia"/>
        </w:rPr>
        <w:t>A</w:t>
      </w:r>
      <w:r>
        <w:rPr>
          <w:rFonts w:hint="eastAsia"/>
        </w:rPr>
        <w:t>和</w:t>
      </w:r>
      <w:r>
        <w:rPr>
          <w:rFonts w:hint="eastAsia"/>
        </w:rPr>
        <w:t>D</w:t>
      </w:r>
      <w:r>
        <w:rPr>
          <w:rFonts w:hint="eastAsia"/>
        </w:rPr>
        <w:t>是控制者的事。</w:t>
      </w:r>
      <w:r>
        <w:rPr>
          <w:rFonts w:hint="eastAsia"/>
        </w:rPr>
        <w:t xml:space="preserve"> B</w:t>
      </w:r>
      <w:r>
        <w:rPr>
          <w:rFonts w:hint="eastAsia"/>
        </w:rPr>
        <w:t>是具体技术方面的，不够全面。</w:t>
      </w:r>
      <w:r>
        <w:rPr>
          <w:rFonts w:hint="eastAsia"/>
        </w:rPr>
        <w:t>C</w:t>
      </w:r>
      <w:r>
        <w:rPr>
          <w:rFonts w:hint="eastAsia"/>
        </w:rPr>
        <w:t>包含</w:t>
      </w:r>
      <w:r>
        <w:rPr>
          <w:rFonts w:hint="eastAsia"/>
        </w:rPr>
        <w:t>B</w:t>
      </w:r>
      <w:r>
        <w:rPr>
          <w:rFonts w:hint="eastAsia"/>
        </w:rPr>
        <w:t>。</w:t>
      </w:r>
    </w:p>
    <w:p w:rsidR="008201E7" w:rsidRDefault="008201E7" w:rsidP="008201E7">
      <w:r>
        <w:rPr>
          <w:rFonts w:hint="eastAsia"/>
        </w:rPr>
        <w:t xml:space="preserve">GDPR </w:t>
      </w:r>
      <w:r>
        <w:rPr>
          <w:rFonts w:hint="eastAsia"/>
        </w:rPr>
        <w:t>第</w:t>
      </w:r>
      <w:r>
        <w:rPr>
          <w:rFonts w:hint="eastAsia"/>
        </w:rPr>
        <w:t>28</w:t>
      </w:r>
      <w:r>
        <w:rPr>
          <w:rFonts w:hint="eastAsia"/>
        </w:rPr>
        <w:t>条</w:t>
      </w:r>
      <w:r>
        <w:rPr>
          <w:rFonts w:hint="eastAsia"/>
        </w:rPr>
        <w:t xml:space="preserve"> </w:t>
      </w:r>
      <w:r>
        <w:rPr>
          <w:rFonts w:hint="eastAsia"/>
        </w:rPr>
        <w:t>第</w:t>
      </w:r>
      <w:r>
        <w:rPr>
          <w:rFonts w:hint="eastAsia"/>
        </w:rPr>
        <w:t>4</w:t>
      </w:r>
      <w:r>
        <w:rPr>
          <w:rFonts w:hint="eastAsia"/>
        </w:rPr>
        <w:t>款：</w:t>
      </w:r>
    </w:p>
    <w:p w:rsidR="008201E7" w:rsidRDefault="008201E7" w:rsidP="008201E7">
      <w:r>
        <w:rPr>
          <w:rFonts w:hint="eastAsia"/>
        </w:rPr>
        <w:t>处理者引入其他处理者代表控制者进行特定处理活动的，第</w:t>
      </w:r>
      <w:r>
        <w:rPr>
          <w:rFonts w:hint="eastAsia"/>
        </w:rPr>
        <w:t xml:space="preserve">3 </w:t>
      </w:r>
      <w:r>
        <w:rPr>
          <w:rFonts w:hint="eastAsia"/>
        </w:rPr>
        <w:t>款项下控制者和处理者之间的合同或其他法律法规对数据保护义务应以欧盟或其成员国法律管辖的合同或其他法律法规的方式同样约束该其他处理者代表，特别是提供充分保证将采取适当的技术和组织措施以确保处理获得满足本条例要求。该其他处理者未能履行其数据保护义务的，最初处理者应就该其他处理者义务的履行对控制者承担全部责任。</w:t>
      </w:r>
    </w:p>
    <w:p w:rsidR="008201E7" w:rsidRDefault="008201E7" w:rsidP="008201E7"/>
    <w:p w:rsidR="008201E7" w:rsidRDefault="008201E7" w:rsidP="006A74F1">
      <w:pPr>
        <w:pStyle w:val="a4"/>
        <w:numPr>
          <w:ilvl w:val="0"/>
          <w:numId w:val="2"/>
        </w:numPr>
        <w:ind w:firstLineChars="0"/>
      </w:pPr>
      <w:r>
        <w:rPr>
          <w:rFonts w:hint="eastAsia"/>
        </w:rPr>
        <w:t>控制者必须在数据主体同意的情况下处理个人数据。没有任何其它合法的理由。处理过程中，控制者发现同意其进行处理的数据主体已死亡。</w:t>
      </w:r>
    </w:p>
    <w:p w:rsidR="008201E7" w:rsidRDefault="008201E7" w:rsidP="008201E7">
      <w:r>
        <w:rPr>
          <w:rFonts w:hint="eastAsia"/>
        </w:rPr>
        <w:t>根据</w:t>
      </w:r>
      <w:r>
        <w:rPr>
          <w:rFonts w:hint="eastAsia"/>
        </w:rPr>
        <w:t>GDPR</w:t>
      </w:r>
      <w:r>
        <w:rPr>
          <w:rFonts w:hint="eastAsia"/>
        </w:rPr>
        <w:t>，控制者关于该处理后续会怎么做？</w:t>
      </w:r>
    </w:p>
    <w:p w:rsidR="008201E7" w:rsidRDefault="008201E7" w:rsidP="008201E7">
      <w:r>
        <w:rPr>
          <w:rFonts w:hint="eastAsia"/>
        </w:rPr>
        <w:t>Ａ）控制者可按预期进行处理。</w:t>
      </w:r>
    </w:p>
    <w:p w:rsidR="008201E7" w:rsidRDefault="008201E7" w:rsidP="008201E7">
      <w:r>
        <w:rPr>
          <w:rFonts w:hint="eastAsia"/>
        </w:rPr>
        <w:t>Ｂ）控制者可开始处理，但必须用于数据主体同意的目的。</w:t>
      </w:r>
    </w:p>
    <w:p w:rsidR="008201E7" w:rsidRDefault="008201E7" w:rsidP="008201E7">
      <w:r>
        <w:rPr>
          <w:rFonts w:hint="eastAsia"/>
        </w:rPr>
        <w:t>Ｃ）控制者必须像数据主体已撤回同意一样行事，并删除其个人数据。</w:t>
      </w:r>
    </w:p>
    <w:p w:rsidR="008201E7" w:rsidRDefault="008201E7" w:rsidP="008201E7">
      <w:r>
        <w:rPr>
          <w:rFonts w:hint="eastAsia"/>
        </w:rPr>
        <w:t>Ｄ）控制者要找到数据主体的继承人，以要求同意处理。</w:t>
      </w:r>
    </w:p>
    <w:p w:rsidR="008201E7" w:rsidRDefault="008201E7" w:rsidP="008201E7"/>
    <w:p w:rsidR="008201E7" w:rsidRDefault="008201E7" w:rsidP="008201E7">
      <w:r w:rsidRPr="008201E7">
        <w:rPr>
          <w:rFonts w:hint="eastAsia"/>
        </w:rPr>
        <w:t>答案：</w:t>
      </w:r>
      <w:r w:rsidRPr="008201E7">
        <w:rPr>
          <w:rFonts w:hint="eastAsia"/>
        </w:rPr>
        <w:t>A</w:t>
      </w:r>
    </w:p>
    <w:p w:rsidR="008201E7" w:rsidRDefault="008201E7" w:rsidP="008201E7">
      <w:r w:rsidRPr="008201E7">
        <w:rPr>
          <w:rFonts w:hint="eastAsia"/>
        </w:rPr>
        <w:t>GDPR</w:t>
      </w:r>
      <w:r w:rsidRPr="008201E7">
        <w:rPr>
          <w:rFonts w:hint="eastAsia"/>
        </w:rPr>
        <w:t>对已故人士的数据不做规定。</w:t>
      </w:r>
    </w:p>
    <w:p w:rsidR="008201E7" w:rsidRDefault="008201E7" w:rsidP="008201E7">
      <w:r w:rsidRPr="008201E7">
        <w:rPr>
          <w:rFonts w:hint="eastAsia"/>
        </w:rPr>
        <w:t>对在世的人，遵循知情同意、合法必要、目的限制原则，目的限制其实是知情同意的延续；但对已故人士的数据，只需合法必要即可</w:t>
      </w:r>
    </w:p>
    <w:p w:rsidR="008201E7" w:rsidRDefault="008201E7" w:rsidP="008201E7"/>
    <w:p w:rsidR="008201E7" w:rsidRDefault="008201E7" w:rsidP="006A74F1">
      <w:pPr>
        <w:pStyle w:val="a4"/>
        <w:numPr>
          <w:ilvl w:val="0"/>
          <w:numId w:val="2"/>
        </w:numPr>
        <w:ind w:firstLineChars="0"/>
      </w:pPr>
      <w:r>
        <w:rPr>
          <w:rFonts w:hint="eastAsia"/>
        </w:rPr>
        <w:t>某人从Ａ市迁往</w:t>
      </w:r>
      <w:r>
        <w:rPr>
          <w:rFonts w:hint="eastAsia"/>
        </w:rPr>
        <w:t>B</w:t>
      </w:r>
      <w:r>
        <w:rPr>
          <w:rFonts w:hint="eastAsia"/>
        </w:rPr>
        <w:t>市。他是</w:t>
      </w:r>
      <w:r>
        <w:rPr>
          <w:rFonts w:hint="eastAsia"/>
        </w:rPr>
        <w:t>A</w:t>
      </w:r>
      <w:r>
        <w:rPr>
          <w:rFonts w:hint="eastAsia"/>
        </w:rPr>
        <w:t>市一家医院的病人。他现在要求医院将他的医疗档案直接转发到新的居住地</w:t>
      </w:r>
      <w:r>
        <w:rPr>
          <w:rFonts w:hint="eastAsia"/>
        </w:rPr>
        <w:t>B</w:t>
      </w:r>
      <w:r>
        <w:rPr>
          <w:rFonts w:hint="eastAsia"/>
        </w:rPr>
        <w:t>市的医院。</w:t>
      </w:r>
    </w:p>
    <w:p w:rsidR="008201E7" w:rsidRDefault="008201E7" w:rsidP="008201E7">
      <w:r>
        <w:rPr>
          <w:rFonts w:hint="eastAsia"/>
        </w:rPr>
        <w:t>Ａ）Ａ市医院可将数据直接发给指定的Ｂ市的医院</w:t>
      </w:r>
    </w:p>
    <w:p w:rsidR="008201E7" w:rsidRDefault="008201E7" w:rsidP="008201E7">
      <w:r>
        <w:rPr>
          <w:rFonts w:hint="eastAsia"/>
        </w:rPr>
        <w:t>Ｂ）Ａ市医院可以将医疗档案发送给数据主体，而不是发给另一家医院。</w:t>
      </w:r>
    </w:p>
    <w:p w:rsidR="008201E7" w:rsidRDefault="008201E7" w:rsidP="008201E7">
      <w:r>
        <w:rPr>
          <w:rFonts w:hint="eastAsia"/>
        </w:rPr>
        <w:t>Ｃ）Ａ市医院无法遵守：敏感的个人数据只能在合法的基础上处理（发送）。</w:t>
      </w:r>
    </w:p>
    <w:p w:rsidR="008201E7" w:rsidRDefault="008201E7" w:rsidP="008201E7">
      <w:r>
        <w:rPr>
          <w:rFonts w:hint="eastAsia"/>
        </w:rPr>
        <w:t>Ｄ）Ｂ市医院可以要求Ａ市的医疗档案，无需劳烦数据主体。</w:t>
      </w:r>
    </w:p>
    <w:p w:rsidR="008201E7" w:rsidRDefault="008201E7" w:rsidP="008201E7"/>
    <w:p w:rsidR="008201E7" w:rsidRDefault="008201E7" w:rsidP="008201E7">
      <w:r w:rsidRPr="008201E7">
        <w:rPr>
          <w:rFonts w:hint="eastAsia"/>
        </w:rPr>
        <w:t>答案：</w:t>
      </w:r>
      <w:r w:rsidRPr="008201E7">
        <w:rPr>
          <w:rFonts w:hint="eastAsia"/>
        </w:rPr>
        <w:t>A</w:t>
      </w:r>
    </w:p>
    <w:p w:rsidR="008201E7" w:rsidRDefault="008201E7" w:rsidP="008201E7">
      <w:r>
        <w:rPr>
          <w:rFonts w:hint="eastAsia"/>
        </w:rPr>
        <w:t>解释：数据可携带权；</w:t>
      </w:r>
    </w:p>
    <w:p w:rsidR="008201E7" w:rsidRDefault="008201E7" w:rsidP="008201E7">
      <w:r>
        <w:rPr>
          <w:rFonts w:hint="eastAsia"/>
        </w:rPr>
        <w:t>GDPR</w:t>
      </w:r>
      <w:r>
        <w:rPr>
          <w:rFonts w:hint="eastAsia"/>
        </w:rPr>
        <w:t>第</w:t>
      </w:r>
      <w:r>
        <w:rPr>
          <w:rFonts w:hint="eastAsia"/>
        </w:rPr>
        <w:t>20</w:t>
      </w:r>
      <w:r>
        <w:rPr>
          <w:rFonts w:hint="eastAsia"/>
        </w:rPr>
        <w:t>条：……技术可行的情况下，用户有权要求原始收集、存储其个人数据的企业直</w:t>
      </w:r>
      <w:r>
        <w:rPr>
          <w:rFonts w:hint="eastAsia"/>
        </w:rPr>
        <w:lastRenderedPageBreak/>
        <w:t>接将数据转移到另一企业。</w:t>
      </w:r>
    </w:p>
    <w:p w:rsidR="008201E7" w:rsidRDefault="008201E7" w:rsidP="008201E7"/>
    <w:p w:rsidR="008201E7" w:rsidRDefault="008201E7" w:rsidP="006A74F1">
      <w:pPr>
        <w:pStyle w:val="a4"/>
        <w:numPr>
          <w:ilvl w:val="0"/>
          <w:numId w:val="2"/>
        </w:numPr>
        <w:ind w:firstLineChars="0"/>
      </w:pPr>
      <w:r>
        <w:rPr>
          <w:rFonts w:hint="eastAsia"/>
        </w:rPr>
        <w:t>根据</w:t>
      </w:r>
      <w:r>
        <w:rPr>
          <w:rFonts w:hint="eastAsia"/>
        </w:rPr>
        <w:t>GDPR</w:t>
      </w:r>
      <w:r>
        <w:rPr>
          <w:rFonts w:hint="eastAsia"/>
        </w:rPr>
        <w:t>，监管机构应如何应对一个个人数据泄漏的通知？</w:t>
      </w:r>
    </w:p>
    <w:p w:rsidR="008201E7" w:rsidRDefault="008201E7" w:rsidP="008201E7">
      <w:r>
        <w:rPr>
          <w:rFonts w:hint="eastAsia"/>
        </w:rPr>
        <w:t>A</w:t>
      </w:r>
      <w:r>
        <w:rPr>
          <w:rFonts w:hint="eastAsia"/>
        </w:rPr>
        <w:t>）</w:t>
      </w:r>
      <w:r>
        <w:rPr>
          <w:rFonts w:hint="eastAsia"/>
        </w:rPr>
        <w:t xml:space="preserve"> </w:t>
      </w:r>
      <w:r>
        <w:rPr>
          <w:rFonts w:hint="eastAsia"/>
        </w:rPr>
        <w:t>在处理数据泄露和采取减轻其后果的措施方面给控制者提供协助</w:t>
      </w:r>
    </w:p>
    <w:p w:rsidR="008201E7" w:rsidRDefault="008201E7" w:rsidP="008201E7">
      <w:r>
        <w:rPr>
          <w:rFonts w:hint="eastAsia"/>
        </w:rPr>
        <w:t>B</w:t>
      </w:r>
      <w:r>
        <w:rPr>
          <w:rFonts w:hint="eastAsia"/>
        </w:rPr>
        <w:t>）</w:t>
      </w:r>
      <w:r>
        <w:rPr>
          <w:rFonts w:hint="eastAsia"/>
        </w:rPr>
        <w:t xml:space="preserve"> </w:t>
      </w:r>
      <w:r>
        <w:rPr>
          <w:rFonts w:hint="eastAsia"/>
        </w:rPr>
        <w:t>调查个人数据保护是否符合</w:t>
      </w:r>
      <w:r>
        <w:rPr>
          <w:rFonts w:hint="eastAsia"/>
        </w:rPr>
        <w:t>GDPR</w:t>
      </w:r>
      <w:r>
        <w:rPr>
          <w:rFonts w:hint="eastAsia"/>
        </w:rPr>
        <w:t>的安全要求。</w:t>
      </w:r>
    </w:p>
    <w:p w:rsidR="008201E7" w:rsidRDefault="008201E7" w:rsidP="008201E7">
      <w:r>
        <w:rPr>
          <w:rFonts w:hint="eastAsia"/>
        </w:rPr>
        <w:t>C</w:t>
      </w:r>
      <w:r>
        <w:rPr>
          <w:rFonts w:hint="eastAsia"/>
        </w:rPr>
        <w:t>）</w:t>
      </w:r>
      <w:r>
        <w:rPr>
          <w:rFonts w:hint="eastAsia"/>
        </w:rPr>
        <w:t xml:space="preserve"> </w:t>
      </w:r>
      <w:r>
        <w:rPr>
          <w:rFonts w:hint="eastAsia"/>
        </w:rPr>
        <w:t>在由监管机构保存的数据处理公共登记册中记录数据泄露情况。</w:t>
      </w:r>
    </w:p>
    <w:p w:rsidR="008201E7" w:rsidRDefault="008201E7" w:rsidP="008201E7">
      <w:r>
        <w:rPr>
          <w:rFonts w:hint="eastAsia"/>
        </w:rPr>
        <w:t>D</w:t>
      </w:r>
      <w:r>
        <w:rPr>
          <w:rFonts w:hint="eastAsia"/>
        </w:rPr>
        <w:t>）</w:t>
      </w:r>
      <w:r>
        <w:rPr>
          <w:rFonts w:hint="eastAsia"/>
        </w:rPr>
        <w:t xml:space="preserve"> </w:t>
      </w:r>
      <w:r>
        <w:rPr>
          <w:rFonts w:hint="eastAsia"/>
        </w:rPr>
        <w:t>如数据泄露可能对数据主体造成不利影响，向其报告数据泄露事件。</w:t>
      </w:r>
    </w:p>
    <w:p w:rsidR="008201E7" w:rsidRDefault="008201E7" w:rsidP="008201E7"/>
    <w:p w:rsidR="008201E7" w:rsidRDefault="008201E7" w:rsidP="008201E7">
      <w:r w:rsidRPr="008201E7">
        <w:rPr>
          <w:rFonts w:hint="eastAsia"/>
        </w:rPr>
        <w:t>答案：</w:t>
      </w:r>
      <w:r w:rsidRPr="008201E7">
        <w:rPr>
          <w:rFonts w:hint="eastAsia"/>
        </w:rPr>
        <w:t>C</w:t>
      </w:r>
    </w:p>
    <w:p w:rsidR="008201E7" w:rsidRDefault="008201E7" w:rsidP="008201E7">
      <w:r>
        <w:rPr>
          <w:rFonts w:hint="eastAsia"/>
        </w:rPr>
        <w:t>解释：</w:t>
      </w:r>
    </w:p>
    <w:p w:rsidR="008201E7" w:rsidRDefault="008201E7" w:rsidP="008201E7">
      <w:r>
        <w:rPr>
          <w:rFonts w:hint="eastAsia"/>
        </w:rPr>
        <w:t>A</w:t>
      </w:r>
      <w:r>
        <w:rPr>
          <w:rFonts w:hint="eastAsia"/>
        </w:rPr>
        <w:t>：监管机构提供咨询不提供协助。</w:t>
      </w:r>
      <w:r>
        <w:rPr>
          <w:rFonts w:hint="eastAsia"/>
        </w:rPr>
        <w:t xml:space="preserve"> </w:t>
      </w:r>
      <w:r>
        <w:rPr>
          <w:rFonts w:hint="eastAsia"/>
        </w:rPr>
        <w:t>监督机构还就处理作业提供咨询意见，或者是为了提高管制人员和处理人员对其在公布的公约下的义务的认识，或者针对控制者提出的协商要求或在发出数据泄露通知后进行调查的过程中提供咨询。</w:t>
      </w:r>
    </w:p>
    <w:p w:rsidR="008201E7" w:rsidRDefault="008201E7" w:rsidP="008201E7">
      <w:r>
        <w:rPr>
          <w:rFonts w:hint="eastAsia"/>
        </w:rPr>
        <w:t>B</w:t>
      </w:r>
      <w:r>
        <w:rPr>
          <w:rFonts w:hint="eastAsia"/>
        </w:rPr>
        <w:t>是推行</w:t>
      </w:r>
      <w:r>
        <w:rPr>
          <w:rFonts w:hint="eastAsia"/>
        </w:rPr>
        <w:t>GDPR</w:t>
      </w:r>
      <w:r>
        <w:rPr>
          <w:rFonts w:hint="eastAsia"/>
        </w:rPr>
        <w:t>，进行监管的任务。不是泄露发生后的工作。</w:t>
      </w:r>
    </w:p>
    <w:p w:rsidR="008201E7" w:rsidRDefault="008201E7" w:rsidP="008201E7">
      <w:r>
        <w:rPr>
          <w:rFonts w:hint="eastAsia"/>
        </w:rPr>
        <w:t>D</w:t>
      </w:r>
      <w:r>
        <w:rPr>
          <w:rFonts w:hint="eastAsia"/>
        </w:rPr>
        <w:t>是控制者要做的事。</w:t>
      </w:r>
    </w:p>
    <w:p w:rsidR="008201E7" w:rsidRDefault="008201E7" w:rsidP="008201E7">
      <w:r w:rsidRPr="008201E7">
        <w:rPr>
          <w:rFonts w:hint="eastAsia"/>
        </w:rPr>
        <w:t>监管机构这种情况下先记账，视影响以及控制者处理情况看要不要秋后算账</w:t>
      </w:r>
    </w:p>
    <w:p w:rsidR="008201E7" w:rsidRDefault="008201E7" w:rsidP="008201E7"/>
    <w:p w:rsidR="008201E7" w:rsidRDefault="008201E7" w:rsidP="006A74F1">
      <w:pPr>
        <w:pStyle w:val="a4"/>
        <w:numPr>
          <w:ilvl w:val="0"/>
          <w:numId w:val="2"/>
        </w:numPr>
        <w:ind w:firstLineChars="0"/>
      </w:pPr>
      <w:r>
        <w:rPr>
          <w:rFonts w:hint="eastAsia"/>
        </w:rPr>
        <w:t>GDPR</w:t>
      </w:r>
      <w:r>
        <w:rPr>
          <w:rFonts w:hint="eastAsia"/>
        </w:rPr>
        <w:t>规定数据控制者需要与数据处理者签订书面合同（控制者不是处理者的情况下），以规范个人数据的保护。此类合同中内应包含某些具体条目。其中哪些条款是被期望包含的？</w:t>
      </w:r>
    </w:p>
    <w:p w:rsidR="008201E7" w:rsidRDefault="008201E7" w:rsidP="008201E7">
      <w:r>
        <w:rPr>
          <w:rFonts w:hint="eastAsia"/>
        </w:rPr>
        <w:t>A</w:t>
      </w:r>
      <w:r>
        <w:rPr>
          <w:rFonts w:hint="eastAsia"/>
        </w:rPr>
        <w:t>）</w:t>
      </w:r>
      <w:r>
        <w:rPr>
          <w:rFonts w:hint="eastAsia"/>
        </w:rPr>
        <w:t xml:space="preserve"> </w:t>
      </w:r>
      <w:r>
        <w:rPr>
          <w:rFonts w:hint="eastAsia"/>
        </w:rPr>
        <w:t>说明保护个人数据所采取的具体技术措施的条款，以及授予控制者审查权的条款。</w:t>
      </w:r>
    </w:p>
    <w:p w:rsidR="008201E7" w:rsidRDefault="008201E7" w:rsidP="008201E7">
      <w:r>
        <w:rPr>
          <w:rFonts w:hint="eastAsia"/>
        </w:rPr>
        <w:t>B</w:t>
      </w:r>
      <w:r>
        <w:rPr>
          <w:rFonts w:hint="eastAsia"/>
        </w:rPr>
        <w:t>）</w:t>
      </w:r>
      <w:r>
        <w:rPr>
          <w:rFonts w:hint="eastAsia"/>
        </w:rPr>
        <w:t xml:space="preserve"> </w:t>
      </w:r>
      <w:r>
        <w:rPr>
          <w:rFonts w:hint="eastAsia"/>
        </w:rPr>
        <w:t>要求处理者告知控制者数据是在哪个国家处理的条款，以及规定处理者需实施审计的条款。</w:t>
      </w:r>
    </w:p>
    <w:p w:rsidR="008201E7" w:rsidRDefault="008201E7" w:rsidP="008201E7">
      <w:r>
        <w:rPr>
          <w:rFonts w:hint="eastAsia"/>
        </w:rPr>
        <w:t>C</w:t>
      </w:r>
      <w:r>
        <w:rPr>
          <w:rFonts w:hint="eastAsia"/>
        </w:rPr>
        <w:t>）</w:t>
      </w:r>
      <w:r>
        <w:rPr>
          <w:rFonts w:hint="eastAsia"/>
        </w:rPr>
        <w:t xml:space="preserve"> </w:t>
      </w:r>
      <w:r>
        <w:rPr>
          <w:rFonts w:hint="eastAsia"/>
        </w:rPr>
        <w:t>规定处理必须按照控制者的指示实施的条款，以及对处理者施加保密义务的条款。</w:t>
      </w:r>
    </w:p>
    <w:p w:rsidR="008201E7" w:rsidRDefault="008201E7" w:rsidP="008201E7">
      <w:r>
        <w:rPr>
          <w:rFonts w:hint="eastAsia"/>
        </w:rPr>
        <w:t>D</w:t>
      </w:r>
      <w:r>
        <w:rPr>
          <w:rFonts w:hint="eastAsia"/>
        </w:rPr>
        <w:t>）</w:t>
      </w:r>
      <w:r>
        <w:rPr>
          <w:rFonts w:hint="eastAsia"/>
        </w:rPr>
        <w:t xml:space="preserve"> </w:t>
      </w:r>
      <w:r>
        <w:rPr>
          <w:rFonts w:hint="eastAsia"/>
        </w:rPr>
        <w:t>规定涉及任何下级处理者条件的条款，以及追究处理者不合规责任的条款。</w:t>
      </w:r>
    </w:p>
    <w:p w:rsidR="008201E7" w:rsidRDefault="008201E7" w:rsidP="008201E7"/>
    <w:p w:rsidR="008201E7" w:rsidRDefault="008201E7" w:rsidP="008201E7">
      <w:r w:rsidRPr="008201E7">
        <w:rPr>
          <w:rFonts w:hint="eastAsia"/>
        </w:rPr>
        <w:t>答案：</w:t>
      </w:r>
      <w:r w:rsidRPr="008201E7">
        <w:rPr>
          <w:rFonts w:hint="eastAsia"/>
        </w:rPr>
        <w:t>C</w:t>
      </w:r>
    </w:p>
    <w:p w:rsidR="008201E7" w:rsidRDefault="008201E7" w:rsidP="008201E7">
      <w:r w:rsidRPr="008201E7">
        <w:rPr>
          <w:rFonts w:hint="eastAsia"/>
        </w:rPr>
        <w:t>“按照控制者的指示实施”是处理者最主要的义务</w:t>
      </w:r>
      <w:r>
        <w:rPr>
          <w:rFonts w:hint="eastAsia"/>
        </w:rPr>
        <w:t>；</w:t>
      </w:r>
    </w:p>
    <w:p w:rsidR="008201E7" w:rsidRDefault="008201E7" w:rsidP="008201E7">
      <w:r>
        <w:rPr>
          <w:rFonts w:hint="eastAsia"/>
        </w:rPr>
        <w:t>A</w:t>
      </w:r>
      <w:r>
        <w:rPr>
          <w:rFonts w:hint="eastAsia"/>
        </w:rPr>
        <w:t>不对，书面合同不要求具体技术细节。</w:t>
      </w:r>
    </w:p>
    <w:p w:rsidR="008201E7" w:rsidRDefault="008201E7" w:rsidP="008201E7">
      <w:r>
        <w:rPr>
          <w:rFonts w:hint="eastAsia"/>
        </w:rPr>
        <w:t>B</w:t>
      </w:r>
      <w:r>
        <w:rPr>
          <w:rFonts w:hint="eastAsia"/>
        </w:rPr>
        <w:t>：所在国，</w:t>
      </w:r>
      <w:r>
        <w:rPr>
          <w:rFonts w:hint="eastAsia"/>
        </w:rPr>
        <w:t>GDPR</w:t>
      </w:r>
      <w:r>
        <w:rPr>
          <w:rFonts w:hint="eastAsia"/>
        </w:rPr>
        <w:t>中没有提到（好像中国比较在乎）；</w:t>
      </w:r>
      <w:r>
        <w:rPr>
          <w:rFonts w:hint="eastAsia"/>
        </w:rPr>
        <w:t xml:space="preserve"> </w:t>
      </w:r>
      <w:r>
        <w:rPr>
          <w:rFonts w:hint="eastAsia"/>
        </w:rPr>
        <w:t>处理者应协助控制者接受审计。（而不是实施审计。）</w:t>
      </w:r>
    </w:p>
    <w:p w:rsidR="008201E7" w:rsidRDefault="008201E7" w:rsidP="008201E7">
      <w:r>
        <w:rPr>
          <w:rFonts w:hint="eastAsia"/>
        </w:rPr>
        <w:t>C</w:t>
      </w:r>
      <w:r>
        <w:rPr>
          <w:rFonts w:hint="eastAsia"/>
        </w:rPr>
        <w:t>：根据书面指示处理个人数据。处理数据的人员要承诺保密。</w:t>
      </w:r>
    </w:p>
    <w:p w:rsidR="008201E7" w:rsidRDefault="008201E7" w:rsidP="008201E7">
      <w:r>
        <w:rPr>
          <w:rFonts w:hint="eastAsia"/>
        </w:rPr>
        <w:t>D</w:t>
      </w:r>
      <w:r>
        <w:rPr>
          <w:rFonts w:hint="eastAsia"/>
        </w:rPr>
        <w:t>：不需要具体涉及每一个下级（转包）处理者的条款，一般只需要做到这样就够：引入其他处理者时要经控制者同意，其他处理者同样受原合同约束，其他处理者不能履行义务的，原处理者要承担全部责任。</w:t>
      </w:r>
    </w:p>
    <w:p w:rsidR="008201E7" w:rsidRDefault="008201E7" w:rsidP="008201E7"/>
    <w:p w:rsidR="008201E7" w:rsidRDefault="008201E7" w:rsidP="006A74F1">
      <w:pPr>
        <w:pStyle w:val="a4"/>
        <w:numPr>
          <w:ilvl w:val="0"/>
          <w:numId w:val="2"/>
        </w:numPr>
        <w:ind w:firstLineChars="0"/>
      </w:pPr>
      <w:r>
        <w:rPr>
          <w:rFonts w:hint="eastAsia"/>
        </w:rPr>
        <w:t>发生了一起个人数据泄露事件，控制者正在起草一份通知给监管机构。这份文档中描述了泄露的性质及其后续的结果。其中还包含了能够给监管机构提供数据泄露额外信息的相关方信息。</w:t>
      </w:r>
    </w:p>
    <w:p w:rsidR="008201E7" w:rsidRDefault="008201E7" w:rsidP="008201E7">
      <w:r>
        <w:rPr>
          <w:rFonts w:hint="eastAsia"/>
        </w:rPr>
        <w:t>控制者还应补充哪些其它信息？</w:t>
      </w:r>
    </w:p>
    <w:p w:rsidR="008201E7" w:rsidRDefault="008201E7" w:rsidP="008201E7">
      <w:r>
        <w:rPr>
          <w:rFonts w:hint="eastAsia"/>
        </w:rPr>
        <w:t>A</w:t>
      </w:r>
      <w:r>
        <w:rPr>
          <w:rFonts w:hint="eastAsia"/>
        </w:rPr>
        <w:t>）</w:t>
      </w:r>
      <w:r>
        <w:rPr>
          <w:rFonts w:hint="eastAsia"/>
        </w:rPr>
        <w:t xml:space="preserve"> </w:t>
      </w:r>
      <w:r>
        <w:rPr>
          <w:rFonts w:hint="eastAsia"/>
        </w:rPr>
        <w:t>被通知的地方或国家机构的有关信息</w:t>
      </w:r>
    </w:p>
    <w:p w:rsidR="008201E7" w:rsidRDefault="008201E7" w:rsidP="008201E7">
      <w:r>
        <w:rPr>
          <w:rFonts w:hint="eastAsia"/>
        </w:rPr>
        <w:t>B</w:t>
      </w:r>
      <w:r>
        <w:rPr>
          <w:rFonts w:hint="eastAsia"/>
        </w:rPr>
        <w:t>）</w:t>
      </w:r>
      <w:r>
        <w:rPr>
          <w:rFonts w:hint="eastAsia"/>
        </w:rPr>
        <w:t xml:space="preserve"> </w:t>
      </w:r>
      <w:r>
        <w:rPr>
          <w:rFonts w:hint="eastAsia"/>
        </w:rPr>
        <w:t>其数据遭泄露的数据主体的姓名和联系信息</w:t>
      </w:r>
    </w:p>
    <w:p w:rsidR="008201E7" w:rsidRDefault="008201E7" w:rsidP="008201E7">
      <w:r>
        <w:rPr>
          <w:rFonts w:hint="eastAsia"/>
        </w:rPr>
        <w:t>C</w:t>
      </w:r>
      <w:r>
        <w:rPr>
          <w:rFonts w:hint="eastAsia"/>
        </w:rPr>
        <w:t>）</w:t>
      </w:r>
      <w:r>
        <w:rPr>
          <w:rFonts w:hint="eastAsia"/>
        </w:rPr>
        <w:t xml:space="preserve"> </w:t>
      </w:r>
      <w:r>
        <w:rPr>
          <w:rFonts w:hint="eastAsia"/>
        </w:rPr>
        <w:t>减轻数据泄露不良后果的措施的提议</w:t>
      </w:r>
    </w:p>
    <w:p w:rsidR="008201E7" w:rsidRDefault="008201E7" w:rsidP="008201E7">
      <w:r>
        <w:rPr>
          <w:rFonts w:hint="eastAsia"/>
        </w:rPr>
        <w:t>D</w:t>
      </w:r>
      <w:r>
        <w:rPr>
          <w:rFonts w:hint="eastAsia"/>
        </w:rPr>
        <w:t>）</w:t>
      </w:r>
      <w:r>
        <w:rPr>
          <w:rFonts w:hint="eastAsia"/>
        </w:rPr>
        <w:t xml:space="preserve"> </w:t>
      </w:r>
      <w:r>
        <w:rPr>
          <w:rFonts w:hint="eastAsia"/>
        </w:rPr>
        <w:t>为查阅已被泄露的个人数据而所需的信息</w:t>
      </w:r>
    </w:p>
    <w:p w:rsidR="008201E7" w:rsidRDefault="008201E7" w:rsidP="008201E7"/>
    <w:p w:rsidR="008201E7" w:rsidRDefault="008201E7" w:rsidP="008201E7">
      <w:r w:rsidRPr="008201E7">
        <w:rPr>
          <w:rFonts w:hint="eastAsia"/>
        </w:rPr>
        <w:t>答案：</w:t>
      </w:r>
      <w:r w:rsidRPr="008201E7">
        <w:rPr>
          <w:rFonts w:hint="eastAsia"/>
        </w:rPr>
        <w:t>C</w:t>
      </w:r>
    </w:p>
    <w:p w:rsidR="008201E7" w:rsidRDefault="008201E7" w:rsidP="008201E7">
      <w:r>
        <w:rPr>
          <w:rFonts w:hint="eastAsia"/>
        </w:rPr>
        <w:t>GDPR  </w:t>
      </w:r>
      <w:r>
        <w:rPr>
          <w:rFonts w:hint="eastAsia"/>
        </w:rPr>
        <w:t>第</w:t>
      </w:r>
      <w:r>
        <w:rPr>
          <w:rFonts w:hint="eastAsia"/>
        </w:rPr>
        <w:t xml:space="preserve">33 </w:t>
      </w:r>
      <w:r>
        <w:rPr>
          <w:rFonts w:hint="eastAsia"/>
        </w:rPr>
        <w:t>条</w:t>
      </w:r>
      <w:r>
        <w:rPr>
          <w:rFonts w:hint="eastAsia"/>
        </w:rPr>
        <w:t xml:space="preserve"> </w:t>
      </w:r>
      <w:r>
        <w:rPr>
          <w:rFonts w:hint="eastAsia"/>
        </w:rPr>
        <w:t>向监管机构通知个人数据泄露</w:t>
      </w:r>
    </w:p>
    <w:p w:rsidR="008201E7" w:rsidRDefault="008201E7" w:rsidP="008201E7">
      <w:r>
        <w:rPr>
          <w:rFonts w:hint="eastAsia"/>
        </w:rPr>
        <w:t>通知至少应当包括：</w:t>
      </w:r>
    </w:p>
    <w:p w:rsidR="008201E7" w:rsidRDefault="008201E7" w:rsidP="008201E7">
      <w:r>
        <w:rPr>
          <w:rFonts w:hint="eastAsia"/>
        </w:rPr>
        <w:t xml:space="preserve">(a) </w:t>
      </w:r>
      <w:r>
        <w:rPr>
          <w:rFonts w:hint="eastAsia"/>
        </w:rPr>
        <w:t>对个人数据泄露的性质进行描述，包括涉及数据主体的类别和大致数量以及相关个人数据记录的种类和大致数量；</w:t>
      </w:r>
    </w:p>
    <w:p w:rsidR="008201E7" w:rsidRDefault="008201E7" w:rsidP="008201E7">
      <w:r>
        <w:rPr>
          <w:rFonts w:hint="eastAsia"/>
        </w:rPr>
        <w:t xml:space="preserve">(b) </w:t>
      </w:r>
      <w:r>
        <w:rPr>
          <w:rFonts w:hint="eastAsia"/>
        </w:rPr>
        <w:t>告知数据保护专员的姓名和联系方式，或者能获取更多信息的其他联络人；</w:t>
      </w:r>
    </w:p>
    <w:p w:rsidR="008201E7" w:rsidRDefault="008201E7" w:rsidP="008201E7">
      <w:r>
        <w:rPr>
          <w:rFonts w:hint="eastAsia"/>
        </w:rPr>
        <w:t xml:space="preserve">(c) </w:t>
      </w:r>
      <w:r>
        <w:rPr>
          <w:rFonts w:hint="eastAsia"/>
        </w:rPr>
        <w:t>描述个人信息泄露可能造成的后果；</w:t>
      </w:r>
    </w:p>
    <w:p w:rsidR="008201E7" w:rsidRDefault="008201E7" w:rsidP="008201E7">
      <w:r>
        <w:rPr>
          <w:rFonts w:hint="eastAsia"/>
        </w:rPr>
        <w:t xml:space="preserve">(d) </w:t>
      </w:r>
      <w:r>
        <w:rPr>
          <w:rFonts w:hint="eastAsia"/>
        </w:rPr>
        <w:t>描述控制者为弥补个人数据泄露采取的或计划采取的措施，包括降低潜在负面影响的措施。</w:t>
      </w:r>
    </w:p>
    <w:p w:rsidR="008201E7" w:rsidRDefault="008201E7" w:rsidP="008201E7">
      <w:r w:rsidRPr="008201E7">
        <w:rPr>
          <w:rFonts w:hint="eastAsia"/>
        </w:rPr>
        <w:t>A</w:t>
      </w:r>
      <w:r w:rsidRPr="008201E7">
        <w:rPr>
          <w:rFonts w:hint="eastAsia"/>
        </w:rPr>
        <w:t>是指的被通知的监管机构，有个</w:t>
      </w:r>
      <w:r w:rsidRPr="008201E7">
        <w:rPr>
          <w:rFonts w:hint="eastAsia"/>
        </w:rPr>
        <w:t>title</w:t>
      </w:r>
      <w:r w:rsidRPr="008201E7">
        <w:rPr>
          <w:rFonts w:hint="eastAsia"/>
        </w:rPr>
        <w:t>就差不多了</w:t>
      </w:r>
      <w:r>
        <w:rPr>
          <w:rFonts w:hint="eastAsia"/>
        </w:rPr>
        <w:t>；</w:t>
      </w:r>
      <w:r w:rsidRPr="008201E7">
        <w:rPr>
          <w:rFonts w:hint="eastAsia"/>
        </w:rPr>
        <w:t>B</w:t>
      </w:r>
      <w:r w:rsidRPr="008201E7">
        <w:rPr>
          <w:rFonts w:hint="eastAsia"/>
        </w:rPr>
        <w:t>和</w:t>
      </w:r>
      <w:r w:rsidRPr="008201E7">
        <w:rPr>
          <w:rFonts w:hint="eastAsia"/>
        </w:rPr>
        <w:t>D</w:t>
      </w:r>
      <w:r w:rsidRPr="008201E7">
        <w:rPr>
          <w:rFonts w:hint="eastAsia"/>
        </w:rPr>
        <w:t>明显是进一步放大泄漏，肯定是不对的哈</w:t>
      </w:r>
      <w:r w:rsidRPr="008201E7">
        <w:rPr>
          <w:rFonts w:hint="eastAsia"/>
        </w:rPr>
        <w:t>~~</w:t>
      </w:r>
    </w:p>
    <w:p w:rsidR="002646E9" w:rsidRDefault="002646E9" w:rsidP="008201E7"/>
    <w:p w:rsidR="002646E9" w:rsidRPr="002646E9" w:rsidRDefault="002646E9" w:rsidP="002646E9">
      <w:pPr>
        <w:pStyle w:val="a4"/>
        <w:numPr>
          <w:ilvl w:val="0"/>
          <w:numId w:val="2"/>
        </w:numPr>
        <w:ind w:firstLineChars="0"/>
      </w:pPr>
      <w:r>
        <w:t>关于个人信息保护的</w:t>
      </w:r>
      <w:r w:rsidRPr="002646E9">
        <w:t>“</w:t>
      </w:r>
      <w:r w:rsidRPr="002646E9">
        <w:rPr>
          <w:rFonts w:hint="eastAsia"/>
        </w:rPr>
        <w:t>数据最小化</w:t>
      </w:r>
      <w:r w:rsidRPr="002646E9">
        <w:t>”</w:t>
      </w:r>
      <w:r w:rsidRPr="002646E9">
        <w:rPr>
          <w:rFonts w:hint="eastAsia"/>
        </w:rPr>
        <w:t>原则的含义是什么？</w:t>
      </w:r>
    </w:p>
    <w:p w:rsidR="002646E9" w:rsidRDefault="002646E9" w:rsidP="002646E9">
      <w:r>
        <w:rPr>
          <w:rFonts w:hint="eastAsia"/>
        </w:rPr>
        <w:t>A</w:t>
      </w:r>
      <w:r>
        <w:rPr>
          <w:rFonts w:hint="eastAsia"/>
        </w:rPr>
        <w:t>）</w:t>
      </w:r>
      <w:r>
        <w:rPr>
          <w:rFonts w:hint="eastAsia"/>
        </w:rPr>
        <w:tab/>
      </w:r>
      <w:r>
        <w:rPr>
          <w:rFonts w:hint="eastAsia"/>
        </w:rPr>
        <w:t>个人资料应准确，必要时保持最新</w:t>
      </w:r>
      <w:r>
        <w:rPr>
          <w:rFonts w:hint="eastAsia"/>
        </w:rPr>
        <w:t xml:space="preserve">  </w:t>
      </w:r>
    </w:p>
    <w:p w:rsidR="002646E9" w:rsidRDefault="002646E9" w:rsidP="002646E9">
      <w:r>
        <w:rPr>
          <w:rFonts w:hint="eastAsia"/>
        </w:rPr>
        <w:t>B</w:t>
      </w:r>
      <w:r>
        <w:rPr>
          <w:rFonts w:hint="eastAsia"/>
        </w:rPr>
        <w:t>）</w:t>
      </w:r>
      <w:r>
        <w:rPr>
          <w:rFonts w:hint="eastAsia"/>
        </w:rPr>
        <w:tab/>
      </w:r>
      <w:r>
        <w:rPr>
          <w:rFonts w:hint="eastAsia"/>
        </w:rPr>
        <w:t>个人数据应对于处理目的足够即可，并限于处理目的的需要。</w:t>
      </w:r>
    </w:p>
    <w:p w:rsidR="002646E9" w:rsidRDefault="002646E9" w:rsidP="002646E9">
      <w:r>
        <w:rPr>
          <w:rFonts w:hint="eastAsia"/>
        </w:rPr>
        <w:t>C</w:t>
      </w:r>
      <w:r>
        <w:rPr>
          <w:rFonts w:hint="eastAsia"/>
        </w:rPr>
        <w:t>）</w:t>
      </w:r>
      <w:r>
        <w:rPr>
          <w:rFonts w:hint="eastAsia"/>
        </w:rPr>
        <w:tab/>
      </w:r>
      <w:r>
        <w:rPr>
          <w:rFonts w:hint="eastAsia"/>
        </w:rPr>
        <w:t>个人数据的处理方式必须确保个人数据适当的安全性</w:t>
      </w:r>
    </w:p>
    <w:p w:rsidR="002646E9" w:rsidRDefault="002646E9" w:rsidP="002646E9">
      <w:r>
        <w:rPr>
          <w:rFonts w:hint="eastAsia"/>
        </w:rPr>
        <w:t>D</w:t>
      </w:r>
      <w:r>
        <w:rPr>
          <w:rFonts w:hint="eastAsia"/>
        </w:rPr>
        <w:t>）</w:t>
      </w:r>
      <w:r>
        <w:rPr>
          <w:rFonts w:hint="eastAsia"/>
        </w:rPr>
        <w:tab/>
      </w:r>
      <w:r>
        <w:rPr>
          <w:rFonts w:hint="eastAsia"/>
        </w:rPr>
        <w:t>应以合法、公平且透明的方式处理与数据主体有关的个人数据</w:t>
      </w:r>
    </w:p>
    <w:p w:rsidR="002646E9" w:rsidRDefault="002646E9" w:rsidP="002646E9"/>
    <w:p w:rsidR="002646E9" w:rsidRDefault="002646E9" w:rsidP="002646E9">
      <w:r>
        <w:rPr>
          <w:rFonts w:hint="eastAsia"/>
        </w:rPr>
        <w:t>答案：</w:t>
      </w:r>
      <w:r>
        <w:rPr>
          <w:rFonts w:hint="eastAsia"/>
        </w:rPr>
        <w:t>B</w:t>
      </w:r>
    </w:p>
    <w:p w:rsidR="00EF707E" w:rsidRDefault="002646E9" w:rsidP="00EF707E">
      <w:r>
        <w:rPr>
          <w:rFonts w:hint="eastAsia"/>
        </w:rPr>
        <w:t>解释：</w:t>
      </w:r>
      <w:r w:rsidR="00EF707E">
        <w:rPr>
          <w:rFonts w:hint="eastAsia"/>
        </w:rPr>
        <w:t>数据最小化是重要考点。</w:t>
      </w:r>
    </w:p>
    <w:p w:rsidR="002646E9" w:rsidRDefault="002646E9" w:rsidP="002646E9">
      <w:r>
        <w:rPr>
          <w:rFonts w:hint="eastAsia"/>
        </w:rPr>
        <w:t>A</w:t>
      </w:r>
      <w:r>
        <w:rPr>
          <w:rFonts w:hint="eastAsia"/>
        </w:rPr>
        <w:t>是准确性</w:t>
      </w:r>
    </w:p>
    <w:p w:rsidR="002646E9" w:rsidRDefault="002646E9" w:rsidP="002646E9">
      <w:r>
        <w:rPr>
          <w:rFonts w:hint="eastAsia"/>
        </w:rPr>
        <w:t>B</w:t>
      </w:r>
      <w:r>
        <w:rPr>
          <w:rFonts w:hint="eastAsia"/>
        </w:rPr>
        <w:t>正确，数据采集的最小化意指仅收集对于目的足够且必须的数据，数据用途的最小化即目的限制。</w:t>
      </w:r>
    </w:p>
    <w:p w:rsidR="002646E9" w:rsidRDefault="002646E9" w:rsidP="002646E9">
      <w:r>
        <w:rPr>
          <w:rFonts w:hint="eastAsia"/>
        </w:rPr>
        <w:t>C</w:t>
      </w:r>
      <w:r>
        <w:rPr>
          <w:rFonts w:hint="eastAsia"/>
        </w:rPr>
        <w:t>是安全性</w:t>
      </w:r>
    </w:p>
    <w:p w:rsidR="002646E9" w:rsidRDefault="002646E9" w:rsidP="002646E9">
      <w:r>
        <w:rPr>
          <w:rFonts w:hint="eastAsia"/>
        </w:rPr>
        <w:t>D</w:t>
      </w:r>
      <w:r>
        <w:rPr>
          <w:rFonts w:hint="eastAsia"/>
        </w:rPr>
        <w:t>是合法、公平、透明原则</w:t>
      </w:r>
    </w:p>
    <w:p w:rsidR="00F43D32" w:rsidRDefault="00F43D32" w:rsidP="002646E9"/>
    <w:p w:rsidR="00F43D32" w:rsidRDefault="00F43D32" w:rsidP="00F43D32">
      <w:pPr>
        <w:pStyle w:val="a4"/>
        <w:numPr>
          <w:ilvl w:val="0"/>
          <w:numId w:val="2"/>
        </w:numPr>
        <w:ind w:firstLineChars="0"/>
      </w:pPr>
      <w:r>
        <w:rPr>
          <w:rFonts w:hint="eastAsia"/>
        </w:rPr>
        <w:t>控制者可将个人数据处理外包给其他公司，前提是合作伙伴之间有签订书面协议。</w:t>
      </w:r>
    </w:p>
    <w:p w:rsidR="00F43D32" w:rsidRDefault="00F43D32" w:rsidP="00F43D32">
      <w:r>
        <w:rPr>
          <w:rFonts w:hint="eastAsia"/>
        </w:rPr>
        <w:t>该合同中的哪些条款是控制者的责任？</w:t>
      </w:r>
    </w:p>
    <w:p w:rsidR="00F43D32" w:rsidRDefault="00F43D32" w:rsidP="00F43D32">
      <w:r>
        <w:rPr>
          <w:rFonts w:hint="eastAsia"/>
        </w:rPr>
        <w:t>A</w:t>
      </w:r>
      <w:r>
        <w:rPr>
          <w:rFonts w:hint="eastAsia"/>
        </w:rPr>
        <w:t>）</w:t>
      </w:r>
      <w:r>
        <w:rPr>
          <w:rFonts w:hint="eastAsia"/>
        </w:rPr>
        <w:tab/>
      </w:r>
      <w:r>
        <w:rPr>
          <w:rFonts w:hint="eastAsia"/>
        </w:rPr>
        <w:t>确保授权处理个人数据的人员已承诺保密或承担适当的法定保密义务。</w:t>
      </w:r>
    </w:p>
    <w:p w:rsidR="00F43D32" w:rsidRDefault="00F43D32" w:rsidP="00F43D32">
      <w:r>
        <w:rPr>
          <w:rFonts w:hint="eastAsia"/>
        </w:rPr>
        <w:t>B</w:t>
      </w:r>
      <w:r>
        <w:rPr>
          <w:rFonts w:hint="eastAsia"/>
        </w:rPr>
        <w:t>）</w:t>
      </w:r>
      <w:r>
        <w:rPr>
          <w:rFonts w:hint="eastAsia"/>
        </w:rPr>
        <w:tab/>
      </w:r>
      <w:r>
        <w:rPr>
          <w:rFonts w:hint="eastAsia"/>
        </w:rPr>
        <w:t>提供证明遵守</w:t>
      </w:r>
      <w:r>
        <w:rPr>
          <w:rFonts w:hint="eastAsia"/>
        </w:rPr>
        <w:t>GDPR</w:t>
      </w:r>
      <w:r>
        <w:rPr>
          <w:rFonts w:hint="eastAsia"/>
        </w:rPr>
        <w:t>规定的义务所必需的所有信息，允许并促进包括检查在内的审计。</w:t>
      </w:r>
    </w:p>
    <w:p w:rsidR="00F43D32" w:rsidRDefault="00F43D32" w:rsidP="00F43D32">
      <w:r>
        <w:rPr>
          <w:rFonts w:hint="eastAsia"/>
        </w:rPr>
        <w:t>C</w:t>
      </w:r>
      <w:r>
        <w:rPr>
          <w:rFonts w:hint="eastAsia"/>
        </w:rPr>
        <w:t>）</w:t>
      </w:r>
      <w:r>
        <w:rPr>
          <w:rFonts w:hint="eastAsia"/>
        </w:rPr>
        <w:tab/>
      </w:r>
      <w:r>
        <w:rPr>
          <w:rFonts w:hint="eastAsia"/>
        </w:rPr>
        <w:t>仅根据书面指示处理个人数据，包括将个人数据传输到第三国或国际组织。</w:t>
      </w:r>
    </w:p>
    <w:p w:rsidR="00F43D32" w:rsidRDefault="00F43D32" w:rsidP="00F43D32">
      <w:r>
        <w:rPr>
          <w:rFonts w:hint="eastAsia"/>
        </w:rPr>
        <w:t>D</w:t>
      </w:r>
      <w:r>
        <w:rPr>
          <w:rFonts w:hint="eastAsia"/>
        </w:rPr>
        <w:t>）</w:t>
      </w:r>
      <w:r>
        <w:rPr>
          <w:rFonts w:hint="eastAsia"/>
        </w:rPr>
        <w:tab/>
      </w:r>
      <w:r>
        <w:rPr>
          <w:rFonts w:hint="eastAsia"/>
        </w:rPr>
        <w:t>以符合</w:t>
      </w:r>
      <w:r>
        <w:rPr>
          <w:rFonts w:hint="eastAsia"/>
        </w:rPr>
        <w:t>GDPR</w:t>
      </w:r>
      <w:r>
        <w:rPr>
          <w:rFonts w:hint="eastAsia"/>
        </w:rPr>
        <w:t>要求的处理方式，以适当的技术和组织措施提供充分保障。</w:t>
      </w:r>
    </w:p>
    <w:p w:rsidR="00F43D32" w:rsidRDefault="00F43D32" w:rsidP="00F43D32">
      <w:r>
        <w:rPr>
          <w:rFonts w:hint="eastAsia"/>
        </w:rPr>
        <w:t>答案：</w:t>
      </w:r>
      <w:r>
        <w:rPr>
          <w:rFonts w:hint="eastAsia"/>
        </w:rPr>
        <w:t>D</w:t>
      </w:r>
    </w:p>
    <w:p w:rsidR="00F43D32" w:rsidRPr="00EF707E" w:rsidRDefault="00F43D32" w:rsidP="00F43D32">
      <w:r w:rsidRPr="00EF707E">
        <w:rPr>
          <w:rFonts w:hint="eastAsia"/>
        </w:rPr>
        <w:t>解释：</w:t>
      </w:r>
      <w:r w:rsidRPr="00EF707E">
        <w:rPr>
          <w:rFonts w:hint="eastAsia"/>
        </w:rPr>
        <w:t xml:space="preserve"> </w:t>
      </w:r>
    </w:p>
    <w:p w:rsidR="00F43D32" w:rsidRPr="00EF707E" w:rsidRDefault="00F43D32" w:rsidP="00F43D32">
      <w:r w:rsidRPr="00EF707E">
        <w:rPr>
          <w:rFonts w:hint="eastAsia"/>
        </w:rPr>
        <w:t>A</w:t>
      </w:r>
      <w:r w:rsidRPr="00EF707E">
        <w:rPr>
          <w:rFonts w:hint="eastAsia"/>
        </w:rPr>
        <w:t>、</w:t>
      </w:r>
      <w:r w:rsidRPr="00EF707E">
        <w:rPr>
          <w:rFonts w:hint="eastAsia"/>
        </w:rPr>
        <w:t>B</w:t>
      </w:r>
      <w:r w:rsidRPr="00EF707E">
        <w:rPr>
          <w:rFonts w:hint="eastAsia"/>
        </w:rPr>
        <w:t>、</w:t>
      </w:r>
      <w:r w:rsidRPr="00EF707E">
        <w:rPr>
          <w:rFonts w:hint="eastAsia"/>
        </w:rPr>
        <w:t>C</w:t>
      </w:r>
      <w:r w:rsidRPr="00EF707E">
        <w:rPr>
          <w:rFonts w:hint="eastAsia"/>
        </w:rPr>
        <w:t>是处理者的</w:t>
      </w:r>
      <w:r w:rsidRPr="00EF707E">
        <w:rPr>
          <w:rFonts w:hint="eastAsia"/>
        </w:rPr>
        <w:t xml:space="preserve"> </w:t>
      </w:r>
      <w:r w:rsidRPr="00EF707E">
        <w:rPr>
          <w:rFonts w:hint="eastAsia"/>
        </w:rPr>
        <w:t>见</w:t>
      </w:r>
      <w:r w:rsidRPr="00EF707E">
        <w:rPr>
          <w:rFonts w:hint="eastAsia"/>
        </w:rPr>
        <w:t>GDPR</w:t>
      </w:r>
      <w:r w:rsidRPr="00EF707E">
        <w:rPr>
          <w:rFonts w:hint="eastAsia"/>
        </w:rPr>
        <w:t>第</w:t>
      </w:r>
      <w:r w:rsidRPr="00EF707E">
        <w:rPr>
          <w:rFonts w:hint="eastAsia"/>
        </w:rPr>
        <w:t>28</w:t>
      </w:r>
      <w:r w:rsidRPr="00EF707E">
        <w:rPr>
          <w:rFonts w:hint="eastAsia"/>
        </w:rPr>
        <w:t>条，第</w:t>
      </w:r>
      <w:r w:rsidRPr="00EF707E">
        <w:rPr>
          <w:rFonts w:hint="eastAsia"/>
        </w:rPr>
        <w:t>3</w:t>
      </w:r>
      <w:r w:rsidRPr="00EF707E">
        <w:rPr>
          <w:rFonts w:hint="eastAsia"/>
        </w:rPr>
        <w:t>款）。</w:t>
      </w:r>
    </w:p>
    <w:p w:rsidR="00F43D32" w:rsidRPr="00EF707E" w:rsidRDefault="00F43D32" w:rsidP="00F43D32">
      <w:r w:rsidRPr="00EF707E">
        <w:rPr>
          <w:rFonts w:hint="eastAsia"/>
        </w:rPr>
        <w:t>D</w:t>
      </w:r>
      <w:r w:rsidRPr="00EF707E">
        <w:rPr>
          <w:rFonts w:hint="eastAsia"/>
        </w:rPr>
        <w:t>见</w:t>
      </w:r>
      <w:r w:rsidRPr="00EF707E">
        <w:rPr>
          <w:rFonts w:hint="eastAsia"/>
        </w:rPr>
        <w:t>GDPR</w:t>
      </w:r>
      <w:r w:rsidRPr="00EF707E">
        <w:t xml:space="preserve"> </w:t>
      </w:r>
      <w:r w:rsidRPr="00EF707E">
        <w:rPr>
          <w:rFonts w:hint="eastAsia"/>
        </w:rPr>
        <w:t>第</w:t>
      </w:r>
      <w:r w:rsidRPr="00EF707E">
        <w:rPr>
          <w:rFonts w:hint="eastAsia"/>
        </w:rPr>
        <w:t>28</w:t>
      </w:r>
      <w:r w:rsidRPr="00EF707E">
        <w:rPr>
          <w:rFonts w:hint="eastAsia"/>
        </w:rPr>
        <w:t>条</w:t>
      </w:r>
      <w:r w:rsidRPr="00EF707E">
        <w:rPr>
          <w:rFonts w:hint="eastAsia"/>
        </w:rPr>
        <w:t xml:space="preserve"> </w:t>
      </w:r>
      <w:r w:rsidRPr="00EF707E">
        <w:rPr>
          <w:rFonts w:hint="eastAsia"/>
        </w:rPr>
        <w:t>第</w:t>
      </w:r>
      <w:r w:rsidRPr="00EF707E">
        <w:rPr>
          <w:rFonts w:hint="eastAsia"/>
        </w:rPr>
        <w:t>1</w:t>
      </w:r>
      <w:r w:rsidRPr="00EF707E">
        <w:rPr>
          <w:rFonts w:hint="eastAsia"/>
        </w:rPr>
        <w:t>款：</w:t>
      </w:r>
    </w:p>
    <w:p w:rsidR="00F43D32" w:rsidRPr="00EF707E" w:rsidRDefault="00F43D32" w:rsidP="00F43D32">
      <w:r w:rsidRPr="00EF707E">
        <w:rPr>
          <w:rFonts w:hint="eastAsia"/>
        </w:rPr>
        <w:t>处理是以控制者的名义进行的，控制者只能使用那些能够充分保证在处理中采取恰当的技术和组织措施以满足本条例的要求、并且确保保护数据主体权利的处理者。</w:t>
      </w:r>
    </w:p>
    <w:p w:rsidR="00F43D32" w:rsidRDefault="00F43D32" w:rsidP="002646E9"/>
    <w:p w:rsidR="00A15BE4" w:rsidRDefault="00A15BE4" w:rsidP="00A15BE4"/>
    <w:p w:rsidR="00A15BE4" w:rsidRDefault="00A15BE4" w:rsidP="00A15BE4">
      <w:pPr>
        <w:pStyle w:val="a4"/>
        <w:numPr>
          <w:ilvl w:val="0"/>
          <w:numId w:val="2"/>
        </w:numPr>
        <w:ind w:firstLineChars="0"/>
      </w:pPr>
      <w:r>
        <w:rPr>
          <w:rFonts w:hint="eastAsia"/>
        </w:rPr>
        <w:t>GDPR</w:t>
      </w:r>
      <w:r>
        <w:rPr>
          <w:rFonts w:hint="eastAsia"/>
        </w:rPr>
        <w:t>通常被称为欧洲隐私法。</w:t>
      </w:r>
    </w:p>
    <w:p w:rsidR="00A15BE4" w:rsidRDefault="00A15BE4" w:rsidP="00A15BE4">
      <w:r>
        <w:rPr>
          <w:rFonts w:hint="eastAsia"/>
        </w:rPr>
        <w:t>数据保护和隐私之间有什么关系？</w:t>
      </w:r>
    </w:p>
    <w:p w:rsidR="00A15BE4" w:rsidRDefault="00A15BE4" w:rsidP="00A15BE4">
      <w:r>
        <w:t>A</w:t>
      </w:r>
      <w:r>
        <w:rPr>
          <w:rFonts w:hint="eastAsia"/>
        </w:rPr>
        <w:t>）两者就是一回事（</w:t>
      </w:r>
      <w:r w:rsidRPr="00EF32A0">
        <w:t>They are the same thing.</w:t>
      </w:r>
      <w:r>
        <w:rPr>
          <w:rFonts w:hint="eastAsia"/>
        </w:rPr>
        <w:t>）</w:t>
      </w:r>
    </w:p>
    <w:p w:rsidR="00A15BE4" w:rsidRDefault="00A15BE4" w:rsidP="00A15BE4">
      <w:r>
        <w:rPr>
          <w:rFonts w:hint="eastAsia"/>
        </w:rPr>
        <w:lastRenderedPageBreak/>
        <w:t>Ｂ）数据保护是指保护个人隐私所需的措施（</w:t>
      </w:r>
      <w:r>
        <w:rPr>
          <w:rFonts w:hint="eastAsia"/>
        </w:rPr>
        <w:t>measures</w:t>
      </w:r>
      <w:r>
        <w:rPr>
          <w:rFonts w:hint="eastAsia"/>
        </w:rPr>
        <w:t>，很有可能被翻译成“度量”）</w:t>
      </w:r>
    </w:p>
    <w:p w:rsidR="00A15BE4" w:rsidRDefault="00A15BE4" w:rsidP="00A15BE4">
      <w:r>
        <w:rPr>
          <w:rFonts w:hint="eastAsia"/>
        </w:rPr>
        <w:t>Ｃ）数据保护是隐私的一部分，其中涉及个人通信的保护。</w:t>
      </w:r>
    </w:p>
    <w:p w:rsidR="00A15BE4" w:rsidRDefault="00A15BE4" w:rsidP="00A15BE4">
      <w:r>
        <w:rPr>
          <w:rFonts w:hint="eastAsia"/>
        </w:rPr>
        <w:t>Ｄ）数据保护是隐私的一部分，其中涉及个人数据的保护。</w:t>
      </w:r>
    </w:p>
    <w:p w:rsidR="00A15BE4" w:rsidRDefault="00A15BE4" w:rsidP="00A15BE4">
      <w:r>
        <w:rPr>
          <w:rFonts w:hint="eastAsia"/>
        </w:rPr>
        <w:t>答案：Ｂ</w:t>
      </w:r>
      <w:r>
        <w:rPr>
          <w:rFonts w:hint="eastAsia"/>
        </w:rPr>
        <w:t xml:space="preserve"> </w:t>
      </w:r>
    </w:p>
    <w:p w:rsidR="00A15BE4" w:rsidRDefault="00EF707E" w:rsidP="002646E9">
      <w:r>
        <w:t>解释：好像不用解释</w:t>
      </w:r>
    </w:p>
    <w:p w:rsidR="00A15BE4" w:rsidRDefault="00A15BE4" w:rsidP="002646E9"/>
    <w:p w:rsidR="00A15BE4" w:rsidRDefault="00A15BE4" w:rsidP="003C6AF8">
      <w:pPr>
        <w:pStyle w:val="a4"/>
        <w:numPr>
          <w:ilvl w:val="0"/>
          <w:numId w:val="2"/>
        </w:numPr>
        <w:ind w:firstLineChars="0"/>
      </w:pPr>
      <w:r>
        <w:rPr>
          <w:rFonts w:hint="eastAsia"/>
        </w:rPr>
        <w:t>2016</w:t>
      </w:r>
      <w:r>
        <w:rPr>
          <w:rFonts w:hint="eastAsia"/>
        </w:rPr>
        <w:t>年</w:t>
      </w:r>
      <w:r>
        <w:rPr>
          <w:rFonts w:hint="eastAsia"/>
        </w:rPr>
        <w:t>7</w:t>
      </w:r>
      <w:r>
        <w:rPr>
          <w:rFonts w:hint="eastAsia"/>
        </w:rPr>
        <w:t>月</w:t>
      </w:r>
      <w:r>
        <w:rPr>
          <w:rFonts w:hint="eastAsia"/>
        </w:rPr>
        <w:t>12</w:t>
      </w:r>
      <w:r>
        <w:rPr>
          <w:rFonts w:hint="eastAsia"/>
        </w:rPr>
        <w:t>日，欧盟委员会实施了一项关于与美国转移个人数据的裁决</w:t>
      </w:r>
      <w:r>
        <w:rPr>
          <w:rFonts w:hint="eastAsia"/>
        </w:rPr>
        <w:t>(</w:t>
      </w:r>
      <w:r>
        <w:rPr>
          <w:rFonts w:hint="eastAsia"/>
        </w:rPr>
        <w:t>欧盟</w:t>
      </w:r>
      <w:r>
        <w:rPr>
          <w:rFonts w:hint="eastAsia"/>
        </w:rPr>
        <w:t>-</w:t>
      </w:r>
      <w:r>
        <w:rPr>
          <w:rFonts w:hint="eastAsia"/>
        </w:rPr>
        <w:t>美国隐私盾</w:t>
      </w:r>
      <w:r>
        <w:rPr>
          <w:rFonts w:hint="eastAsia"/>
        </w:rPr>
        <w:t>)</w:t>
      </w:r>
      <w:r>
        <w:rPr>
          <w:rFonts w:hint="eastAsia"/>
        </w:rPr>
        <w:t>。</w:t>
      </w:r>
    </w:p>
    <w:p w:rsidR="00A15BE4" w:rsidRDefault="00A15BE4" w:rsidP="00A15BE4">
      <w:r>
        <w:rPr>
          <w:rFonts w:hint="eastAsia"/>
        </w:rPr>
        <w:t>对于</w:t>
      </w:r>
      <w:r>
        <w:rPr>
          <w:rFonts w:hint="eastAsia"/>
        </w:rPr>
        <w:t>GDPR</w:t>
      </w:r>
      <w:r>
        <w:rPr>
          <w:rFonts w:hint="eastAsia"/>
        </w:rPr>
        <w:t>来说，这是一个什么样的裁决？</w:t>
      </w:r>
    </w:p>
    <w:p w:rsidR="00A15BE4" w:rsidRDefault="00A15BE4" w:rsidP="00A15BE4">
      <w:r>
        <w:rPr>
          <w:rFonts w:hint="eastAsia"/>
        </w:rPr>
        <w:t>A)</w:t>
      </w:r>
      <w:r>
        <w:rPr>
          <w:rFonts w:hint="eastAsia"/>
        </w:rPr>
        <w:t>充分性</w:t>
      </w:r>
      <w:r w:rsidR="003C6AF8">
        <w:rPr>
          <w:rFonts w:hint="eastAsia"/>
        </w:rPr>
        <w:t>认</w:t>
      </w:r>
      <w:r>
        <w:rPr>
          <w:rFonts w:hint="eastAsia"/>
        </w:rPr>
        <w:t>定</w:t>
      </w:r>
    </w:p>
    <w:p w:rsidR="00A15BE4" w:rsidRDefault="00A15BE4" w:rsidP="00A15BE4">
      <w:r>
        <w:rPr>
          <w:rFonts w:hint="eastAsia"/>
        </w:rPr>
        <w:t>B)</w:t>
      </w:r>
      <w:r>
        <w:rPr>
          <w:rFonts w:hint="eastAsia"/>
        </w:rPr>
        <w:t>例外法令</w:t>
      </w:r>
    </w:p>
    <w:p w:rsidR="00A15BE4" w:rsidRDefault="00A15BE4" w:rsidP="00A15BE4">
      <w:r>
        <w:rPr>
          <w:rFonts w:hint="eastAsia"/>
        </w:rPr>
        <w:t>C)</w:t>
      </w:r>
      <w:r>
        <w:rPr>
          <w:rFonts w:hint="eastAsia"/>
        </w:rPr>
        <w:t>具有约束力的标准合同</w:t>
      </w:r>
    </w:p>
    <w:p w:rsidR="00A15BE4" w:rsidRDefault="00A15BE4" w:rsidP="00A15BE4">
      <w:r>
        <w:rPr>
          <w:rFonts w:hint="eastAsia"/>
        </w:rPr>
        <w:t>D)</w:t>
      </w:r>
      <w:r>
        <w:rPr>
          <w:rFonts w:hint="eastAsia"/>
        </w:rPr>
        <w:t>取代</w:t>
      </w:r>
      <w:r>
        <w:rPr>
          <w:rFonts w:hint="eastAsia"/>
        </w:rPr>
        <w:t>GDPR</w:t>
      </w:r>
      <w:r>
        <w:rPr>
          <w:rFonts w:hint="eastAsia"/>
        </w:rPr>
        <w:t>的条约</w:t>
      </w:r>
    </w:p>
    <w:p w:rsidR="00A15BE4" w:rsidRDefault="00A15BE4" w:rsidP="00A15BE4"/>
    <w:p w:rsidR="00A15BE4" w:rsidRDefault="00A15BE4" w:rsidP="00A15BE4">
      <w:r>
        <w:t>答案：</w:t>
      </w:r>
      <w:r>
        <w:t>A</w:t>
      </w:r>
    </w:p>
    <w:p w:rsidR="00A15BE4" w:rsidRDefault="00A15BE4" w:rsidP="00A15BE4">
      <w:r>
        <w:rPr>
          <w:rFonts w:hint="eastAsia"/>
        </w:rPr>
        <w:t>根据</w:t>
      </w:r>
      <w:r>
        <w:rPr>
          <w:rFonts w:hint="eastAsia"/>
        </w:rPr>
        <w:t>GDPR</w:t>
      </w:r>
      <w:r>
        <w:rPr>
          <w:rFonts w:hint="eastAsia"/>
        </w:rPr>
        <w:t>，</w:t>
      </w:r>
      <w:r w:rsidRPr="00A15BE4">
        <w:rPr>
          <w:rFonts w:hint="eastAsia"/>
        </w:rPr>
        <w:t>欧盟委员会可以作出</w:t>
      </w:r>
      <w:r w:rsidR="003C6AF8">
        <w:rPr>
          <w:rFonts w:hint="eastAsia"/>
        </w:rPr>
        <w:t>“</w:t>
      </w:r>
      <w:r w:rsidR="003C6AF8" w:rsidRPr="00A15BE4">
        <w:rPr>
          <w:rFonts w:hint="eastAsia"/>
        </w:rPr>
        <w:t>充分性认定</w:t>
      </w:r>
      <w:r w:rsidR="003C6AF8">
        <w:rPr>
          <w:rFonts w:hint="eastAsia"/>
        </w:rPr>
        <w:t>（</w:t>
      </w:r>
      <w:r w:rsidR="003C6AF8">
        <w:rPr>
          <w:rFonts w:hint="eastAsia"/>
        </w:rPr>
        <w:t>a</w:t>
      </w:r>
      <w:r w:rsidR="003C6AF8" w:rsidRPr="003C6AF8">
        <w:t>n adequacy decision</w:t>
      </w:r>
      <w:r w:rsidR="003C6AF8">
        <w:rPr>
          <w:rFonts w:hint="eastAsia"/>
        </w:rPr>
        <w:t>）”</w:t>
      </w:r>
      <w:r w:rsidRPr="00A15BE4">
        <w:rPr>
          <w:rFonts w:hint="eastAsia"/>
        </w:rPr>
        <w:t>以承认一个国家或一个国家的一部分具备充分的数据保护（</w:t>
      </w:r>
      <w:r w:rsidRPr="00A15BE4">
        <w:rPr>
          <w:rFonts w:hint="eastAsia"/>
        </w:rPr>
        <w:t>GDPR</w:t>
      </w:r>
      <w:r w:rsidRPr="00A15BE4">
        <w:rPr>
          <w:rFonts w:hint="eastAsia"/>
        </w:rPr>
        <w:t>，第五章）。</w:t>
      </w:r>
      <w:r w:rsidRPr="00A15BE4">
        <w:rPr>
          <w:rFonts w:hint="eastAsia"/>
        </w:rPr>
        <w:t>2016</w:t>
      </w:r>
      <w:r w:rsidRPr="00A15BE4">
        <w:rPr>
          <w:rFonts w:hint="eastAsia"/>
        </w:rPr>
        <w:t>年</w:t>
      </w:r>
      <w:r w:rsidRPr="00A15BE4">
        <w:rPr>
          <w:rFonts w:hint="eastAsia"/>
        </w:rPr>
        <w:t>7</w:t>
      </w:r>
      <w:r w:rsidRPr="00A15BE4">
        <w:rPr>
          <w:rFonts w:hint="eastAsia"/>
        </w:rPr>
        <w:t>月，欧盟委员会颁布了</w:t>
      </w:r>
      <w:r w:rsidRPr="00A15BE4">
        <w:rPr>
          <w:rFonts w:hint="eastAsia"/>
        </w:rPr>
        <w:t>2016 /1250</w:t>
      </w:r>
      <w:r w:rsidRPr="00A15BE4">
        <w:rPr>
          <w:rFonts w:hint="eastAsia"/>
        </w:rPr>
        <w:t>号决议来承认</w:t>
      </w:r>
      <w:r w:rsidRPr="007445EC">
        <w:rPr>
          <w:rFonts w:hint="eastAsia"/>
          <w:b/>
          <w:color w:val="FF0000"/>
        </w:rPr>
        <w:t>美国商务部</w:t>
      </w:r>
      <w:r w:rsidRPr="00A15BE4">
        <w:rPr>
          <w:rFonts w:hint="eastAsia"/>
        </w:rPr>
        <w:t>实施的欧盟</w:t>
      </w:r>
      <w:r w:rsidRPr="00A15BE4">
        <w:rPr>
          <w:rFonts w:hint="eastAsia"/>
        </w:rPr>
        <w:t>-</w:t>
      </w:r>
      <w:r w:rsidRPr="00A15BE4">
        <w:rPr>
          <w:rFonts w:hint="eastAsia"/>
        </w:rPr>
        <w:t>美国隐私盾计划所提供保护的充分性。</w:t>
      </w:r>
    </w:p>
    <w:p w:rsidR="00A15BE4" w:rsidRPr="00A15BE4" w:rsidRDefault="00A15BE4" w:rsidP="00A15BE4">
      <w:pPr>
        <w:tabs>
          <w:tab w:val="left" w:pos="1902"/>
        </w:tabs>
      </w:pPr>
      <w:bookmarkStart w:id="0" w:name="_GoBack"/>
      <w:bookmarkEnd w:id="0"/>
    </w:p>
    <w:sectPr w:rsidR="00A15BE4" w:rsidRPr="00A15B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D15" w:rsidRDefault="00137D15" w:rsidP="002646E9">
      <w:r>
        <w:separator/>
      </w:r>
    </w:p>
  </w:endnote>
  <w:endnote w:type="continuationSeparator" w:id="0">
    <w:p w:rsidR="00137D15" w:rsidRDefault="00137D15" w:rsidP="00264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D15" w:rsidRDefault="00137D15" w:rsidP="002646E9">
      <w:r>
        <w:separator/>
      </w:r>
    </w:p>
  </w:footnote>
  <w:footnote w:type="continuationSeparator" w:id="0">
    <w:p w:rsidR="00137D15" w:rsidRDefault="00137D15" w:rsidP="002646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049B8"/>
    <w:multiLevelType w:val="hybridMultilevel"/>
    <w:tmpl w:val="F3F6E380"/>
    <w:lvl w:ilvl="0" w:tplc="E0664E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B11C3"/>
    <w:multiLevelType w:val="hybridMultilevel"/>
    <w:tmpl w:val="23EC62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CF2149"/>
    <w:multiLevelType w:val="hybridMultilevel"/>
    <w:tmpl w:val="0994CBAC"/>
    <w:lvl w:ilvl="0" w:tplc="1AEAF7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536985"/>
    <w:multiLevelType w:val="multilevel"/>
    <w:tmpl w:val="F6DCEA2E"/>
    <w:styleLink w:val="a"/>
    <w:lvl w:ilvl="0">
      <w:start w:val="1"/>
      <w:numFmt w:val="chineseCountingThousand"/>
      <w:lvlText w:val="%1"/>
      <w:lvlJc w:val="left"/>
      <w:pPr>
        <w:tabs>
          <w:tab w:val="num" w:pos="284"/>
        </w:tabs>
        <w:ind w:left="425" w:hanging="425"/>
      </w:pPr>
      <w:rPr>
        <w:rFonts w:eastAsiaTheme="majorEastAsia" w:hint="eastAsia"/>
        <w:sz w:val="32"/>
      </w:rPr>
    </w:lvl>
    <w:lvl w:ilvl="1">
      <w:start w:val="1"/>
      <w:numFmt w:val="decimal"/>
      <w:isLgl/>
      <w:lvlText w:val="%1.%2"/>
      <w:lvlJc w:val="left"/>
      <w:pPr>
        <w:tabs>
          <w:tab w:val="num" w:pos="397"/>
        </w:tabs>
        <w:ind w:left="538" w:hanging="425"/>
      </w:pPr>
      <w:rPr>
        <w:rFonts w:eastAsiaTheme="majorEastAsia" w:hint="eastAsia"/>
        <w:sz w:val="30"/>
      </w:rPr>
    </w:lvl>
    <w:lvl w:ilvl="2">
      <w:start w:val="1"/>
      <w:numFmt w:val="decimal"/>
      <w:isLgl/>
      <w:lvlText w:val="%1.%2.%3"/>
      <w:lvlJc w:val="left"/>
      <w:pPr>
        <w:tabs>
          <w:tab w:val="num" w:pos="510"/>
        </w:tabs>
        <w:ind w:left="651" w:hanging="425"/>
      </w:pPr>
      <w:rPr>
        <w:rFonts w:eastAsiaTheme="majorEastAsia" w:hint="eastAsia"/>
        <w:sz w:val="28"/>
      </w:rPr>
    </w:lvl>
    <w:lvl w:ilvl="3">
      <w:start w:val="1"/>
      <w:numFmt w:val="decimal"/>
      <w:isLgl/>
      <w:lvlText w:val="%1.%2.%3.%4"/>
      <w:lvlJc w:val="left"/>
      <w:pPr>
        <w:tabs>
          <w:tab w:val="num" w:pos="623"/>
        </w:tabs>
        <w:ind w:left="764" w:hanging="425"/>
      </w:pPr>
      <w:rPr>
        <w:rFonts w:eastAsiaTheme="majorEastAsia" w:hint="eastAsia"/>
        <w:sz w:val="24"/>
      </w:rPr>
    </w:lvl>
    <w:lvl w:ilvl="4">
      <w:start w:val="1"/>
      <w:numFmt w:val="decimal"/>
      <w:isLgl/>
      <w:lvlText w:val="%1.%2.%3.%4.%5"/>
      <w:lvlJc w:val="left"/>
      <w:pPr>
        <w:tabs>
          <w:tab w:val="num" w:pos="736"/>
        </w:tabs>
        <w:ind w:left="877" w:hanging="425"/>
      </w:pPr>
      <w:rPr>
        <w:rFonts w:eastAsiaTheme="majorEastAsia" w:hint="eastAsia"/>
        <w:sz w:val="24"/>
      </w:rPr>
    </w:lvl>
    <w:lvl w:ilvl="5">
      <w:start w:val="1"/>
      <w:numFmt w:val="decimal"/>
      <w:isLgl/>
      <w:lvlText w:val="%1.%2.%3.%4.%5.%6"/>
      <w:lvlJc w:val="left"/>
      <w:pPr>
        <w:tabs>
          <w:tab w:val="num" w:pos="849"/>
        </w:tabs>
        <w:ind w:left="990" w:hanging="425"/>
      </w:pPr>
      <w:rPr>
        <w:rFonts w:hint="eastAsia"/>
      </w:rPr>
    </w:lvl>
    <w:lvl w:ilvl="6">
      <w:start w:val="1"/>
      <w:numFmt w:val="decimal"/>
      <w:isLgl/>
      <w:lvlText w:val="%1.%2.%3.%4.%5.%6.%7"/>
      <w:lvlJc w:val="left"/>
      <w:pPr>
        <w:tabs>
          <w:tab w:val="num" w:pos="962"/>
        </w:tabs>
        <w:ind w:left="1103" w:hanging="425"/>
      </w:pPr>
      <w:rPr>
        <w:rFonts w:hint="eastAsia"/>
      </w:rPr>
    </w:lvl>
    <w:lvl w:ilvl="7">
      <w:start w:val="1"/>
      <w:numFmt w:val="decimal"/>
      <w:isLgl/>
      <w:lvlText w:val="%1.%2.%3.%4.%5.%6.%7.%8"/>
      <w:lvlJc w:val="left"/>
      <w:pPr>
        <w:tabs>
          <w:tab w:val="num" w:pos="1075"/>
        </w:tabs>
        <w:ind w:left="1216" w:hanging="425"/>
      </w:pPr>
      <w:rPr>
        <w:rFonts w:hint="eastAsia"/>
      </w:rPr>
    </w:lvl>
    <w:lvl w:ilvl="8">
      <w:start w:val="1"/>
      <w:numFmt w:val="decimal"/>
      <w:isLgl/>
      <w:lvlText w:val="%1.%2.%3.%4.%5.%6.%7.%8.%9"/>
      <w:lvlJc w:val="left"/>
      <w:pPr>
        <w:tabs>
          <w:tab w:val="num" w:pos="1188"/>
        </w:tabs>
        <w:ind w:left="1329" w:hanging="425"/>
      </w:pPr>
      <w:rPr>
        <w:rFonts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E7"/>
    <w:rsid w:val="00137D15"/>
    <w:rsid w:val="002646E9"/>
    <w:rsid w:val="003C6AF8"/>
    <w:rsid w:val="006A74F1"/>
    <w:rsid w:val="007445EC"/>
    <w:rsid w:val="00773093"/>
    <w:rsid w:val="008201E7"/>
    <w:rsid w:val="00A15BE4"/>
    <w:rsid w:val="00B8417C"/>
    <w:rsid w:val="00CA4AC9"/>
    <w:rsid w:val="00E6415D"/>
    <w:rsid w:val="00EF707E"/>
    <w:rsid w:val="00F43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A6BBB6-7721-4101-8871-CB382E3B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43D32"/>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我的样式"/>
    <w:uiPriority w:val="99"/>
    <w:rsid w:val="00773093"/>
    <w:pPr>
      <w:numPr>
        <w:numId w:val="1"/>
      </w:numPr>
    </w:pPr>
  </w:style>
  <w:style w:type="paragraph" w:styleId="a4">
    <w:name w:val="List Paragraph"/>
    <w:basedOn w:val="a0"/>
    <w:uiPriority w:val="34"/>
    <w:qFormat/>
    <w:rsid w:val="006A74F1"/>
    <w:pPr>
      <w:ind w:firstLineChars="200" w:firstLine="420"/>
    </w:pPr>
  </w:style>
  <w:style w:type="paragraph" w:styleId="a5">
    <w:name w:val="header"/>
    <w:basedOn w:val="a0"/>
    <w:link w:val="Char"/>
    <w:uiPriority w:val="99"/>
    <w:unhideWhenUsed/>
    <w:rsid w:val="002646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5"/>
    <w:uiPriority w:val="99"/>
    <w:rsid w:val="002646E9"/>
    <w:rPr>
      <w:sz w:val="18"/>
      <w:szCs w:val="18"/>
    </w:rPr>
  </w:style>
  <w:style w:type="paragraph" w:styleId="a6">
    <w:name w:val="footer"/>
    <w:basedOn w:val="a0"/>
    <w:link w:val="Char0"/>
    <w:uiPriority w:val="99"/>
    <w:unhideWhenUsed/>
    <w:rsid w:val="002646E9"/>
    <w:pPr>
      <w:tabs>
        <w:tab w:val="center" w:pos="4153"/>
        <w:tab w:val="right" w:pos="8306"/>
      </w:tabs>
      <w:snapToGrid w:val="0"/>
      <w:jc w:val="left"/>
    </w:pPr>
    <w:rPr>
      <w:sz w:val="18"/>
      <w:szCs w:val="18"/>
    </w:rPr>
  </w:style>
  <w:style w:type="character" w:customStyle="1" w:styleId="Char0">
    <w:name w:val="页脚 Char"/>
    <w:basedOn w:val="a1"/>
    <w:link w:val="a6"/>
    <w:uiPriority w:val="99"/>
    <w:rsid w:val="002646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汤季洪</dc:creator>
  <cp:keywords/>
  <dc:description/>
  <cp:lastModifiedBy>汤季洪</cp:lastModifiedBy>
  <cp:revision>5</cp:revision>
  <dcterms:created xsi:type="dcterms:W3CDTF">2020-05-18T07:42:00Z</dcterms:created>
  <dcterms:modified xsi:type="dcterms:W3CDTF">2020-05-18T09:41:00Z</dcterms:modified>
</cp:coreProperties>
</file>