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480" w:after="480" w:line="288" w:lineRule="auto"/>
        <w:ind w:left="0"/>
      </w:pPr>
      <w:r>
        <w:rPr>
          <w:rFonts w:ascii="Arial" w:hAnsi="Arial" w:eastAsia="等线" w:cs="Arial"/>
          <w:b/>
          <w:sz w:val="52"/>
        </w:rPr>
        <w:t>海外三方地图分享地址到车</w:t>
      </w:r>
    </w:p>
    <w:p>
      <w:pPr>
        <w:spacing w:before="380" w:after="140" w:line="288" w:lineRule="auto"/>
        <w:ind w:left="0"/>
        <w:jc w:val="left"/>
        <w:outlineLvl w:val="0"/>
      </w:pPr>
      <w:bookmarkStart w:id="0" w:name="heading_0"/>
      <w:r>
        <w:rPr>
          <w:rFonts w:ascii="Arial" w:hAnsi="Arial" w:eastAsia="等线" w:cs="Arial"/>
          <w:b/>
          <w:sz w:val="36"/>
        </w:rPr>
        <w:t>一、背景</w:t>
      </w:r>
      <w:bookmarkEnd w:id="0"/>
    </w:p>
    <w:p>
      <w:pPr>
        <w:spacing w:before="120" w:after="120" w:line="288" w:lineRule="auto"/>
        <w:ind w:left="0" w:firstLine="420"/>
        <w:jc w:val="left"/>
      </w:pPr>
      <w:r>
        <w:rPr>
          <w:rFonts w:ascii="Arial" w:hAnsi="Arial" w:eastAsia="等线" w:cs="Arial"/>
          <w:sz w:val="22"/>
        </w:rPr>
        <w:t>当前XPENG app已经支持XPENG应用内发送地址到车，但暂不支持谷歌地图分享到XPENG发送到车，希望能够支持谷歌、苹果、WAZE等国外常用地图软件分享到XPENG app</w:t>
      </w:r>
    </w:p>
    <w:p>
      <w:pPr>
        <w:spacing w:before="120" w:after="120" w:line="288" w:lineRule="auto"/>
        <w:ind w:left="0"/>
        <w:jc w:val="left"/>
      </w:pPr>
    </w:p>
    <w:p>
      <w:pPr>
        <w:spacing w:before="380" w:after="140" w:line="288" w:lineRule="auto"/>
        <w:ind w:left="0"/>
        <w:jc w:val="left"/>
        <w:outlineLvl w:val="0"/>
      </w:pPr>
      <w:bookmarkStart w:id="1" w:name="heading_1"/>
      <w:r>
        <w:rPr>
          <w:rFonts w:ascii="Arial" w:hAnsi="Arial" w:eastAsia="等线" w:cs="Arial"/>
          <w:b/>
          <w:sz w:val="36"/>
        </w:rPr>
        <w:t>二、竞品情况</w:t>
      </w:r>
      <w:bookmarkEnd w:id="1"/>
    </w:p>
    <w:p>
      <w:p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sz w:val="22"/>
        </w:rPr>
        <w:t>参照文档</w:t>
      </w:r>
      <w:r>
        <w:fldChar w:fldCharType="begin"/>
      </w:r>
      <w:r>
        <w:instrText xml:space="preserve"> HYPERLINK "https://xiaopeng.feishu.cn/docx/Cvuid39AQo1YXlxQgZXc6r0inrc" \h </w:instrText>
      </w:r>
      <w:r>
        <w:fldChar w:fldCharType="separate"/>
      </w:r>
      <w:r>
        <w:rPr>
          <w:rFonts w:ascii="Arial" w:hAnsi="Arial" w:eastAsia="等线" w:cs="Arial"/>
          <w:color w:val="3370FF"/>
          <w:sz w:val="22"/>
        </w:rPr>
        <w:t>海外地图分享地址到车</w:t>
      </w:r>
      <w:r>
        <w:rPr>
          <w:rFonts w:ascii="Arial" w:hAnsi="Arial" w:eastAsia="等线" w:cs="Arial"/>
          <w:color w:val="3370FF"/>
          <w:sz w:val="22"/>
        </w:rPr>
        <w:fldChar w:fldCharType="end"/>
      </w:r>
    </w:p>
    <w:p>
      <w:pPr>
        <w:spacing w:before="120" w:after="120" w:line="288" w:lineRule="auto"/>
        <w:ind w:left="0"/>
        <w:jc w:val="left"/>
      </w:pPr>
    </w:p>
    <w:p>
      <w:pPr>
        <w:spacing w:before="380" w:after="140" w:line="288" w:lineRule="auto"/>
        <w:ind w:left="0"/>
        <w:jc w:val="left"/>
        <w:outlineLvl w:val="0"/>
      </w:pPr>
      <w:bookmarkStart w:id="2" w:name="heading_2"/>
      <w:r>
        <w:rPr>
          <w:rFonts w:ascii="Arial" w:hAnsi="Arial" w:eastAsia="等线" w:cs="Arial"/>
          <w:b/>
          <w:sz w:val="36"/>
        </w:rPr>
        <w:t>三、产品方案</w:t>
      </w:r>
      <w:bookmarkEnd w:id="2"/>
    </w:p>
    <w:tbl>
      <w:tblPr>
        <w:tblStyle w:val="5"/>
        <w:tblW w:w="0" w:type="auto"/>
        <w:tblInd w:w="0" w:type="dxa"/>
        <w:tblBorders>
          <w:top w:val="single" w:color="FED4A4" w:sz="0" w:space="0"/>
          <w:left w:val="single" w:color="FED4A4" w:sz="0" w:space="0"/>
          <w:bottom w:val="single" w:color="FED4A4" w:sz="0" w:space="0"/>
          <w:right w:val="single" w:color="FED4A4" w:sz="0" w:space="0"/>
          <w:insideH w:val="single" w:color="FED4A4" w:sz="0" w:space="0"/>
          <w:insideV w:val="single" w:color="FED4A4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>
        <w:tblPrEx>
          <w:tblBorders>
            <w:top w:val="single" w:color="FED4A4" w:sz="0" w:space="0"/>
            <w:left w:val="single" w:color="FED4A4" w:sz="0" w:space="0"/>
            <w:bottom w:val="single" w:color="FED4A4" w:sz="0" w:space="0"/>
            <w:right w:val="single" w:color="FED4A4" w:sz="0" w:space="0"/>
            <w:insideH w:val="single" w:color="FED4A4" w:sz="0" w:space="0"/>
            <w:insideV w:val="single" w:color="FED4A4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280" w:type="dxa"/>
            <w:shd w:val="clear" w:color="auto" w:fill="FFF5EB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需求车型：</w:t>
            </w:r>
            <w:r>
              <w:rPr>
                <w:rFonts w:ascii="Arial" w:hAnsi="Arial" w:eastAsia="等线" w:cs="Arial"/>
                <w:sz w:val="22"/>
              </w:rPr>
              <w:t>海外全车型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需求App版本：</w:t>
            </w:r>
            <w:r>
              <w:rPr>
                <w:rFonts w:ascii="Arial" w:hAnsi="Arial" w:eastAsia="等线" w:cs="Arial"/>
                <w:sz w:val="22"/>
              </w:rPr>
              <w:t>海外App 3.1.0及以上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需求XOS版本：</w:t>
            </w:r>
            <w:r>
              <w:rPr>
                <w:rFonts w:ascii="Arial" w:hAnsi="Arial" w:eastAsia="等线" w:cs="Arial"/>
                <w:sz w:val="22"/>
              </w:rPr>
              <w:t>海外XOS 5.2.0及以上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需求图商：</w:t>
            </w:r>
            <w:r>
              <w:rPr>
                <w:rFonts w:ascii="Arial" w:hAnsi="Arial" w:eastAsia="等线" w:cs="Arial"/>
                <w:sz w:val="22"/>
              </w:rPr>
              <w:t>苹果地图、谷歌地图、WAZE</w:t>
            </w:r>
          </w:p>
        </w:tc>
      </w:tr>
    </w:tbl>
    <w:p/>
    <w:tbl>
      <w:tblPr>
        <w:tblStyle w:val="5"/>
        <w:tblW w:w="0" w:type="auto"/>
        <w:tblInd w:w="0" w:type="dxa"/>
        <w:tblBorders>
          <w:top w:val="single" w:color="EFF0F1" w:sz="0" w:space="0"/>
          <w:left w:val="single" w:color="EFF0F1" w:sz="0" w:space="0"/>
          <w:bottom w:val="single" w:color="EFF0F1" w:sz="0" w:space="0"/>
          <w:right w:val="single" w:color="EFF0F1" w:sz="0" w:space="0"/>
          <w:insideH w:val="single" w:color="EFF0F1" w:sz="0" w:space="0"/>
          <w:insideV w:val="single" w:color="EFF0F1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>
        <w:tblPrEx>
          <w:tblBorders>
            <w:top w:val="single" w:color="EFF0F1" w:sz="0" w:space="0"/>
            <w:left w:val="single" w:color="EFF0F1" w:sz="0" w:space="0"/>
            <w:bottom w:val="single" w:color="EFF0F1" w:sz="0" w:space="0"/>
            <w:right w:val="single" w:color="EFF0F1" w:sz="0" w:space="0"/>
            <w:insideH w:val="single" w:color="EFF0F1" w:sz="0" w:space="0"/>
            <w:insideV w:val="single" w:color="EFF0F1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280" w:type="dxa"/>
            <w:shd w:val="clear" w:color="auto" w:fill="F0F4FF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方案整体可行，靠解析图商分享的URL获取经纬度发送到车</w:t>
            </w:r>
          </w:p>
          <w:p>
            <w:pPr>
              <w:numPr>
                <w:ilvl w:val="0"/>
                <w:numId w:val="1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苹果地图无问题</w:t>
            </w:r>
          </w:p>
          <w:p>
            <w:pPr>
              <w:numPr>
                <w:ilvl w:val="0"/>
                <w:numId w:val="2"/>
              </w:num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谷歌地图：</w:t>
            </w:r>
          </w:p>
          <w:p>
            <w:pPr>
              <w:numPr>
                <w:ilvl w:val="0"/>
                <w:numId w:val="3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hAnsi="Arial" w:eastAsia="等线" w:cs="Arial"/>
                <w:sz w:val="22"/>
              </w:rPr>
              <w:t>实现方式：重定向 &gt; UTF-8编码的中间链接 &gt; 解码获取地址名称（如XX号XX街道XX市） &gt; 调用搜索api搜索地址获取经纬度 &gt; 发送到车。</w:t>
            </w:r>
            <w:r>
              <w:rPr>
                <w:rFonts w:ascii="Arial" w:hAnsi="Arial" w:eastAsia="等线" w:cs="Arial"/>
                <w:b/>
                <w:sz w:val="22"/>
              </w:rPr>
              <w:t>整体成功率自测197/200，</w:t>
            </w:r>
            <w:r>
              <w:rPr>
                <w:rFonts w:ascii="Arial" w:hAnsi="Arial" w:eastAsia="等线" w:cs="Arial"/>
                <w:sz w:val="22"/>
              </w:rPr>
              <w:t>测试结果见：</w:t>
            </w:r>
            <w:r>
              <w:fldChar w:fldCharType="begin"/>
            </w:r>
            <w:r>
              <w:instrText xml:space="preserve"> HYPERLINK "https://xiaopeng.feishu.cn/docx/HQBcd41MBoZmB9xHE4IcTBT2nBe"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color w:val="3370FF"/>
                <w:sz w:val="22"/>
              </w:rPr>
              <w:t>海外分享地址到车验证</w:t>
            </w:r>
            <w:r>
              <w:rPr>
                <w:rFonts w:ascii="Arial" w:hAnsi="Arial" w:eastAsia="等线" w:cs="Arial"/>
                <w:color w:val="3370FF"/>
                <w:sz w:val="22"/>
              </w:rPr>
              <w:fldChar w:fldCharType="end"/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苹果地图：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https://maps.apple.com/?address=中国广东省云浮市云城区中南市&amp;auid=1117349751034010&amp;ll=22.731390,112.036200&amp;lsp=57879&amp;q=中南市&amp;t=m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WAZE：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使用Waze驾驶到广州东站：</w:t>
            </w:r>
            <w:r>
              <w:fldChar w:fldCharType="begin"/>
            </w:r>
            <w:r>
              <w:instrText xml:space="preserve"> HYPERLINK "https://waze.com/ul/hws0edy286" \h </w:instrText>
            </w:r>
            <w:r>
              <w:fldChar w:fldCharType="separate"/>
            </w:r>
            <w:r>
              <w:rPr>
                <w:rFonts w:ascii="Arial" w:hAnsi="Arial" w:eastAsia="等线" w:cs="Arial"/>
                <w:color w:val="3370FF"/>
                <w:sz w:val="22"/>
              </w:rPr>
              <w:t>https://waze.com/ul/hws0edy286</w:t>
            </w:r>
            <w:r>
              <w:rPr>
                <w:rFonts w:ascii="Arial" w:hAnsi="Arial" w:eastAsia="等线" w:cs="Arial"/>
                <w:color w:val="3370FF"/>
                <w:sz w:val="22"/>
              </w:rPr>
              <w:fldChar w:fldCharType="end"/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https://www.waze.com/live-map/directions?to=ll.23.149631%2C113.324769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谷歌地图：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https://www.google.com/maps/place/98,+Waitrose+%26+Partners,+101+Marylebone+High+St+London+W1U+4SD%E8%8B%B1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%E5%9B%BD/data=!4m2!3m1!1s0x48761ad20f94f98b:0x5fd8ba5bb14ad6e9?utm_source=mstt_1&amp;entry=gps&amp;coh=192189&amp;g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ep=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CAESBz11LjEzLjYYACCenQoqdSw5NDI1OTU0OSW5NDIyMzI50SW5NDIxNjQxMyW5NDIxMjQ5Niw5NDIWNzM5NCW5NDIWNzUwNiw5NDIwODUWNiW5NDIxNzUyMyW5NDIxODY1MyW5NDIyOTgZOSWONZA4NDM5MyW5NDIxMzIWMCW5NDI1ODMyNUICQ04%3D&amp;skid=3607175e-acce-465d-86b6-45705b9924e2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测试：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多测试一些不同的POI点，如小语种、餐厅、景点、住址之类的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用户交互</w:t>
      </w:r>
    </w:p>
    <w:p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1885950"/>
            <wp:effectExtent l="0" t="0" r="0" b="6350"/>
            <wp:docPr id="1" name="Drawing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eastAsia" w:ascii="helvetica" w:hAnsi="helvetica" w:cs="helvetica"/>
          <w:i w:val="0"/>
          <w:iCs w:val="0"/>
          <w:caps w:val="0"/>
          <w:spacing w:val="0"/>
          <w:lang w:val="en-US" w:eastAsia="zh-CN"/>
        </w:rPr>
      </w:pPr>
      <w:r>
        <w:rPr>
          <w:rFonts w:hint="eastAsia" w:ascii="helvetica" w:hAnsi="helvetica" w:cs="helvetica"/>
          <w:i w:val="0"/>
          <w:iCs w:val="0"/>
          <w:caps w:val="0"/>
          <w:spacing w:val="0"/>
          <w:lang w:val="en-US" w:eastAsia="zh-CN"/>
        </w:rPr>
        <w:t>对上面这张图的描述：</w:t>
      </w:r>
    </w:p>
    <w:p>
      <w:pPr>
        <w:pStyle w:val="2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ascii="helvetica" w:hAnsi="helvetica" w:eastAsia="helvetica" w:cs="helvetica"/>
          <w:i w:val="0"/>
          <w:iCs w:val="0"/>
          <w:caps w:val="0"/>
          <w:spacing w:val="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</w:rPr>
        <w:t>图片类型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流程图</w:t>
      </w:r>
    </w:p>
    <w:p>
      <w:pPr>
        <w:pStyle w:val="2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spacing w:val="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</w:rPr>
        <w:t>详细描述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主要组件和流程步骤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Style w:val="7"/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输入条件判断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：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判断“当前车辆的地区是否支持发送地址到车”。</w:t>
      </w:r>
    </w:p>
    <w:p>
      <w:pPr>
        <w:keepNext w:val="0"/>
        <w:keepLines w:val="0"/>
        <w:widowControl/>
        <w:numPr>
          <w:ilvl w:val="2"/>
          <w:numId w:val="4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如果不支持，提示：“当前车辆暂不支持发送地址到车”。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如果支持，继续下一步判断。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Style w:val="7"/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应用支持判断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：</w:t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判断“当前应用是否支持发送地址到车”。</w:t>
      </w:r>
    </w:p>
    <w:p>
      <w:pPr>
        <w:keepNext w:val="0"/>
        <w:keepLines w:val="0"/>
        <w:widowControl/>
        <w:numPr>
          <w:ilvl w:val="2"/>
          <w:numId w:val="5"/>
        </w:numPr>
        <w:suppressLineNumbers w:val="0"/>
        <w:tabs>
          <w:tab w:val="left" w:pos="216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如果不支持，提示：“当前应用暂不支持发送地址到车”。</w:t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如果支持，继续下一步判断。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Style w:val="7"/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网络状态判断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：</w:t>
      </w:r>
    </w:p>
    <w:p>
      <w:pPr>
        <w:keepNext w:val="0"/>
        <w:keepLines w:val="0"/>
        <w:widowControl/>
        <w:numPr>
          <w:ilvl w:val="1"/>
          <w:numId w:val="6"/>
        </w:numPr>
        <w:suppressLineNumbers w:val="0"/>
        <w:tabs>
          <w:tab w:val="left" w:pos="144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判断“网络是否良好”。</w:t>
      </w:r>
    </w:p>
    <w:p>
      <w:pPr>
        <w:keepNext w:val="0"/>
        <w:keepLines w:val="0"/>
        <w:widowControl/>
        <w:numPr>
          <w:ilvl w:val="2"/>
          <w:numId w:val="6"/>
        </w:numPr>
        <w:suppressLineNumbers w:val="0"/>
        <w:tabs>
          <w:tab w:val="left" w:pos="216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如果网络不佳，提示：“网络不佳，请重试”。</w:t>
      </w:r>
    </w:p>
    <w:p>
      <w:pPr>
        <w:keepNext w:val="0"/>
        <w:keepLines w:val="0"/>
        <w:widowControl/>
        <w:numPr>
          <w:ilvl w:val="1"/>
          <w:numId w:val="6"/>
        </w:numPr>
        <w:suppressLineNumbers w:val="0"/>
        <w:tabs>
          <w:tab w:val="left" w:pos="144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如果网络良好，继续下一步判断。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Style w:val="7"/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发送结果判断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：</w:t>
      </w: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判断“是否发送成功”。</w:t>
      </w:r>
    </w:p>
    <w:p>
      <w:pPr>
        <w:keepNext w:val="0"/>
        <w:keepLines w:val="0"/>
        <w:widowControl/>
        <w:numPr>
          <w:ilvl w:val="2"/>
          <w:numId w:val="7"/>
        </w:numPr>
        <w:suppressLineNumbers w:val="0"/>
        <w:tabs>
          <w:tab w:val="left" w:pos="216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如果发送成功，流程结束。</w:t>
      </w:r>
    </w:p>
    <w:p>
      <w:pPr>
        <w:keepNext w:val="0"/>
        <w:keepLines w:val="0"/>
        <w:widowControl/>
        <w:numPr>
          <w:ilvl w:val="2"/>
          <w:numId w:val="7"/>
        </w:numPr>
        <w:suppressLineNumbers w:val="0"/>
        <w:tabs>
          <w:tab w:val="left" w:pos="216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如果发送失败，提示：“发送失败，请重试”。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数据流向和逻辑关系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流程从左到右依次进行，每个判断步骤根据条件分支到不同的提示或继续下一步操作。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每个判断步骤都有明确的输出提示，确保用户能够清楚了解当前状态。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流程的核心逻辑是依次检查车辆地区支持、应用支持、网络状态，最终判断是否能够成功发送地址到车。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文本内容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图片中包含以下文本提示：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“当前车辆暂不支持发送地址到车”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“当前应用暂不支持发送地址到车”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“网络不佳，请重试”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“发送失败，请重试”</w:t>
      </w:r>
    </w:p>
    <w:p>
      <w:pPr>
        <w:pStyle w:val="2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spacing w:val="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</w:rPr>
        <w:t>总结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这张图片展示了一个用户交互流程，用于判断和提示用户在使用“发送地址到车”功能时可能遇到的各种情况。流程清晰地列出了每个判断条件及其对应的提示信息，确保用户在使用过程中能够获得明确的反馈。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发送逻辑</w:t>
      </w:r>
    </w:p>
    <w:p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2066925"/>
            <wp:effectExtent l="0" t="0" r="0" b="3175"/>
            <wp:docPr id="2" name="Draw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eastAsia" w:ascii="helvetica" w:hAnsi="helvetica" w:cs="helvetica"/>
          <w:i w:val="0"/>
          <w:iCs w:val="0"/>
          <w:caps w:val="0"/>
          <w:spacing w:val="0"/>
          <w:lang w:val="en-US" w:eastAsia="zh-CN"/>
        </w:rPr>
      </w:pPr>
      <w:r>
        <w:rPr>
          <w:rFonts w:hint="eastAsia" w:ascii="helvetica" w:hAnsi="helvetica" w:cs="helvetica"/>
          <w:i w:val="0"/>
          <w:iCs w:val="0"/>
          <w:caps w:val="0"/>
          <w:spacing w:val="0"/>
          <w:lang w:val="en-US" w:eastAsia="zh-CN"/>
        </w:rPr>
        <w:t>对上面这张图的描述：</w:t>
      </w:r>
      <w:bookmarkStart w:id="5" w:name="_GoBack"/>
      <w:bookmarkEnd w:id="5"/>
    </w:p>
    <w:p>
      <w:pPr>
        <w:pStyle w:val="2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ascii="helvetica" w:hAnsi="helvetica" w:eastAsia="helvetica" w:cs="helvetica"/>
          <w:i w:val="0"/>
          <w:iCs w:val="0"/>
          <w:caps w:val="0"/>
          <w:spacing w:val="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</w:rPr>
        <w:t>图片类型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流程图或架构图</w:t>
      </w:r>
    </w:p>
    <w:p>
      <w:pPr>
        <w:pStyle w:val="2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spacing w:val="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</w:rPr>
        <w:t>详细描述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主要组件和流程步骤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60" w:beforeAutospacing="0" w:after="60" w:afterAutospacing="0"/>
        <w:ind w:left="0" w:right="0" w:hanging="360"/>
        <w:jc w:val="left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7"/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前端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：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60" w:beforeAutospacing="0" w:after="60" w:afterAutospacing="0"/>
        <w:ind w:left="0" w:right="0" w:hanging="360"/>
        <w:jc w:val="left"/>
      </w:pPr>
    </w:p>
    <w:p>
      <w:pPr>
        <w:keepNext w:val="0"/>
        <w:keepLines w:val="0"/>
        <w:widowControl/>
        <w:numPr>
          <w:ilvl w:val="1"/>
          <w:numId w:val="11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用户在前端（可能是手机应用或网页）进行操作，例如输入或选择地址。</w:t>
      </w:r>
    </w:p>
    <w:p>
      <w:pPr>
        <w:keepNext w:val="0"/>
        <w:keepLines w:val="0"/>
        <w:widowControl/>
        <w:numPr>
          <w:ilvl w:val="1"/>
          <w:numId w:val="11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前端将用户操作的结果（如地址信息）通过某种方式（可能是API调用）传递给后端。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60" w:beforeAutospacing="0" w:after="60" w:afterAutospacing="0"/>
        <w:ind w:left="0" w:right="0" w:hanging="360"/>
        <w:jc w:val="left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7"/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后端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：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60" w:beforeAutospacing="0" w:after="60" w:afterAutospacing="0"/>
        <w:ind w:left="0" w:right="0" w:hanging="360"/>
        <w:jc w:val="left"/>
      </w:pPr>
    </w:p>
    <w:p>
      <w:pPr>
        <w:keepNext w:val="0"/>
        <w:keepLines w:val="0"/>
        <w:widowControl/>
        <w:numPr>
          <w:ilvl w:val="1"/>
          <w:numId w:val="12"/>
        </w:numPr>
        <w:suppressLineNumbers w:val="0"/>
        <w:tabs>
          <w:tab w:val="left" w:pos="144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后端接收到前端传递的信息后，开始处理。</w:t>
      </w:r>
    </w:p>
    <w:p>
      <w:pPr>
        <w:keepNext w:val="0"/>
        <w:keepLines w:val="0"/>
        <w:widowControl/>
        <w:numPr>
          <w:ilvl w:val="1"/>
          <w:numId w:val="12"/>
        </w:numPr>
        <w:suppressLineNumbers w:val="0"/>
        <w:tabs>
          <w:tab w:val="left" w:pos="144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后端首先解析长链接，获取其中的经纬度信息。这可能是指从第三方地图服务（如谷歌地图、苹果地图等）获取的地址信息。</w:t>
      </w:r>
    </w:p>
    <w:p>
      <w:pPr>
        <w:keepNext w:val="0"/>
        <w:keepLines w:val="0"/>
        <w:widowControl/>
        <w:numPr>
          <w:ilvl w:val="1"/>
          <w:numId w:val="12"/>
        </w:numPr>
        <w:suppressLineNumbers w:val="0"/>
        <w:tabs>
          <w:tab w:val="left" w:pos="144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如果接收到的是短链接，后端会将其重定向到长链接，以便进一步解析。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60" w:beforeAutospacing="0" w:after="60" w:afterAutospacing="0"/>
        <w:ind w:left="0" w:right="0" w:hanging="360"/>
        <w:jc w:val="left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7"/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车端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：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60" w:beforeAutospacing="0" w:after="60" w:afterAutospacing="0"/>
        <w:ind w:left="0" w:right="0" w:hanging="360"/>
        <w:jc w:val="left"/>
      </w:pPr>
    </w:p>
    <w:p>
      <w:pPr>
        <w:keepNext w:val="0"/>
        <w:keepLines w:val="0"/>
        <w:widowControl/>
        <w:numPr>
          <w:ilvl w:val="1"/>
          <w:numId w:val="13"/>
        </w:numPr>
        <w:suppressLineNumbers w:val="0"/>
        <w:tabs>
          <w:tab w:val="left" w:pos="144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后端处理完成后，将解析得到的经纬度信息发送到车端。</w:t>
      </w:r>
    </w:p>
    <w:p>
      <w:pPr>
        <w:keepNext w:val="0"/>
        <w:keepLines w:val="0"/>
        <w:widowControl/>
        <w:numPr>
          <w:ilvl w:val="1"/>
          <w:numId w:val="13"/>
        </w:numPr>
        <w:suppressLineNumbers w:val="0"/>
        <w:tabs>
          <w:tab w:val="left" w:pos="1440"/>
        </w:tabs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车端接收这些信息后，可能会在车辆的导航系统中显示或进一步处理。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数据流向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Style w:val="7"/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前端到后端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：用户在前端输入或选择地址后，前端将这些信息发送到后端。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Style w:val="7"/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后端处理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：后端解析长链接，获取经纬度信息，并处理短链接的重定向。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Style w:val="7"/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后端到车端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：后端将处理后的经纬度信息发送到车端。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逻辑关系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前端是用户交互的入口，负责收集用户输入的信息。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后端是处理核心，负责解析和处理地址信息。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车端是最终目标，接收处理后的信息并进行导航或其他操作。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文本内容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图片中的文本内容包括：</w:t>
      </w:r>
    </w:p>
    <w:p>
      <w:pPr>
        <w:keepNext w:val="0"/>
        <w:keepLines w:val="0"/>
        <w:widowControl/>
        <w:numPr>
          <w:ilvl w:val="1"/>
          <w:numId w:val="16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“前端”：表示用户操作的界面部分。</w:t>
      </w:r>
    </w:p>
    <w:p>
      <w:pPr>
        <w:keepNext w:val="0"/>
        <w:keepLines w:val="0"/>
        <w:widowControl/>
        <w:numPr>
          <w:ilvl w:val="1"/>
          <w:numId w:val="16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“取标出签家后，调用”：可能是指前端在用户完成某些操作后调用后端接口。</w:t>
      </w:r>
    </w:p>
    <w:p>
      <w:pPr>
        <w:keepNext w:val="0"/>
        <w:keepLines w:val="0"/>
        <w:widowControl/>
        <w:numPr>
          <w:ilvl w:val="1"/>
          <w:numId w:val="16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“后端”：表示服务器端处理部分。</w:t>
      </w:r>
    </w:p>
    <w:p>
      <w:pPr>
        <w:keepNext w:val="0"/>
        <w:keepLines w:val="0"/>
        <w:widowControl/>
        <w:numPr>
          <w:ilvl w:val="1"/>
          <w:numId w:val="16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“解析长链境；获取经”：表示后端解析长链接以获取经纬度信息。</w:t>
      </w:r>
    </w:p>
    <w:p>
      <w:pPr>
        <w:keepNext w:val="0"/>
        <w:keepLines w:val="0"/>
        <w:widowControl/>
        <w:numPr>
          <w:ilvl w:val="1"/>
          <w:numId w:val="16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“将短链接重定”：表示后端将短链接重定向到长链接。</w:t>
      </w:r>
    </w:p>
    <w:p>
      <w:pPr>
        <w:keepNext w:val="0"/>
        <w:keepLines w:val="0"/>
        <w:widowControl/>
        <w:numPr>
          <w:ilvl w:val="1"/>
          <w:numId w:val="16"/>
        </w:numPr>
        <w:suppressLineNumbers w:val="0"/>
        <w:spacing w:before="60" w:beforeAutospacing="0" w:after="60" w:afterAutospacing="0"/>
        <w:ind w:left="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“车端”：表示车辆端，接收处理后的信息。</w:t>
      </w:r>
    </w:p>
    <w:p>
      <w:pPr>
        <w:pStyle w:val="2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spacing w:val="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</w:rPr>
        <w:t>总结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</w:rPr>
        <w:t>这张图片展示了一个系统架构或流程图，描述了从用户在前端输入地址信息，到后端解析和处理这些信息，最后将处理结果发送到车端的整个过程。图片清晰地展示了各个组件之间的数据流向和逻辑关系，确保了整个功能的顺利实现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需求list</w:t>
      </w:r>
    </w:p>
    <w:tbl>
      <w:tblPr>
        <w:tblStyle w:val="5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930"/>
        <w:gridCol w:w="1470"/>
        <w:gridCol w:w="4110"/>
        <w:gridCol w:w="1770"/>
      </w:tblGrid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ascii="Arial" w:hAnsi="Arial" w:eastAsia="等线" w:cs="Arial"/>
                <w:sz w:val="22"/>
              </w:rPr>
              <w:t>需求端</w:t>
            </w:r>
          </w:p>
        </w:tc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ascii="Arial" w:hAnsi="Arial" w:eastAsia="等线" w:cs="Arial"/>
                <w:sz w:val="22"/>
              </w:rPr>
              <w:t>需求名称</w:t>
            </w:r>
          </w:p>
        </w:tc>
        <w:tc>
          <w:tcPr>
            <w:tcW w:w="41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ascii="Arial" w:hAnsi="Arial" w:eastAsia="等线" w:cs="Arial"/>
                <w:sz w:val="22"/>
              </w:rPr>
              <w:t>描述</w:t>
            </w:r>
          </w:p>
        </w:tc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ascii="Arial" w:hAnsi="Arial" w:eastAsia="等线" w:cs="Arial"/>
                <w:sz w:val="22"/>
              </w:rPr>
              <w:t>图例</w:t>
            </w:r>
          </w:p>
        </w:tc>
      </w:tr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30" w:type="dxa"/>
            <w:vMerge w:val="restart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ascii="Arial" w:hAnsi="Arial" w:eastAsia="等线" w:cs="Arial"/>
                <w:sz w:val="22"/>
              </w:rPr>
              <w:t>前端</w:t>
            </w:r>
          </w:p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分享至XPENG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1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谷歌地图、苹果地图、WAZE支持分享地址到XPENG应用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609600" cy="1304925"/>
                  <wp:effectExtent l="0" t="0" r="0" b="3175"/>
                  <wp:docPr id="3" name="Drawing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rawing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30" w:type="dxa"/>
            <w:vMerge w:val="continue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(仅iOS)分享至XPENG列表展示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1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iOS系统，支持分享地址时，XPENG出现在分享的列表中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文案：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Send to XPENG（需要翻译）</w:t>
            </w:r>
          </w:p>
        </w:tc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552450" cy="1200150"/>
                  <wp:effectExtent l="0" t="0" r="6350" b="6350"/>
                  <wp:docPr id="4" name="Drawing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Drawing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30" w:type="dxa"/>
            <w:vMerge w:val="continue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(仅iOS)XPENG前置引导</w:t>
            </w:r>
          </w:p>
        </w:tc>
        <w:tc>
          <w:tcPr>
            <w:tcW w:w="41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iOS系统，分享地址成功时，引导用户将XPENG添加到个人收藏，以尽可能靠前展示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971550" cy="942975"/>
                  <wp:effectExtent l="0" t="0" r="6350" b="9525"/>
                  <wp:docPr id="5" name="Drawing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Drawing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30" w:type="dxa"/>
            <w:vMerge w:val="continue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短链接重定向、解码、搜索</w:t>
            </w:r>
          </w:p>
        </w:tc>
        <w:tc>
          <w:tcPr>
            <w:tcW w:w="41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谷歌地图分享地址到XPENG后，XPENG app后台尝试重定向短链接为中间链接，并尝试解码获取地址名称，随后将名称调用谷歌api搜索，获取经纬度后发送到后端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具体实现方研发同学决定</w:t>
            </w:r>
          </w:p>
        </w:tc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30" w:type="dxa"/>
            <w:vMerge w:val="continue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分享结果弹窗</w:t>
            </w:r>
          </w:p>
        </w:tc>
        <w:tc>
          <w:tcPr>
            <w:tcW w:w="41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分享失败/分享成功时，在第三方应用内以弹窗形式告知用户结果，无需再跳转到XPENG应用内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不支持发送：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正文：“当前车辆暂不支持发送地址到车”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分享成功：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标题：“发送成功”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正文：“已成功将地址{地址名称，如“First avenue”} 发送至您的{车型，如“XPENG G6”}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按钮：【确定】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分享失败：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标题：“发送失败”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正文：“暂无法获取当前地址，请尝试在XPENG应用内搜索地址”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按钮：【取消】【前往】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点击【前往】，跳转至发送地址到车页面</w:t>
            </w:r>
          </w:p>
        </w:tc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tbl>
            <w:tblPr>
              <w:tblStyle w:val="5"/>
              <w:tblW w:w="0" w:type="auto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0" w:type="dxa"/>
                <w:bottom w:w="0" w:type="dxa"/>
                <w:right w:w="10" w:type="dxa"/>
              </w:tblCellMar>
            </w:tblPr>
            <w:tblGrid>
              <w:gridCol w:w="510"/>
              <w:gridCol w:w="510"/>
              <w:gridCol w:w="51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" w:type="dxa"/>
                  <w:bottom w:w="0" w:type="dxa"/>
                  <w:right w:w="10" w:type="dxa"/>
                </w:tblCellMar>
              </w:tblPrEx>
              <w:tc>
                <w:tcPr>
                  <w:tcW w:w="510" w:type="dxa"/>
                  <w:tcMar>
                    <w:top w:w="60" w:type="dxa"/>
                    <w:left w:w="120" w:type="dxa"/>
                    <w:bottom w:w="30" w:type="dxa"/>
                    <w:right w:w="120" w:type="dxa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drawing>
                      <wp:inline distT="0" distB="0" distL="0" distR="0">
                        <wp:extent cx="171450" cy="361950"/>
                        <wp:effectExtent l="0" t="0" r="6350" b="6350"/>
                        <wp:docPr id="6" name="Drawing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Drawing 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" cy="361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ascii="Arial" w:hAnsi="Arial" w:eastAsia="等线" w:cs="Arial"/>
                      <w:color w:val="8F959E"/>
                      <w:sz w:val="22"/>
                    </w:rPr>
                    <w:br w:type="textWrapping"/>
                  </w:r>
                </w:p>
              </w:tc>
              <w:tc>
                <w:tcPr>
                  <w:tcW w:w="510" w:type="dxa"/>
                  <w:tcMar>
                    <w:top w:w="60" w:type="dxa"/>
                    <w:left w:w="120" w:type="dxa"/>
                    <w:bottom w:w="30" w:type="dxa"/>
                    <w:right w:w="120" w:type="dxa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drawing>
                      <wp:inline distT="0" distB="0" distL="0" distR="0">
                        <wp:extent cx="171450" cy="361950"/>
                        <wp:effectExtent l="0" t="0" r="6350" b="6350"/>
                        <wp:docPr id="7" name="Drawing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Drawing 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" cy="361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10" w:type="dxa"/>
                  <w:tcMar>
                    <w:top w:w="60" w:type="dxa"/>
                    <w:left w:w="120" w:type="dxa"/>
                    <w:bottom w:w="30" w:type="dxa"/>
                    <w:right w:w="120" w:type="dxa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drawing>
                      <wp:inline distT="0" distB="0" distL="0" distR="0">
                        <wp:extent cx="171450" cy="361950"/>
                        <wp:effectExtent l="0" t="0" r="6350" b="6350"/>
                        <wp:docPr id="8" name="Drawing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Drawing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" cy="361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30" w:type="dxa"/>
            <w:vMerge w:val="continue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登录态修复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1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分享地址到小鹏app时，可能偶现分享失败的问题，原因是登录token过期。需要DIC修复</w:t>
            </w:r>
          </w:p>
        </w:tc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ascii="Arial" w:hAnsi="Arial" w:eastAsia="等线" w:cs="Arial"/>
                <w:sz w:val="22"/>
              </w:rPr>
              <w:t>后端</w:t>
            </w:r>
          </w:p>
        </w:tc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经纬度解析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1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苹果地图&amp;WAZE地图：解析长链接以获取经纬度、名称，并将解析结果（成功/失败）返回给app，并在解析成功时发送经纬度至车端</w:t>
            </w:r>
          </w:p>
        </w:tc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Todo：</w:t>
      </w:r>
    </w:p>
    <w:p>
      <w:pPr>
        <w:numPr>
          <w:ilvl w:val="0"/>
          <w:numId w:val="1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发送成功给个设计稿</w:t>
      </w:r>
    </w:p>
    <w:p>
      <w:pPr>
        <w:numPr>
          <w:ilvl w:val="0"/>
          <w:numId w:val="1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找hebe问一下谷歌api能否接后端</w:t>
      </w:r>
    </w:p>
    <w:p>
      <w:pPr>
        <w:numPr>
          <w:ilvl w:val="0"/>
          <w:numId w:val="1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同步一下查询费用会增加</w:t>
      </w:r>
    </w:p>
    <w:p>
      <w:pPr>
        <w:spacing w:before="120" w:after="120" w:line="288" w:lineRule="auto"/>
        <w:ind w:left="0"/>
        <w:jc w:val="left"/>
      </w:pPr>
    </w:p>
    <w:p>
      <w:pPr>
        <w:spacing w:before="380" w:after="140" w:line="288" w:lineRule="auto"/>
        <w:ind w:left="0"/>
        <w:jc w:val="left"/>
        <w:outlineLvl w:val="0"/>
      </w:pPr>
      <w:bookmarkStart w:id="3" w:name="heading_3"/>
      <w:r>
        <w:rPr>
          <w:rFonts w:ascii="Arial" w:hAnsi="Arial" w:eastAsia="等线" w:cs="Arial"/>
          <w:b/>
          <w:sz w:val="36"/>
        </w:rPr>
        <w:t>附录</w:t>
      </w:r>
      <w:bookmarkEnd w:id="3"/>
    </w:p>
    <w:p>
      <w:pPr>
        <w:spacing w:before="320" w:after="120" w:line="288" w:lineRule="auto"/>
        <w:ind w:left="0"/>
        <w:jc w:val="left"/>
        <w:outlineLvl w:val="1"/>
      </w:pPr>
      <w:bookmarkStart w:id="4" w:name="heading_4"/>
      <w:r>
        <w:rPr>
          <w:rFonts w:ascii="Arial" w:hAnsi="Arial" w:eastAsia="等线" w:cs="Arial"/>
          <w:b/>
          <w:strike/>
          <w:sz w:val="32"/>
        </w:rPr>
        <w:t>（舍弃）备选：暂只做苹果地图</w:t>
      </w:r>
      <w:bookmarkEnd w:id="4"/>
    </w:p>
    <w:p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用户交互</w:t>
      </w:r>
    </w:p>
    <w:p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3086100"/>
            <wp:effectExtent l="0" t="0" r="0" b="0"/>
            <wp:docPr id="9" name="Draw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发送逻辑</w:t>
      </w:r>
    </w:p>
    <w:p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2409825"/>
            <wp:effectExtent l="0" t="0" r="0" b="3175"/>
            <wp:docPr id="10" name="Draw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5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930"/>
        <w:gridCol w:w="1470"/>
        <w:gridCol w:w="4110"/>
        <w:gridCol w:w="1770"/>
      </w:tblGrid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ascii="Arial" w:hAnsi="Arial" w:eastAsia="等线" w:cs="Arial"/>
                <w:sz w:val="22"/>
              </w:rPr>
              <w:t>需求端</w:t>
            </w:r>
          </w:p>
        </w:tc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ascii="Arial" w:hAnsi="Arial" w:eastAsia="等线" w:cs="Arial"/>
                <w:sz w:val="22"/>
              </w:rPr>
              <w:t>需求名称</w:t>
            </w:r>
          </w:p>
        </w:tc>
        <w:tc>
          <w:tcPr>
            <w:tcW w:w="41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ascii="Arial" w:hAnsi="Arial" w:eastAsia="等线" w:cs="Arial"/>
                <w:sz w:val="22"/>
              </w:rPr>
              <w:t>描述</w:t>
            </w:r>
          </w:p>
        </w:tc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ascii="Arial" w:hAnsi="Arial" w:eastAsia="等线" w:cs="Arial"/>
                <w:sz w:val="22"/>
              </w:rPr>
              <w:t>图例</w:t>
            </w:r>
          </w:p>
        </w:tc>
      </w:tr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30" w:type="dxa"/>
            <w:vMerge w:val="restart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ascii="Arial" w:hAnsi="Arial" w:eastAsia="等线" w:cs="Arial"/>
                <w:sz w:val="22"/>
              </w:rPr>
              <w:t>前端</w:t>
            </w:r>
          </w:p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分享至XPENG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1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苹果地图支持分享地址到XPENG应用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609600" cy="1304925"/>
                  <wp:effectExtent l="0" t="0" r="0" b="3175"/>
                  <wp:docPr id="11" name="Drawing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Drawing 1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30" w:type="dxa"/>
            <w:vMerge w:val="continue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(仅iOS)分享至XPENG列表展示</w:t>
            </w:r>
          </w:p>
        </w:tc>
        <w:tc>
          <w:tcPr>
            <w:tcW w:w="41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iOS系统，支持分享地址时，XPENG出现在分享的列表中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文案：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Send to XPENG（需要翻译）</w:t>
            </w:r>
          </w:p>
        </w:tc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552450" cy="1200150"/>
                  <wp:effectExtent l="0" t="0" r="6350" b="6350"/>
                  <wp:docPr id="12" name="Drawing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Drawing 1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30" w:type="dxa"/>
            <w:vMerge w:val="continue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(仅iOS)XPENG前置引导</w:t>
            </w:r>
          </w:p>
        </w:tc>
        <w:tc>
          <w:tcPr>
            <w:tcW w:w="41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iOS系统，分享地址成功时，引导用户将XPENG添加到个人收藏，以尽可能靠前展示</w:t>
            </w:r>
          </w:p>
        </w:tc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971550" cy="942975"/>
                  <wp:effectExtent l="0" t="0" r="6350" b="9525"/>
                  <wp:docPr id="13" name="Drawing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Drawing 1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30" w:type="dxa"/>
            <w:vMerge w:val="continue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分享结果弹窗</w:t>
            </w:r>
          </w:p>
        </w:tc>
        <w:tc>
          <w:tcPr>
            <w:tcW w:w="41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分享失败/分享成功时，在第三方应用内以弹窗形式告知用户结果，无需再跳转到XPENG应用内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地区不支持发送：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正文：“当前车辆暂不支持发送地址到车”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应用不支持发送：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正文：“当前应用暂不支持发送地址到车”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分享成功：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标题：“发送成功”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正文：“已成功将地址{地址名称，如“First avenue”} 发送至您的{车型，如“XPENG G6”}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按钮：【确定】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b/>
                <w:sz w:val="22"/>
              </w:rPr>
              <w:t>分享失败：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标题：“发送失败”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正文：“暂无法获取当前地址，请尝试在XPENG应用内搜索地址”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按钮：【取消】【前往】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点击【前往】，跳转至发送地址到车页面</w:t>
            </w:r>
          </w:p>
        </w:tc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tbl>
            <w:tblPr>
              <w:tblStyle w:val="5"/>
              <w:tblW w:w="0" w:type="auto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0" w:type="dxa"/>
                <w:bottom w:w="0" w:type="dxa"/>
                <w:right w:w="10" w:type="dxa"/>
              </w:tblCellMar>
            </w:tblPr>
            <w:tblGrid>
              <w:gridCol w:w="510"/>
              <w:gridCol w:w="510"/>
              <w:gridCol w:w="51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c>
                <w:tcPr>
                  <w:tcW w:w="510" w:type="dxa"/>
                  <w:tcMar>
                    <w:top w:w="60" w:type="dxa"/>
                    <w:left w:w="120" w:type="dxa"/>
                    <w:bottom w:w="30" w:type="dxa"/>
                    <w:right w:w="120" w:type="dxa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drawing>
                      <wp:inline distT="0" distB="0" distL="0" distR="0">
                        <wp:extent cx="171450" cy="361950"/>
                        <wp:effectExtent l="0" t="0" r="6350" b="6350"/>
                        <wp:docPr id="14" name="Drawing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Drawing 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" cy="361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ascii="Arial" w:hAnsi="Arial" w:eastAsia="等线" w:cs="Arial"/>
                      <w:color w:val="8F959E"/>
                      <w:sz w:val="22"/>
                    </w:rPr>
                    <w:br w:type="textWrapping"/>
                  </w:r>
                </w:p>
              </w:tc>
              <w:tc>
                <w:tcPr>
                  <w:tcW w:w="510" w:type="dxa"/>
                  <w:tcMar>
                    <w:top w:w="60" w:type="dxa"/>
                    <w:left w:w="120" w:type="dxa"/>
                    <w:bottom w:w="30" w:type="dxa"/>
                    <w:right w:w="120" w:type="dxa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drawing>
                      <wp:inline distT="0" distB="0" distL="0" distR="0">
                        <wp:extent cx="171450" cy="361950"/>
                        <wp:effectExtent l="0" t="0" r="6350" b="6350"/>
                        <wp:docPr id="15" name="Drawing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Drawing 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" cy="361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10" w:type="dxa"/>
                  <w:tcMar>
                    <w:top w:w="60" w:type="dxa"/>
                    <w:left w:w="120" w:type="dxa"/>
                    <w:bottom w:w="30" w:type="dxa"/>
                    <w:right w:w="120" w:type="dxa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drawing>
                      <wp:inline distT="0" distB="0" distL="0" distR="0">
                        <wp:extent cx="171450" cy="361950"/>
                        <wp:effectExtent l="0" t="0" r="6350" b="6350"/>
                        <wp:docPr id="16" name="Drawing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Drawing 1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" cy="361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30" w:type="dxa"/>
            <w:vMerge w:val="continue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登录态修复</w:t>
            </w:r>
          </w:p>
        </w:tc>
        <w:tc>
          <w:tcPr>
            <w:tcW w:w="41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分享地址到小鹏app时，可能偶现分享失败的问题，原因是登录token过期。DIC同学已经修复了此问题，需要合并打包。</w:t>
            </w:r>
          </w:p>
        </w:tc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ascii="Arial" w:hAnsi="Arial" w:eastAsia="等线" w:cs="Arial"/>
                <w:sz w:val="22"/>
              </w:rPr>
              <w:t>后端</w:t>
            </w:r>
          </w:p>
        </w:tc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经纬度解析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1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解析长链接以获取经纬度、名称，并将解析结果（成功/失败）返回给app，并在解析成功时发送经纬度至车端</w:t>
            </w:r>
          </w:p>
        </w:tc>
        <w:tc>
          <w:tcPr>
            <w:tcW w:w="17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</w:tbl>
    <w:p>
      <w:pPr>
        <w:spacing w:before="120" w:after="120" w:line="288" w:lineRule="auto"/>
        <w:ind w:left="0"/>
        <w:jc w:val="left"/>
      </w:pPr>
    </w:p>
    <w:sectPr>
      <w:headerReference r:id="rId3" w:type="default"/>
      <w:footerReference r:id="rId4" w:type="default"/>
      <w:pgSz w:w="11905" w:h="1684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pict>
        <v:shape id="WordPictureWatermark1" o:spid="_x0000_s4097" o:spt="75" type="#_x0000_t75" style="position:absolute;left:0pt;height:697.5pt;width:414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image899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43AF9D"/>
    <w:multiLevelType w:val="multilevel"/>
    <w:tmpl w:val="8943AF9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B5E306ED"/>
    <w:multiLevelType w:val="singleLevel"/>
    <w:tmpl w:val="B5E306ED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2">
    <w:nsid w:val="BF205925"/>
    <w:multiLevelType w:val="singleLevel"/>
    <w:tmpl w:val="BF205925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3">
    <w:nsid w:val="CF092B84"/>
    <w:multiLevelType w:val="singleLevel"/>
    <w:tmpl w:val="CF092B8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4">
    <w:nsid w:val="F3F60FAC"/>
    <w:multiLevelType w:val="multilevel"/>
    <w:tmpl w:val="F3F60FA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0053208E"/>
    <w:multiLevelType w:val="singleLevel"/>
    <w:tmpl w:val="0053208E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6">
    <w:nsid w:val="03D62ECE"/>
    <w:multiLevelType w:val="singleLevel"/>
    <w:tmpl w:val="03D62ECE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7">
    <w:nsid w:val="192048D6"/>
    <w:multiLevelType w:val="multilevel"/>
    <w:tmpl w:val="192048D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21B70268"/>
    <w:multiLevelType w:val="multilevel"/>
    <w:tmpl w:val="21B7026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321B5EC6"/>
    <w:multiLevelType w:val="multilevel"/>
    <w:tmpl w:val="321B5EC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59ADCABA"/>
    <w:multiLevelType w:val="singleLevel"/>
    <w:tmpl w:val="59ADCABA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11">
    <w:nsid w:val="6AA6B4F9"/>
    <w:multiLevelType w:val="multilevel"/>
    <w:tmpl w:val="6AA6B4F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6D04892A"/>
    <w:multiLevelType w:val="multilevel"/>
    <w:tmpl w:val="6D04892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5"/>
  </w:num>
  <w:num w:numId="2">
    <w:abstractNumId w:val="3"/>
  </w:num>
  <w:num w:numId="3">
    <w:abstractNumId w:val="10"/>
  </w:num>
  <w:num w:numId="4">
    <w:abstractNumId w:val="0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</w:num>
  <w:num w:numId="9">
    <w:abstractNumId w:val="7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2"/>
  </w:num>
  <w:num w:numId="15">
    <w:abstractNumId w:val="9"/>
  </w:num>
  <w:num w:numId="16">
    <w:abstractNumId w:val="4"/>
  </w:num>
  <w:num w:numId="17">
    <w:abstractNumId w:val="2"/>
  </w:num>
  <w:num w:numId="18">
    <w:abstractNumId w:val="1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isplayHorizontalDrawingGridEvery w:val="1"/>
  <w:displayVerticalDrawingGridEvery w:val="1"/>
  <w:noPunctuationKerning w:val="1"/>
  <w:hdrShapeDefaults>
    <o:shapelayout v:ext="edit">
      <o:idmap v:ext="edit" data="3,4"/>
    </o:shapelayout>
  </w:hdrShapeDefaults>
  <w:compat>
    <w:doNotExpandShiftReturn/>
    <w:doNotWrapTextWithPunct/>
    <w:doNotUseEastAsianBreakRules/>
    <w:useFELayout/>
    <w:doNotUseIndentAsNumberingTabStop/>
    <w:splitPgBreakAndParaMark/>
    <w:compatSetting w:name="compatibilityMode" w:uri="http://schemas.microsoft.com/office/word" w:val="12"/>
  </w:compat>
  <w:rsids>
    <w:rsidRoot w:val="00000000"/>
    <w:rsid w:val="265F7A3A"/>
    <w:rsid w:val="546E3C84"/>
    <w:rsid w:val="7998364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sz w:val="21"/>
      <w:szCs w:val="22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38</TotalTime>
  <ScaleCrop>false</ScaleCrop>
  <LinksUpToDate>false</LinksUpToDate>
  <Application>WPS Office_11.8.2.12118_F1E327BC-269C-435d-A152-05C5408002CA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2025-06-03T06:38:00Z</dcterms:created>
  <dc:creator>Apache POI</dc:creator>
  <cp:lastModifiedBy>xpeng</cp:lastModifiedBy>
  <dcterms:modified xsi:type="dcterms:W3CDTF">2025-06-06T08:48:03Z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2052-11.8.2.12118</vt:lpwstr>
  </property>
  <property fmtid="{D5CDD505-2E9C-101B-9397-08002B2CF9AE}" pid="3" name="ICV">
    <vt:lpwstr>085A485D75A54F8CBA70955A4F104896</vt:lpwstr>
  </property>
</Properties>
</file>