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480" w:after="480" w:line="288" w:lineRule="auto"/>
        <w:ind w:left="0"/>
      </w:pPr>
      <w:r>
        <w:rPr>
          <w:rFonts w:ascii="Arial" w:hAnsi="Arial" w:eastAsia="等线" w:cs="Arial"/>
          <w:b/>
          <w:sz w:val="52"/>
        </w:rPr>
        <w:t>海外三方地图分享地址到车</w:t>
      </w:r>
    </w:p>
    <w:p>
      <w:pPr>
        <w:spacing w:before="380" w:after="140" w:line="288" w:lineRule="auto"/>
        <w:ind w:left="0"/>
        <w:jc w:val="left"/>
        <w:outlineLvl w:val="0"/>
      </w:pPr>
      <w:bookmarkStart w:id="0" w:name="heading_0"/>
      <w:r>
        <w:rPr>
          <w:rFonts w:ascii="Arial" w:hAnsi="Arial" w:eastAsia="等线" w:cs="Arial"/>
          <w:b/>
          <w:sz w:val="36"/>
        </w:rPr>
        <w:t>一、背景</w:t>
      </w:r>
      <w:bookmarkEnd w:id="0"/>
    </w:p>
    <w:p>
      <w:pPr>
        <w:spacing w:before="120" w:after="120" w:line="288" w:lineRule="auto"/>
        <w:ind w:left="0" w:firstLine="420"/>
        <w:jc w:val="left"/>
      </w:pPr>
      <w:r>
        <w:rPr>
          <w:rFonts w:ascii="Arial" w:hAnsi="Arial" w:eastAsia="等线" w:cs="Arial"/>
          <w:sz w:val="22"/>
        </w:rPr>
        <w:t>当前XPENG app已经支持XPENG应用内发送地址到车，但暂不支持谷歌地图分享到XPENG发送到车，希望能够支持谷歌、苹果、WAZE等国外常用地图软件分享到XPENG app</w:t>
      </w:r>
    </w:p>
    <w:p>
      <w:pPr>
        <w:spacing w:before="120" w:after="120" w:line="288" w:lineRule="auto"/>
        <w:ind w:left="0"/>
        <w:jc w:val="left"/>
      </w:pPr>
    </w:p>
    <w:p>
      <w:pPr>
        <w:spacing w:before="380" w:after="140" w:line="288" w:lineRule="auto"/>
        <w:ind w:left="0"/>
        <w:jc w:val="left"/>
        <w:outlineLvl w:val="0"/>
      </w:pPr>
      <w:bookmarkStart w:id="1" w:name="heading_1"/>
      <w:r>
        <w:rPr>
          <w:rFonts w:ascii="Arial" w:hAnsi="Arial" w:eastAsia="等线" w:cs="Arial"/>
          <w:b/>
          <w:sz w:val="36"/>
        </w:rPr>
        <w:t>二、竞品情况</w:t>
      </w:r>
      <w:bookmarkEnd w:id="1"/>
    </w:p>
    <w:p>
      <w:p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参照文档</w:t>
      </w:r>
      <w:r>
        <w:fldChar w:fldCharType="begin"/>
      </w:r>
      <w:r>
        <w:instrText xml:space="preserve"> HYPERLINK "https://xiaopeng.feishu.cn/docx/Cvuid39AQo1YXlxQgZXc6r0inrc" \h </w:instrText>
      </w:r>
      <w:r>
        <w:fldChar w:fldCharType="separate"/>
      </w:r>
      <w:r>
        <w:rPr>
          <w:rFonts w:ascii="Arial" w:hAnsi="Arial" w:eastAsia="等线" w:cs="Arial"/>
          <w:color w:val="3370FF"/>
          <w:sz w:val="22"/>
        </w:rPr>
        <w:t>海外地图分享地址到车</w:t>
      </w:r>
      <w:r>
        <w:rPr>
          <w:rFonts w:ascii="Arial" w:hAnsi="Arial" w:eastAsia="等线" w:cs="Arial"/>
          <w:color w:val="3370FF"/>
          <w:sz w:val="22"/>
        </w:rPr>
        <w:fldChar w:fldCharType="end"/>
      </w:r>
    </w:p>
    <w:p>
      <w:pPr>
        <w:spacing w:before="120" w:after="120" w:line="288" w:lineRule="auto"/>
        <w:ind w:left="0"/>
        <w:jc w:val="left"/>
      </w:pPr>
    </w:p>
    <w:p>
      <w:pPr>
        <w:spacing w:before="380" w:after="140" w:line="288" w:lineRule="auto"/>
        <w:ind w:left="0"/>
        <w:jc w:val="left"/>
        <w:outlineLvl w:val="0"/>
      </w:pPr>
      <w:bookmarkStart w:id="2" w:name="heading_2"/>
      <w:r>
        <w:rPr>
          <w:rFonts w:ascii="Arial" w:hAnsi="Arial" w:eastAsia="等线" w:cs="Arial"/>
          <w:b/>
          <w:sz w:val="36"/>
        </w:rPr>
        <w:t>三、产品方案</w:t>
      </w:r>
      <w:bookmarkEnd w:id="2"/>
    </w:p>
    <w:tbl>
      <w:tblPr>
        <w:tblStyle w:val="5"/>
        <w:tblW w:w="0" w:type="auto"/>
        <w:tblInd w:w="0" w:type="dxa"/>
        <w:tblBorders>
          <w:top w:val="single" w:color="FED4A4" w:sz="0" w:space="0"/>
          <w:left w:val="single" w:color="FED4A4" w:sz="0" w:space="0"/>
          <w:bottom w:val="single" w:color="FED4A4" w:sz="0" w:space="0"/>
          <w:right w:val="single" w:color="FED4A4" w:sz="0" w:space="0"/>
          <w:insideH w:val="single" w:color="FED4A4" w:sz="0" w:space="0"/>
          <w:insideV w:val="single" w:color="FED4A4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>
        <w:tblPrEx>
          <w:tblBorders>
            <w:top w:val="single" w:color="FED4A4" w:sz="0" w:space="0"/>
            <w:left w:val="single" w:color="FED4A4" w:sz="0" w:space="0"/>
            <w:bottom w:val="single" w:color="FED4A4" w:sz="0" w:space="0"/>
            <w:right w:val="single" w:color="FED4A4" w:sz="0" w:space="0"/>
            <w:insideH w:val="single" w:color="FED4A4" w:sz="0" w:space="0"/>
            <w:insideV w:val="single" w:color="FED4A4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280" w:type="dxa"/>
            <w:shd w:val="clear" w:color="auto" w:fill="FFF5EB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需求车型：</w:t>
            </w:r>
            <w:r>
              <w:rPr>
                <w:rFonts w:ascii="Arial" w:hAnsi="Arial" w:eastAsia="等线" w:cs="Arial"/>
                <w:sz w:val="22"/>
              </w:rPr>
              <w:t>海外全车型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需求App版本：</w:t>
            </w:r>
            <w:r>
              <w:rPr>
                <w:rFonts w:ascii="Arial" w:hAnsi="Arial" w:eastAsia="等线" w:cs="Arial"/>
                <w:sz w:val="22"/>
              </w:rPr>
              <w:t>海外App 3.1.0及以上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需求XOS版本：</w:t>
            </w:r>
            <w:r>
              <w:rPr>
                <w:rFonts w:ascii="Arial" w:hAnsi="Arial" w:eastAsia="等线" w:cs="Arial"/>
                <w:sz w:val="22"/>
              </w:rPr>
              <w:t>海外XOS 5.2.0及以上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需求图商：</w:t>
            </w:r>
            <w:r>
              <w:rPr>
                <w:rFonts w:ascii="Arial" w:hAnsi="Arial" w:eastAsia="等线" w:cs="Arial"/>
                <w:sz w:val="22"/>
              </w:rPr>
              <w:t>苹果地图、谷歌地图、WAZE</w:t>
            </w:r>
          </w:p>
        </w:tc>
      </w:tr>
    </w:tbl>
    <w:p/>
    <w:tbl>
      <w:tblPr>
        <w:tblStyle w:val="5"/>
        <w:tblW w:w="0" w:type="auto"/>
        <w:tblInd w:w="0" w:type="dxa"/>
        <w:tblBorders>
          <w:top w:val="single" w:color="EFF0F1" w:sz="0" w:space="0"/>
          <w:left w:val="single" w:color="EFF0F1" w:sz="0" w:space="0"/>
          <w:bottom w:val="single" w:color="EFF0F1" w:sz="0" w:space="0"/>
          <w:right w:val="single" w:color="EFF0F1" w:sz="0" w:space="0"/>
          <w:insideH w:val="single" w:color="EFF0F1" w:sz="0" w:space="0"/>
          <w:insideV w:val="single" w:color="EFF0F1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>
        <w:tblPrEx>
          <w:tblBorders>
            <w:top w:val="single" w:color="EFF0F1" w:sz="0" w:space="0"/>
            <w:left w:val="single" w:color="EFF0F1" w:sz="0" w:space="0"/>
            <w:bottom w:val="single" w:color="EFF0F1" w:sz="0" w:space="0"/>
            <w:right w:val="single" w:color="EFF0F1" w:sz="0" w:space="0"/>
            <w:insideH w:val="single" w:color="EFF0F1" w:sz="0" w:space="0"/>
            <w:insideV w:val="single" w:color="EFF0F1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280" w:type="dxa"/>
            <w:shd w:val="clear" w:color="auto" w:fill="F0F4FF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方案整体可行，靠解析图商分享的URL获取经纬度发送到车</w:t>
            </w:r>
          </w:p>
          <w:p>
            <w:pPr>
              <w:numPr>
                <w:ilvl w:val="0"/>
                <w:numId w:val="1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苹果地图无问题</w:t>
            </w:r>
          </w:p>
          <w:p>
            <w:pPr>
              <w:numPr>
                <w:ilvl w:val="0"/>
                <w:numId w:val="2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谷歌地图：</w:t>
            </w:r>
          </w:p>
          <w:p>
            <w:pPr>
              <w:numPr>
                <w:ilvl w:val="0"/>
                <w:numId w:val="3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实现方式：重定向 &gt; UTF-8编码的中间链接 &gt; 解码获取地址名称（如XX号XX街道XX市） &gt; 调用搜索api搜索地址获取经纬度 &gt; 发送到车。</w:t>
            </w:r>
            <w:r>
              <w:rPr>
                <w:rFonts w:ascii="Arial" w:hAnsi="Arial" w:eastAsia="等线" w:cs="Arial"/>
                <w:b/>
                <w:sz w:val="22"/>
              </w:rPr>
              <w:t>整体成功率自测197/200，</w:t>
            </w:r>
            <w:r>
              <w:rPr>
                <w:rFonts w:ascii="Arial" w:hAnsi="Arial" w:eastAsia="等线" w:cs="Arial"/>
                <w:sz w:val="22"/>
              </w:rPr>
              <w:t>测试结果见：</w:t>
            </w:r>
            <w:r>
              <w:fldChar w:fldCharType="begin"/>
            </w:r>
            <w:r>
              <w:instrText xml:space="preserve"> HYPERLINK "https://xiaopeng.feishu.cn/docx/HQBcd41MBoZmB9xHE4IcTBT2nBe"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color w:val="3370FF"/>
                <w:sz w:val="22"/>
              </w:rPr>
              <w:t>海外分享地址到车验证</w:t>
            </w:r>
            <w:r>
              <w:rPr>
                <w:rFonts w:ascii="Arial" w:hAnsi="Arial" w:eastAsia="等线" w:cs="Arial"/>
                <w:color w:val="3370FF"/>
                <w:sz w:val="22"/>
              </w:rPr>
              <w:fldChar w:fldCharType="end"/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苹果地图：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https://maps.apple.com/?address=中国广东省云浮市云城区中南市&amp;auid=1117349751034010&amp;ll=22.731390,112.036200&amp;lsp=57879&amp;q=中南市&amp;t=m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WAZE：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使用Waze驾驶到广州东站：</w:t>
            </w:r>
            <w:r>
              <w:fldChar w:fldCharType="begin"/>
            </w:r>
            <w:r>
              <w:instrText xml:space="preserve"> HYPERLINK "https://waze.com/ul/hws0edy286"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color w:val="3370FF"/>
                <w:sz w:val="22"/>
              </w:rPr>
              <w:t>https://waze.com/ul/hws0edy286</w:t>
            </w:r>
            <w:r>
              <w:rPr>
                <w:rFonts w:ascii="Arial" w:hAnsi="Arial" w:eastAsia="等线" w:cs="Arial"/>
                <w:color w:val="3370FF"/>
                <w:sz w:val="22"/>
              </w:rPr>
              <w:fldChar w:fldCharType="end"/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https://www.waze.com/live-map/directions?to=ll.23.149631%2C113.324769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谷歌地图：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https://www.google.com/maps/place/98,+Waitrose+%26+Partners,+101+Marylebone+High+St+London+W1U+4SD%E8%8B%B1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%E5%9B%BD/data=!4m2!3m1!1s0x48761ad20f94f98b:0x5fd8ba5bb14ad6e9?utm_source=mstt_1&amp;entry=gps&amp;coh=192189&amp;g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ep=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CAESBz11LjEzLjYYACCenQoqdSw5NDI1OTU0OSW5NDIyMzI50SW5NDIxNjQxMyW5NDIxMjQ5Niw5NDIWNzM5NCW5NDIWNzUwNiw5NDIwODUWNiW5NDIxNzUyMyW5NDIxODY1MyW5NDIyOTgZOSWONZA4NDM5MyW5NDIxMzIWMCW5NDI1ODMyNUICQ04%3D&amp;skid=3607175e-acce-465d-86b6-45705b9924e2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测试：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多测试一些不同的POI点，如小语种、餐厅、景点、住址之类的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用户交互</w:t>
      </w:r>
    </w:p>
    <w:p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1885950"/>
            <wp:effectExtent l="0" t="0" r="0" b="6350"/>
            <wp:docPr id="1" name="Drawing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eastAsia" w:ascii="helvetica" w:hAnsi="helvetica" w:cs="helvetica"/>
          <w:i w:val="0"/>
          <w:iCs w:val="0"/>
          <w:caps w:val="0"/>
          <w:spacing w:val="0"/>
          <w:lang w:val="en-US" w:eastAsia="zh-CN"/>
        </w:rPr>
      </w:pPr>
      <w:r>
        <w:rPr>
          <w:rFonts w:hint="eastAsia" w:ascii="helvetica" w:hAnsi="helvetica" w:cs="helvetica"/>
          <w:i w:val="0"/>
          <w:iCs w:val="0"/>
          <w:caps w:val="0"/>
          <w:spacing w:val="0"/>
          <w:lang w:val="en-US" w:eastAsia="zh-CN"/>
        </w:rPr>
        <w:t>对上面这张图的描述：</w:t>
      </w:r>
    </w:p>
    <w:p>
      <w:pPr>
        <w:pStyle w:val="2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ascii="helvetica" w:hAnsi="helvetica" w:eastAsia="helvetica" w:cs="helvetica"/>
          <w:i w:val="0"/>
          <w:iCs w:val="0"/>
          <w:caps w:val="0"/>
          <w:spacing w:val="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</w:rPr>
        <w:t>图片类型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流程图</w:t>
      </w:r>
    </w:p>
    <w:p>
      <w:pPr>
        <w:pStyle w:val="2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spacing w:val="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</w:rPr>
        <w:t>详细描述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主要组件和流程步骤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Style w:val="7"/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输入条件判断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：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判断“当前车辆的地区是否支持发送地址到车”。</w:t>
      </w:r>
    </w:p>
    <w:p>
      <w:pPr>
        <w:keepNext w:val="0"/>
        <w:keepLines w:val="0"/>
        <w:widowControl/>
        <w:numPr>
          <w:ilvl w:val="2"/>
          <w:numId w:val="4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如果不支持，提示：“当前车辆暂不支持发送地址到车”。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如果支持，继续下一步判断。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Style w:val="7"/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应用支持判断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：</w:t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判断“当前应用是否支持发送地址到车”。</w:t>
      </w:r>
    </w:p>
    <w:p>
      <w:pPr>
        <w:keepNext w:val="0"/>
        <w:keepLines w:val="0"/>
        <w:widowControl/>
        <w:numPr>
          <w:ilvl w:val="2"/>
          <w:numId w:val="5"/>
        </w:numPr>
        <w:suppressLineNumbers w:val="0"/>
        <w:tabs>
          <w:tab w:val="left" w:pos="216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如果不支持，提示：“当前应用暂不支持发送地址到车”。</w:t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如果支持，继续下一步判断。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Style w:val="7"/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网络状态判断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：</w:t>
      </w:r>
    </w:p>
    <w:p>
      <w:pPr>
        <w:keepNext w:val="0"/>
        <w:keepLines w:val="0"/>
        <w:widowControl/>
        <w:numPr>
          <w:ilvl w:val="1"/>
          <w:numId w:val="6"/>
        </w:numPr>
        <w:suppressLineNumbers w:val="0"/>
        <w:tabs>
          <w:tab w:val="left" w:pos="144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判断“网络是否良好”。</w:t>
      </w:r>
    </w:p>
    <w:p>
      <w:pPr>
        <w:keepNext w:val="0"/>
        <w:keepLines w:val="0"/>
        <w:widowControl/>
        <w:numPr>
          <w:ilvl w:val="2"/>
          <w:numId w:val="6"/>
        </w:numPr>
        <w:suppressLineNumbers w:val="0"/>
        <w:tabs>
          <w:tab w:val="left" w:pos="216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如果网络不佳，提示：“网络不佳，请重试”。</w:t>
      </w:r>
    </w:p>
    <w:p>
      <w:pPr>
        <w:keepNext w:val="0"/>
        <w:keepLines w:val="0"/>
        <w:widowControl/>
        <w:numPr>
          <w:ilvl w:val="1"/>
          <w:numId w:val="6"/>
        </w:numPr>
        <w:suppressLineNumbers w:val="0"/>
        <w:tabs>
          <w:tab w:val="left" w:pos="144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如果网络良好，继续下一步判断。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Style w:val="7"/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发送结果判断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：</w:t>
      </w: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判断“是否发送成功”。</w:t>
      </w:r>
    </w:p>
    <w:p>
      <w:pPr>
        <w:keepNext w:val="0"/>
        <w:keepLines w:val="0"/>
        <w:widowControl/>
        <w:numPr>
          <w:ilvl w:val="2"/>
          <w:numId w:val="7"/>
        </w:numPr>
        <w:suppressLineNumbers w:val="0"/>
        <w:tabs>
          <w:tab w:val="left" w:pos="216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如果发送成功，流程结束。</w:t>
      </w:r>
    </w:p>
    <w:p>
      <w:pPr>
        <w:keepNext w:val="0"/>
        <w:keepLines w:val="0"/>
        <w:widowControl/>
        <w:numPr>
          <w:ilvl w:val="2"/>
          <w:numId w:val="7"/>
        </w:numPr>
        <w:suppressLineNumbers w:val="0"/>
        <w:tabs>
          <w:tab w:val="left" w:pos="216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如果发送失败，提示：“发送失败，请重试”。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数据流向和逻辑关系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流程从左到右依次进行，每个判断步骤根据条件分支到不同的提示或继续下一步操作。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每个判断步骤都有明确的输出提示，确保用户能够清楚了解当前状态。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流程的核心逻辑是依次检查车辆地区支持、应用支持、网络状态，最终判断是否能够成功发送地址到车。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文本内容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图片中包含以下文本提示：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“当前车辆暂不支持发送地址到车”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“当前应用暂不支持发送地址到车”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“网络不佳，请重试”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“发送失败，请重试”</w:t>
      </w:r>
    </w:p>
    <w:p>
      <w:pPr>
        <w:pStyle w:val="2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spacing w:val="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</w:rPr>
        <w:t>总结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这张图片展示了一个用户交互流程，用于判断和提示用户在使用“发送地址到车”功能时可能遇到的各种情况。流程清晰地列出了每个判断条件及其对应的提示信息，确保用户在使用过程中能够获得明确的反馈。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发送逻辑</w:t>
      </w:r>
    </w:p>
    <w:p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066925"/>
            <wp:effectExtent l="0" t="0" r="0" b="3175"/>
            <wp:docPr id="2" name="Draw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eastAsia" w:ascii="helvetica" w:hAnsi="helvetica" w:cs="helvetica"/>
          <w:i w:val="0"/>
          <w:iCs w:val="0"/>
          <w:caps w:val="0"/>
          <w:spacing w:val="0"/>
          <w:lang w:val="en-US" w:eastAsia="zh-CN"/>
        </w:rPr>
      </w:pPr>
      <w:r>
        <w:rPr>
          <w:rFonts w:hint="eastAsia" w:ascii="helvetica" w:hAnsi="helvetica" w:cs="helvetica"/>
          <w:i w:val="0"/>
          <w:iCs w:val="0"/>
          <w:caps w:val="0"/>
          <w:spacing w:val="0"/>
          <w:lang w:val="en-US" w:eastAsia="zh-CN"/>
        </w:rPr>
        <w:t>对上面这张图的描述：</w:t>
      </w:r>
    </w:p>
    <w:p>
      <w:pPr>
        <w:pStyle w:val="2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ascii="helvetica" w:hAnsi="helvetica" w:eastAsia="helvetica" w:cs="helvetica"/>
          <w:i w:val="0"/>
          <w:iCs w:val="0"/>
          <w:caps w:val="0"/>
          <w:spacing w:val="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</w:rPr>
        <w:t>图片类型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流程图或架构图</w:t>
      </w:r>
    </w:p>
    <w:p>
      <w:pPr>
        <w:pStyle w:val="2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spacing w:val="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</w:rPr>
        <w:t>详细描述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主要组件和流程步骤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60" w:beforeAutospacing="0" w:after="60" w:afterAutospacing="0"/>
        <w:ind w:left="0" w:right="0" w:hanging="360"/>
        <w:jc w:val="left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7"/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前端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60" w:beforeAutospacing="0" w:after="60" w:afterAutospacing="0"/>
        <w:ind w:left="0" w:right="0" w:hanging="360"/>
        <w:jc w:val="left"/>
      </w:pPr>
    </w:p>
    <w:p>
      <w:pPr>
        <w:keepNext w:val="0"/>
        <w:keepLines w:val="0"/>
        <w:widowControl/>
        <w:numPr>
          <w:ilvl w:val="1"/>
          <w:numId w:val="11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用户在前端（可能是手机应用或网页）进行操作，例如输入或选择地址。</w:t>
      </w:r>
    </w:p>
    <w:p>
      <w:pPr>
        <w:keepNext w:val="0"/>
        <w:keepLines w:val="0"/>
        <w:widowControl/>
        <w:numPr>
          <w:ilvl w:val="1"/>
          <w:numId w:val="11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前端将用户操作的结果（如地址信息）通过某种方式（可能是API调用）传递给后端。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60" w:beforeAutospacing="0" w:after="60" w:afterAutospacing="0"/>
        <w:ind w:left="0" w:right="0" w:hanging="360"/>
        <w:jc w:val="left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7"/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后端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60" w:beforeAutospacing="0" w:after="60" w:afterAutospacing="0"/>
        <w:ind w:left="0" w:right="0" w:hanging="360"/>
        <w:jc w:val="left"/>
      </w:pPr>
    </w:p>
    <w:p>
      <w:pPr>
        <w:keepNext w:val="0"/>
        <w:keepLines w:val="0"/>
        <w:widowControl/>
        <w:numPr>
          <w:ilvl w:val="1"/>
          <w:numId w:val="12"/>
        </w:numPr>
        <w:suppressLineNumbers w:val="0"/>
        <w:tabs>
          <w:tab w:val="left" w:pos="144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后端接收到前端传递的信息后，开始处理。</w:t>
      </w:r>
    </w:p>
    <w:p>
      <w:pPr>
        <w:keepNext w:val="0"/>
        <w:keepLines w:val="0"/>
        <w:widowControl/>
        <w:numPr>
          <w:ilvl w:val="1"/>
          <w:numId w:val="12"/>
        </w:numPr>
        <w:suppressLineNumbers w:val="0"/>
        <w:tabs>
          <w:tab w:val="left" w:pos="144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后端首先解析长链接，获取其中的经纬度信息。这可能是指从第三方地图服务（如谷歌地图、苹果地图等）获取的地址信息。</w:t>
      </w:r>
    </w:p>
    <w:p>
      <w:pPr>
        <w:keepNext w:val="0"/>
        <w:keepLines w:val="0"/>
        <w:widowControl/>
        <w:numPr>
          <w:ilvl w:val="1"/>
          <w:numId w:val="12"/>
        </w:numPr>
        <w:suppressLineNumbers w:val="0"/>
        <w:tabs>
          <w:tab w:val="left" w:pos="144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如果接收到的是短链接，后端会将其重定向到长链接，以便进一步解析。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60" w:beforeAutospacing="0" w:after="60" w:afterAutospacing="0"/>
        <w:ind w:left="0" w:right="0" w:hanging="360"/>
        <w:jc w:val="left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7"/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车端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60" w:beforeAutospacing="0" w:after="60" w:afterAutospacing="0"/>
        <w:ind w:left="0" w:right="0" w:hanging="360"/>
        <w:jc w:val="left"/>
      </w:pPr>
    </w:p>
    <w:p>
      <w:pPr>
        <w:keepNext w:val="0"/>
        <w:keepLines w:val="0"/>
        <w:widowControl/>
        <w:numPr>
          <w:ilvl w:val="1"/>
          <w:numId w:val="13"/>
        </w:numPr>
        <w:suppressLineNumbers w:val="0"/>
        <w:tabs>
          <w:tab w:val="left" w:pos="144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后端处理完成后，将解析得到的经纬度信息发送到车端。</w:t>
      </w:r>
    </w:p>
    <w:p>
      <w:pPr>
        <w:keepNext w:val="0"/>
        <w:keepLines w:val="0"/>
        <w:widowControl/>
        <w:numPr>
          <w:ilvl w:val="1"/>
          <w:numId w:val="13"/>
        </w:numPr>
        <w:suppressLineNumbers w:val="0"/>
        <w:tabs>
          <w:tab w:val="left" w:pos="144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车端接收这些信息后，可能会在车辆的导航系统中显示或进一步处理。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数据流向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Style w:val="7"/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前端到后端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：用户在前端输入或选择地址后，前端将这些信息发送到后端。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Style w:val="7"/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后端处理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：后端解析长链接，获取经纬度信息，并处理短链接的重定向。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Style w:val="7"/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后端到车端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：后端将处理后的经纬度信息发送到车端。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逻辑关系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前端是用户交互的入口，负责收集用户输入的信息。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后端是处理核心，负责解析和处理地址信息。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车端是最终目标，接收处理后的信息并进行导航或其他操作。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文本内容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图片中的文本内容包括：</w:t>
      </w:r>
    </w:p>
    <w:p>
      <w:pPr>
        <w:keepNext w:val="0"/>
        <w:keepLines w:val="0"/>
        <w:widowControl/>
        <w:numPr>
          <w:ilvl w:val="1"/>
          <w:numId w:val="16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“前端”：表示用户操作的界面部分。</w:t>
      </w:r>
    </w:p>
    <w:p>
      <w:pPr>
        <w:keepNext w:val="0"/>
        <w:keepLines w:val="0"/>
        <w:widowControl/>
        <w:numPr>
          <w:ilvl w:val="1"/>
          <w:numId w:val="16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“取标出签家后，调用”：可能是指前端在用户完成某些操作后调用后端接口。</w:t>
      </w:r>
    </w:p>
    <w:p>
      <w:pPr>
        <w:keepNext w:val="0"/>
        <w:keepLines w:val="0"/>
        <w:widowControl/>
        <w:numPr>
          <w:ilvl w:val="1"/>
          <w:numId w:val="16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“后端”：表示服务器端处理部分。</w:t>
      </w:r>
    </w:p>
    <w:p>
      <w:pPr>
        <w:keepNext w:val="0"/>
        <w:keepLines w:val="0"/>
        <w:widowControl/>
        <w:numPr>
          <w:ilvl w:val="1"/>
          <w:numId w:val="16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“解析长链境；获取经”：表示后端解析长链接以获取经纬度信息。</w:t>
      </w:r>
    </w:p>
    <w:p>
      <w:pPr>
        <w:keepNext w:val="0"/>
        <w:keepLines w:val="0"/>
        <w:widowControl/>
        <w:numPr>
          <w:ilvl w:val="1"/>
          <w:numId w:val="16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“将短链接重定”：表示后端将短链接重定向到长链接。</w:t>
      </w:r>
    </w:p>
    <w:p>
      <w:pPr>
        <w:keepNext w:val="0"/>
        <w:keepLines w:val="0"/>
        <w:widowControl/>
        <w:numPr>
          <w:ilvl w:val="1"/>
          <w:numId w:val="16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“车端”：表示车辆端，接收处理后的信息。</w:t>
      </w:r>
    </w:p>
    <w:p>
      <w:pPr>
        <w:pStyle w:val="2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spacing w:val="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</w:rPr>
        <w:t>总结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这张图片展示了一个系统架构或流程图，描述了从用户在前端输入地址信息，到后端解析和处理这些信息，最后将处理结果发送到车端的整个过程。图片清晰地展示了各个组件之间的数据流向和逻辑关系，确保了整个功能的顺利实现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需求list</w:t>
      </w:r>
    </w:p>
    <w:tbl>
      <w:tblPr>
        <w:tblStyle w:val="5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930"/>
        <w:gridCol w:w="1470"/>
        <w:gridCol w:w="4110"/>
        <w:gridCol w:w="1770"/>
      </w:tblGrid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ascii="Arial" w:hAnsi="Arial" w:eastAsia="等线" w:cs="Arial"/>
                <w:sz w:val="22"/>
              </w:rPr>
              <w:t>需求端</w:t>
            </w:r>
          </w:p>
        </w:tc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ascii="Arial" w:hAnsi="Arial" w:eastAsia="等线" w:cs="Arial"/>
                <w:sz w:val="22"/>
              </w:rPr>
              <w:t>需求名称</w:t>
            </w:r>
          </w:p>
        </w:tc>
        <w:tc>
          <w:tcPr>
            <w:tcW w:w="41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ascii="Arial" w:hAnsi="Arial" w:eastAsia="等线" w:cs="Arial"/>
                <w:sz w:val="22"/>
              </w:rPr>
              <w:t>描述</w:t>
            </w:r>
          </w:p>
        </w:tc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ascii="Arial" w:hAnsi="Arial" w:eastAsia="等线" w:cs="Arial"/>
                <w:sz w:val="22"/>
              </w:rPr>
              <w:t>图例</w:t>
            </w:r>
          </w:p>
        </w:tc>
      </w:tr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30" w:type="dxa"/>
            <w:vMerge w:val="restart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ascii="Arial" w:hAnsi="Arial" w:eastAsia="等线" w:cs="Arial"/>
                <w:sz w:val="22"/>
              </w:rPr>
              <w:t>前端</w:t>
            </w:r>
          </w:p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分享至XPENG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谷歌地图、苹果地图、WAZE支持分享地址到XPENG应用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609600" cy="1304925"/>
                  <wp:effectExtent l="0" t="0" r="0" b="3175"/>
                  <wp:docPr id="3" name="Drawing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rawing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30" w:type="dxa"/>
            <w:vMerge w:val="continue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(仅iOS)分享至XPENG列表展示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iOS系统，支持分享地址时，XPENG出现在分享的列表中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文案：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Send to XPENG（需要翻译）</w:t>
            </w:r>
          </w:p>
        </w:tc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552450" cy="1200150"/>
                  <wp:effectExtent l="0" t="0" r="6350" b="6350"/>
                  <wp:docPr id="4" name="Drawing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Drawing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30" w:type="dxa"/>
            <w:vMerge w:val="continue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(仅iOS)XPENG前置引导</w:t>
            </w:r>
          </w:p>
        </w:tc>
        <w:tc>
          <w:tcPr>
            <w:tcW w:w="41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iOS系统，分享地址成功时，引导用户将XPENG添加到个人收藏，以尽可能靠前展示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971550" cy="942975"/>
                  <wp:effectExtent l="0" t="0" r="6350" b="9525"/>
                  <wp:docPr id="5" name="Drawing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Drawing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30" w:type="dxa"/>
            <w:vMerge w:val="continue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短链接重定向、解码、搜索</w:t>
            </w:r>
          </w:p>
        </w:tc>
        <w:tc>
          <w:tcPr>
            <w:tcW w:w="41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谷歌地图分享地址到XPENG后，XPENG app后台尝试重定向短链接为中间链接，并尝试解码获取地址名称，随后将名称调用谷歌api搜索，获取经纬度后发送到后端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具体实现方研发同学决定</w:t>
            </w:r>
          </w:p>
        </w:tc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30" w:type="dxa"/>
            <w:vMerge w:val="continue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分享结果弹窗</w:t>
            </w:r>
          </w:p>
        </w:tc>
        <w:tc>
          <w:tcPr>
            <w:tcW w:w="41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分享失败/分享成功时，在第三方应用内以弹窗形式告知用户结果，无需再跳转到XPENG应用内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不支持发送：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正文：“当前车辆暂不支持发送地址到车”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分享成功：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标题：“发送成功”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正文：“已成功将地址{地址名称，如“First avenue”} 发送至您的{车型，如“XPENG G6”}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按钮：【确定】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分享失败：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标题：“发送失败”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正文：“暂无法获取当前地址，请尝试在XPENG应用内搜索地址”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按钮：【取消】【前往】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点击【前往】，跳转至发送地址到车页面</w:t>
            </w:r>
          </w:p>
        </w:tc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tbl>
            <w:tblPr>
              <w:tblStyle w:val="5"/>
              <w:tblW w:w="0" w:type="auto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" w:type="dxa"/>
                <w:bottom w:w="0" w:type="dxa"/>
                <w:right w:w="10" w:type="dxa"/>
              </w:tblCellMar>
            </w:tblPr>
            <w:tblGrid>
              <w:gridCol w:w="510"/>
              <w:gridCol w:w="510"/>
              <w:gridCol w:w="51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" w:type="dxa"/>
                  <w:bottom w:w="0" w:type="dxa"/>
                  <w:right w:w="10" w:type="dxa"/>
                </w:tblCellMar>
              </w:tblPrEx>
              <w:tc>
                <w:tcPr>
                  <w:tcW w:w="510" w:type="dxa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drawing>
                      <wp:inline distT="0" distB="0" distL="0" distR="0">
                        <wp:extent cx="171450" cy="361950"/>
                        <wp:effectExtent l="0" t="0" r="6350" b="6350"/>
                        <wp:docPr id="6" name="Drawing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Drawing 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" cy="361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ascii="Arial" w:hAnsi="Arial" w:eastAsia="等线" w:cs="Arial"/>
                      <w:color w:val="8F959E"/>
                      <w:sz w:val="22"/>
                    </w:rPr>
                    <w:br w:type="textWrapping"/>
                  </w:r>
                </w:p>
              </w:tc>
              <w:tc>
                <w:tcPr>
                  <w:tcW w:w="510" w:type="dxa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drawing>
                      <wp:inline distT="0" distB="0" distL="0" distR="0">
                        <wp:extent cx="171450" cy="361950"/>
                        <wp:effectExtent l="0" t="0" r="6350" b="6350"/>
                        <wp:docPr id="7" name="Drawing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Drawing 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" cy="361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10" w:type="dxa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drawing>
                      <wp:inline distT="0" distB="0" distL="0" distR="0">
                        <wp:extent cx="171450" cy="361950"/>
                        <wp:effectExtent l="0" t="0" r="6350" b="6350"/>
                        <wp:docPr id="8" name="Drawing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Drawing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" cy="361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30" w:type="dxa"/>
            <w:vMerge w:val="continue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登录态修复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分享地址到小鹏app时，可能偶现分享失败的问题，原因是登录token过期。需要DIC修复</w:t>
            </w:r>
          </w:p>
        </w:tc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ascii="Arial" w:hAnsi="Arial" w:eastAsia="等线" w:cs="Arial"/>
                <w:sz w:val="22"/>
              </w:rPr>
              <w:t>后端</w:t>
            </w:r>
          </w:p>
        </w:tc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经纬度解析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苹果地图&amp;WAZE地图：解析长链接以获取经纬度、名称，并将解析结果（成功/失败）返回给app，并在解析成功时发送经纬度至车端</w:t>
            </w:r>
          </w:p>
        </w:tc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</w:tbl>
    <w:p>
      <w:pPr>
        <w:spacing w:before="120" w:after="120" w:line="288" w:lineRule="auto"/>
        <w:ind w:left="0"/>
        <w:jc w:val="left"/>
      </w:pPr>
      <w:bookmarkStart w:id="5" w:name="_GoBack"/>
      <w:bookmarkEnd w:id="5"/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Todo：</w:t>
      </w:r>
    </w:p>
    <w:p>
      <w:pPr>
        <w:numPr>
          <w:ilvl w:val="0"/>
          <w:numId w:val="1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发送成功给个设计稿</w:t>
      </w:r>
    </w:p>
    <w:p>
      <w:pPr>
        <w:numPr>
          <w:ilvl w:val="0"/>
          <w:numId w:val="1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找hebe问一下谷歌api能否接后端</w:t>
      </w:r>
    </w:p>
    <w:p>
      <w:pPr>
        <w:numPr>
          <w:ilvl w:val="0"/>
          <w:numId w:val="1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同步一下查询费用会增加</w:t>
      </w:r>
    </w:p>
    <w:p>
      <w:pPr>
        <w:spacing w:before="120" w:after="120" w:line="288" w:lineRule="auto"/>
        <w:ind w:left="0"/>
        <w:jc w:val="left"/>
      </w:pPr>
    </w:p>
    <w:p>
      <w:pPr>
        <w:spacing w:before="380" w:after="140" w:line="288" w:lineRule="auto"/>
        <w:ind w:left="0"/>
        <w:jc w:val="left"/>
        <w:outlineLvl w:val="0"/>
      </w:pPr>
      <w:bookmarkStart w:id="3" w:name="heading_3"/>
      <w:r>
        <w:rPr>
          <w:rFonts w:ascii="Arial" w:hAnsi="Arial" w:eastAsia="等线" w:cs="Arial"/>
          <w:b/>
          <w:sz w:val="36"/>
        </w:rPr>
        <w:t>附录</w:t>
      </w:r>
      <w:bookmarkEnd w:id="3"/>
    </w:p>
    <w:p>
      <w:pPr>
        <w:spacing w:before="320" w:after="120" w:line="288" w:lineRule="auto"/>
        <w:ind w:left="0"/>
        <w:jc w:val="left"/>
        <w:outlineLvl w:val="1"/>
      </w:pPr>
      <w:bookmarkStart w:id="4" w:name="heading_4"/>
      <w:r>
        <w:rPr>
          <w:rFonts w:ascii="Arial" w:hAnsi="Arial" w:eastAsia="等线" w:cs="Arial"/>
          <w:b/>
          <w:strike/>
          <w:sz w:val="32"/>
        </w:rPr>
        <w:t>（舍弃）备选：暂只做苹果地图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用户交互</w:t>
      </w:r>
    </w:p>
    <w:p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3086100"/>
            <wp:effectExtent l="0" t="0" r="0" b="0"/>
            <wp:docPr id="9" name="Draw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发送逻辑</w:t>
      </w:r>
    </w:p>
    <w:p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409825"/>
            <wp:effectExtent l="0" t="0" r="0" b="3175"/>
            <wp:docPr id="10" name="Draw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5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930"/>
        <w:gridCol w:w="1470"/>
        <w:gridCol w:w="4110"/>
        <w:gridCol w:w="1770"/>
      </w:tblGrid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ascii="Arial" w:hAnsi="Arial" w:eastAsia="等线" w:cs="Arial"/>
                <w:sz w:val="22"/>
              </w:rPr>
              <w:t>需求端</w:t>
            </w:r>
          </w:p>
        </w:tc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ascii="Arial" w:hAnsi="Arial" w:eastAsia="等线" w:cs="Arial"/>
                <w:sz w:val="22"/>
              </w:rPr>
              <w:t>需求名称</w:t>
            </w:r>
          </w:p>
        </w:tc>
        <w:tc>
          <w:tcPr>
            <w:tcW w:w="41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ascii="Arial" w:hAnsi="Arial" w:eastAsia="等线" w:cs="Arial"/>
                <w:sz w:val="22"/>
              </w:rPr>
              <w:t>描述</w:t>
            </w:r>
          </w:p>
        </w:tc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ascii="Arial" w:hAnsi="Arial" w:eastAsia="等线" w:cs="Arial"/>
                <w:sz w:val="22"/>
              </w:rPr>
              <w:t>图例</w:t>
            </w:r>
          </w:p>
        </w:tc>
      </w:tr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30" w:type="dxa"/>
            <w:vMerge w:val="restart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ascii="Arial" w:hAnsi="Arial" w:eastAsia="等线" w:cs="Arial"/>
                <w:sz w:val="22"/>
              </w:rPr>
              <w:t>前端</w:t>
            </w:r>
          </w:p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分享至XPENG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苹果地图支持分享地址到XPENG应用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609600" cy="1304925"/>
                  <wp:effectExtent l="0" t="0" r="0" b="3175"/>
                  <wp:docPr id="11" name="Drawing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rawing 1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30" w:type="dxa"/>
            <w:vMerge w:val="continue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(仅iOS)分享至XPENG列表展示</w:t>
            </w:r>
          </w:p>
        </w:tc>
        <w:tc>
          <w:tcPr>
            <w:tcW w:w="41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iOS系统，支持分享地址时，XPENG出现在分享的列表中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文案：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Send to XPENG（需要翻译）</w:t>
            </w:r>
          </w:p>
        </w:tc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552450" cy="1200150"/>
                  <wp:effectExtent l="0" t="0" r="6350" b="6350"/>
                  <wp:docPr id="12" name="Drawing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Drawing 1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30" w:type="dxa"/>
            <w:vMerge w:val="continue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(仅iOS)XPENG前置引导</w:t>
            </w:r>
          </w:p>
        </w:tc>
        <w:tc>
          <w:tcPr>
            <w:tcW w:w="41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iOS系统，分享地址成功时，引导用户将XPENG添加到个人收藏，以尽可能靠前展示</w:t>
            </w:r>
          </w:p>
        </w:tc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971550" cy="942975"/>
                  <wp:effectExtent l="0" t="0" r="6350" b="9525"/>
                  <wp:docPr id="13" name="Drawing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Drawing 1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30" w:type="dxa"/>
            <w:vMerge w:val="continue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分享结果弹窗</w:t>
            </w:r>
          </w:p>
        </w:tc>
        <w:tc>
          <w:tcPr>
            <w:tcW w:w="41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分享失败/分享成功时，在第三方应用内以弹窗形式告知用户结果，无需再跳转到XPENG应用内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地区不支持发送：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正文：“当前车辆暂不支持发送地址到车”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应用不支持发送：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正文：“当前应用暂不支持发送地址到车”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分享成功：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标题：“发送成功”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正文：“已成功将地址{地址名称，如“First avenue”} 发送至您的{车型，如“XPENG G6”}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按钮：【确定】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分享失败：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标题：“发送失败”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正文：“暂无法获取当前地址，请尝试在XPENG应用内搜索地址”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按钮：【取消】【前往】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点击【前往】，跳转至发送地址到车页面</w:t>
            </w:r>
          </w:p>
        </w:tc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tbl>
            <w:tblPr>
              <w:tblStyle w:val="5"/>
              <w:tblW w:w="0" w:type="auto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" w:type="dxa"/>
                <w:bottom w:w="0" w:type="dxa"/>
                <w:right w:w="10" w:type="dxa"/>
              </w:tblCellMar>
            </w:tblPr>
            <w:tblGrid>
              <w:gridCol w:w="510"/>
              <w:gridCol w:w="510"/>
              <w:gridCol w:w="51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" w:type="dxa"/>
                  <w:bottom w:w="0" w:type="dxa"/>
                  <w:right w:w="10" w:type="dxa"/>
                </w:tblCellMar>
              </w:tblPrEx>
              <w:tc>
                <w:tcPr>
                  <w:tcW w:w="510" w:type="dxa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drawing>
                      <wp:inline distT="0" distB="0" distL="0" distR="0">
                        <wp:extent cx="171450" cy="361950"/>
                        <wp:effectExtent l="0" t="0" r="6350" b="6350"/>
                        <wp:docPr id="14" name="Drawing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Drawing 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" cy="361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ascii="Arial" w:hAnsi="Arial" w:eastAsia="等线" w:cs="Arial"/>
                      <w:color w:val="8F959E"/>
                      <w:sz w:val="22"/>
                    </w:rPr>
                    <w:br w:type="textWrapping"/>
                  </w:r>
                </w:p>
              </w:tc>
              <w:tc>
                <w:tcPr>
                  <w:tcW w:w="510" w:type="dxa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drawing>
                      <wp:inline distT="0" distB="0" distL="0" distR="0">
                        <wp:extent cx="171450" cy="361950"/>
                        <wp:effectExtent l="0" t="0" r="6350" b="6350"/>
                        <wp:docPr id="15" name="Drawing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Drawing 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" cy="361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10" w:type="dxa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drawing>
                      <wp:inline distT="0" distB="0" distL="0" distR="0">
                        <wp:extent cx="171450" cy="361950"/>
                        <wp:effectExtent l="0" t="0" r="6350" b="6350"/>
                        <wp:docPr id="16" name="Drawing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Drawing 1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" cy="361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30" w:type="dxa"/>
            <w:vMerge w:val="continue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登录态修复</w:t>
            </w:r>
          </w:p>
        </w:tc>
        <w:tc>
          <w:tcPr>
            <w:tcW w:w="41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分享地址到小鹏app时，可能偶现分享失败的问题，原因是登录token过期。DIC同学已经修复了此问题，需要合并打包。</w:t>
            </w:r>
          </w:p>
        </w:tc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ascii="Arial" w:hAnsi="Arial" w:eastAsia="等线" w:cs="Arial"/>
                <w:sz w:val="22"/>
              </w:rPr>
              <w:t>后端</w:t>
            </w:r>
          </w:p>
        </w:tc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经纬度解析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解析长链接以获取经纬度、名称，并将解析结果（成功/失败）返回给app，并在解析成功时发送经纬度至车端</w:t>
            </w:r>
          </w:p>
        </w:tc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sectPr>
      <w:headerReference r:id="rId3" w:type="default"/>
      <w:footerReference r:id="rId4" w:type="default"/>
      <w:pgSz w:w="11905" w:h="1684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pict>
        <v:shape id="WordPictureWatermark1" o:spid="_x0000_s2049" o:spt="75" type="#_x0000_t75" style="position:absolute;left:0pt;height:697.5pt;width:414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image899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43AF9D"/>
    <w:multiLevelType w:val="multilevel"/>
    <w:tmpl w:val="8943AF9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B5E306ED"/>
    <w:multiLevelType w:val="singleLevel"/>
    <w:tmpl w:val="B5E306ED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2">
    <w:nsid w:val="BF205925"/>
    <w:multiLevelType w:val="singleLevel"/>
    <w:tmpl w:val="BF205925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3">
    <w:nsid w:val="CF092B84"/>
    <w:multiLevelType w:val="singleLevel"/>
    <w:tmpl w:val="CF092B8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4">
    <w:nsid w:val="F3F60FAC"/>
    <w:multiLevelType w:val="multilevel"/>
    <w:tmpl w:val="F3F60FA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0053208E"/>
    <w:multiLevelType w:val="singleLevel"/>
    <w:tmpl w:val="0053208E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6">
    <w:nsid w:val="03D62ECE"/>
    <w:multiLevelType w:val="singleLevel"/>
    <w:tmpl w:val="03D62ECE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7">
    <w:nsid w:val="192048D6"/>
    <w:multiLevelType w:val="multilevel"/>
    <w:tmpl w:val="192048D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21B70268"/>
    <w:multiLevelType w:val="multilevel"/>
    <w:tmpl w:val="21B7026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321B5EC6"/>
    <w:multiLevelType w:val="multilevel"/>
    <w:tmpl w:val="321B5EC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59ADCABA"/>
    <w:multiLevelType w:val="singleLevel"/>
    <w:tmpl w:val="59ADCABA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1">
    <w:nsid w:val="6AA6B4F9"/>
    <w:multiLevelType w:val="multilevel"/>
    <w:tmpl w:val="6AA6B4F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6D04892A"/>
    <w:multiLevelType w:val="multilevel"/>
    <w:tmpl w:val="6D04892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5"/>
  </w:num>
  <w:num w:numId="2">
    <w:abstractNumId w:val="3"/>
  </w:num>
  <w:num w:numId="3">
    <w:abstractNumId w:val="10"/>
  </w:num>
  <w:num w:numId="4">
    <w:abstractNumId w:val="0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</w:num>
  <w:num w:numId="9">
    <w:abstractNumId w:val="7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2"/>
  </w:num>
  <w:num w:numId="15">
    <w:abstractNumId w:val="9"/>
  </w:num>
  <w:num w:numId="16">
    <w:abstractNumId w:val="4"/>
  </w:num>
  <w:num w:numId="17">
    <w:abstractNumId w:val="2"/>
  </w:num>
  <w:num w:numId="18">
    <w:abstractNumId w:val="1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hdrShapeDefaults>
    <o:shapelayout v:ext="edit">
      <o:idmap v:ext="edit" data="2"/>
    </o:shapelayout>
  </w:hdrShapeDefaults>
  <w:compat>
    <w:doNotExpandShiftReturn/>
    <w:doNotWrapTextWithPunct/>
    <w:doNotUseEastAsianBreakRules/>
    <w:useFELayout/>
    <w:doNotUseIndentAsNumberingTabStop/>
    <w:splitPgBreakAndParaMark/>
    <w:compatSetting w:name="compatibilityMode" w:uri="http://schemas.microsoft.com/office/word" w:val="12"/>
  </w:compat>
  <w:rsids>
    <w:rsidRoot w:val="00000000"/>
    <w:rsid w:val="265F7A3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</TotalTime>
  <ScaleCrop>false</ScaleCrop>
  <LinksUpToDate>false</LinksUpToDate>
  <Application>WPS Office_11.8.2.12118_F1E327BC-269C-435d-A152-05C5408002CA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2025-06-03T06:38:00Z</dcterms:created>
  <dc:creator>Apache POI</dc:creator>
  <cp:lastModifiedBy>xpeng</cp:lastModifiedBy>
  <dcterms:modified xsi:type="dcterms:W3CDTF">2025-06-03T07:55:57Z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2052-11.8.2.12118</vt:lpwstr>
  </property>
  <property fmtid="{D5CDD505-2E9C-101B-9397-08002B2CF9AE}" pid="3" name="ICV">
    <vt:lpwstr>085A485D75A54F8CBA70955A4F104896</vt:lpwstr>
  </property>
</Properties>
</file>