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0F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在本次"无人机-机器狗空地协同巡检集成平台"课程项目中，我担任测试与文档负责人，主要负责制定测试方案、编写与执行测试用例、组织性能压测，并承担项目过程文档与测试文档的撰写工作。项目采用分布式架构，包含 Kafka、HDFS、MongoDB、Elasticsearch 等多类中间件和十一个容器，设备端以仿真器模拟无人机与机器狗持续上报数据，这对测试的完整性和数据的真实性提出了较高要求。</w:t>
      </w:r>
      <w:bookmarkStart w:id="0" w:name="_GoBack"/>
      <w:bookmarkEnd w:id="0"/>
    </w:p>
    <w:p w14:paraId="4D816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一、搭建了覆盖四个层面的测试体系。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我将系统测试划分为新增改动验证、功能测试、接口测试、性能测试四类，共规划 49 项测试内容，并编写了《系统测试执行计划》，明确每项测试的前置条件、操作步骤与通过标准，使测试工作可执行、可复现。接口测试方面，我编写了自动化脚本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api-test.py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，经 Nginx 网关对认证鉴权、设备管理、任务调度、告警检索、统计聚合、影像管理等模块的 23 个接口逐一验证，既覆盖正常路径，也覆盖错误密码、越权访问、非法令牌等异常路径，最终 23 条用例全部通过、通过率 100%。功能测试方面，通过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functional-test.py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对设备注册接入、心跳上报、任务下发与回执、ES 条件检索、离线设备拦截、批量处置、影像下载等 8 项核心业务链路进行端到端验证，全部通过；同时用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exception-test.py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构造任务超时等异常报文，检验系统在异常输入下的容错能力。</w:t>
      </w:r>
    </w:p>
    <w:p w14:paraId="4E773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二、完成了以 LAG 为核心判据的性能测试。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为避免"凭感觉判断性能"，我编写了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measure-rate.ps1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和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collect-stats.ps1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两个数据采集脚本，从资源占用、消息速率、消费积压三个口径自动采样，并确立了"消费滞后（LAG）是否单调增长"作为系统是否到达处理上限的唯一判据。基于实测数据，我完成了空载资源盘点（十一个容器约占 8 GB 配额的七成，Elasticsearch 容器内存占用率一度达 99.6%）、消息生产/消费速率标定和容量评估，输出了《性能压测实验手册》与《容量评估报告》，既给出了当前配置下的系统容量结论，也为资源配额调优提供了数据依据。</w:t>
      </w:r>
    </w:p>
    <w:p w14:paraId="049B2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三、完成了文档体系的建设。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测试侧产出了测试执行计划、接口测试记录、功能测试记录和系统测试记录，其中测试记录由脚本自动生成，保证了结果与实际执行一致、可追溯；同时参与编写课程设计报告的测试章节和项目测试用例文档，把测试方案、用例数据、实测结果整理成规范材料，方便组内复现与答辩展示。</w:t>
      </w:r>
    </w:p>
    <w:p w14:paraId="0E477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通过本次项目，我主要有三点收获。第一，认识到测试不是开发完成后的"补充环节"，而是与开发并行的质量活动——异常路径和边界条件（如离线设备下发、密钥不一致时的上传拒绝）往往比正常路径更能暴露设计缺陷。第二，体会到自动化与可复现的价值：脚本化执行让 49 项测试可以在环境重置后快速重跑，自动生成的记录避免了人工填写的误差。第三，跨组件分布式系统的测试必须建立在对架构理解的基础上，比如判断系统瓶颈要看 Kafka 消费滞后而非单纯看 CPU，这要求测试人员理解消息队列、检索引擎等中间件的工作机制，也促使我主动学习了本组各组件的原理。</w:t>
      </w:r>
    </w:p>
    <w:p w14:paraId="07737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不足之处在于：受单机环境限制，性能测试尚未覆盖长时间持续高压下的内存泄漏与稳定性表现；部分前端交互仍以手工验证为主，自动化程度不高。后续可引入接口压测工具进行阶梯式负载测试，并补充前端自动化测试，使质量保障体系更加完整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9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1249</Words>
  <Characters>1388</Characters>
  <Lines>0</Lines>
  <Paragraphs>0</Paragraphs>
  <TotalTime>1</TotalTime>
  <ScaleCrop>false</ScaleCrop>
  <LinksUpToDate>false</LinksUpToDate>
  <CharactersWithSpaces>1427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WPS_1694877720</cp:lastModifiedBy>
  <dcterms:modified xsi:type="dcterms:W3CDTF">2026-09-23T16:54:31Z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eyJoZGlkIjoiMWJkMzdiN2Y1OGI1MmRjNzMxMzQ1ODUzZTk3YzlkYTQiLCJ1c2VySWQiOiIxNTM1NzgyMjQ1In0=</vt:lpwstr>
  </property>
  <property fmtid="{D5CDD505-2E9C-101B-9397-08002B2CF9AE}" pid="3" name="KSOProductBuildVer">
    <vt:lpwstr>2052-12.1.0.28505</vt:lpwstr>
  </property>
  <property fmtid="{D5CDD505-2E9C-101B-9397-08002B2CF9AE}" pid="4" name="ICV">
    <vt:lpwstr>BA606E7D4F30437181DE41B17A5825D0_12</vt:lpwstr>
  </property>
</Properties>
</file>