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BADA2"/>
    <w:p w14:paraId="59F5516D"/>
    <w:p w14:paraId="38CD1A47"/>
    <w:p w14:paraId="184BC524"/>
    <w:p w14:paraId="6668F314"/>
    <w:p w14:paraId="4076600D">
      <w:pPr>
        <w:jc w:val="center"/>
      </w:pPr>
      <w:r>
        <w:rPr>
          <w:rFonts w:ascii="Times New Roman" w:hAnsi="Times New Roman" w:eastAsia="黑体"/>
          <w:b/>
          <w:sz w:val="44"/>
        </w:rPr>
        <w:t>MongoDB 技术研究报告</w:t>
      </w:r>
    </w:p>
    <w:p w14:paraId="54783F49"/>
    <w:p w14:paraId="459F9F7A">
      <w:pPr>
        <w:jc w:val="center"/>
      </w:pPr>
      <w:r>
        <w:rPr>
          <w:rFonts w:ascii="Times New Roman" w:hAnsi="Times New Roman" w:eastAsia="宋体"/>
          <w:sz w:val="32"/>
        </w:rPr>
        <w:t>《企业应用开发实践》个人技术研究报告</w:t>
      </w:r>
    </w:p>
    <w:p w14:paraId="43C97896"/>
    <w:p w14:paraId="356E43F3"/>
    <w:p w14:paraId="20117ACA"/>
    <w:p w14:paraId="681A374A"/>
    <w:p w14:paraId="7DF9B66C"/>
    <w:p w14:paraId="1344EB36"/>
    <w:p w14:paraId="5E07CD40"/>
    <w:p w14:paraId="11C3E231"/>
    <w:p w14:paraId="2645E8C6">
      <w:pPr>
        <w:ind w:firstLine="2800" w:firstLineChars="1000"/>
        <w:jc w:val="both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sz w:val="28"/>
        </w:rPr>
        <w:t>姓　　名：</w:t>
      </w:r>
      <w:r>
        <w:rPr>
          <w:rFonts w:hint="eastAsia"/>
          <w:sz w:val="28"/>
          <w:lang w:val="en-US" w:eastAsia="zh-CN"/>
        </w:rPr>
        <w:t xml:space="preserve">       柴奥</w:t>
      </w:r>
    </w:p>
    <w:p w14:paraId="7F9BE9D2">
      <w:pPr>
        <w:ind w:firstLine="2800" w:firstLineChars="1000"/>
        <w:jc w:val="both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sz w:val="28"/>
        </w:rPr>
        <w:t>学　　号：</w:t>
      </w:r>
      <w:r>
        <w:rPr>
          <w:rFonts w:hint="eastAsia"/>
          <w:sz w:val="28"/>
          <w:lang w:val="en-US" w:eastAsia="zh-CN"/>
        </w:rPr>
        <w:t>12009990327</w:t>
      </w:r>
    </w:p>
    <w:p w14:paraId="7A9F6CE0">
      <w:pPr>
        <w:jc w:val="center"/>
      </w:pPr>
      <w:r>
        <w:rPr>
          <w:rFonts w:hint="eastAsia"/>
          <w:sz w:val="28"/>
          <w:lang w:val="en-US" w:eastAsia="zh-CN"/>
        </w:rPr>
        <w:t xml:space="preserve">          </w:t>
      </w:r>
      <w:bookmarkStart w:id="0" w:name="_GoBack"/>
      <w:bookmarkEnd w:id="0"/>
      <w:r>
        <w:rPr>
          <w:rFonts w:ascii="Times New Roman" w:hAnsi="Times New Roman" w:eastAsia="宋体"/>
          <w:sz w:val="28"/>
        </w:rPr>
        <w:t>日　　期：2026 年 09 月 22 日</w:t>
      </w:r>
    </w:p>
    <w:p w14:paraId="2D61F843">
      <w:r>
        <w:br w:type="page"/>
      </w:r>
    </w:p>
    <w:p w14:paraId="12984D2D">
      <w:pPr>
        <w:pStyle w:val="4"/>
      </w:pPr>
      <w:r>
        <w:rPr>
          <w:rFonts w:ascii="Times New Roman" w:hAnsi="Times New Roman" w:eastAsia="黑体"/>
          <w:b/>
          <w:sz w:val="32"/>
        </w:rPr>
        <w:t>一、引言</w:t>
      </w:r>
    </w:p>
    <w:p w14:paraId="0003752A">
      <w:pPr>
        <w:ind w:firstLine="480"/>
      </w:pPr>
      <w:r>
        <w:rPr>
          <w:rFonts w:ascii="Times New Roman" w:hAnsi="Times New Roman" w:eastAsia="宋体"/>
        </w:rPr>
        <w:t xml:space="preserve">物联网与设备接入类系统中，数据形态高度异构：设备台账频繁更新、遥测数据海量追加、业务实体有完整生命周期。关系型数据库此时面临两个困境：一是 </w:t>
      </w:r>
      <w:r>
        <w:rPr>
          <w:rFonts w:ascii="Times New Roman" w:hAnsi="Times New Roman" w:eastAsia="宋体"/>
          <w:b/>
        </w:rPr>
        <w:t>Schema 僵化</w:t>
      </w:r>
      <w:r>
        <w:rPr>
          <w:rFonts w:ascii="Times New Roman" w:hAnsi="Times New Roman" w:eastAsia="宋体"/>
        </w:rPr>
        <w:t>，字段频繁调整需反复执行 DDL 迁移；二是</w:t>
      </w:r>
      <w:r>
        <w:rPr>
          <w:rFonts w:ascii="Times New Roman" w:hAnsi="Times New Roman" w:eastAsia="宋体"/>
          <w:b/>
        </w:rPr>
        <w:t>单一存储模型难以同时适配"频繁更新的实体"与"海量追加的时序数据"</w:t>
      </w:r>
      <w:r>
        <w:rPr>
          <w:rFonts w:ascii="Times New Roman" w:hAnsi="Times New Roman" w:eastAsia="宋体"/>
        </w:rPr>
        <w:t>。</w:t>
      </w:r>
    </w:p>
    <w:p w14:paraId="00E5433D">
      <w:pPr>
        <w:ind w:firstLine="480"/>
      </w:pPr>
      <w:r>
        <w:rPr>
          <w:rFonts w:ascii="Times New Roman" w:hAnsi="Times New Roman" w:eastAsia="宋体"/>
        </w:rPr>
        <w:t>MongoDB 是面向文档的 NoSQL 数据库，采用 BSON 文档模型、无需预先定义 Schema；其 5.0 版本引入的</w:t>
      </w:r>
      <w:r>
        <w:rPr>
          <w:rFonts w:ascii="Times New Roman" w:hAnsi="Times New Roman" w:eastAsia="宋体"/>
          <w:b/>
        </w:rPr>
        <w:t>时序集合（Time Series Collection）</w:t>
      </w:r>
      <w:r>
        <w:rPr>
          <w:rFonts w:ascii="Times New Roman" w:hAnsi="Times New Roman" w:eastAsia="宋体"/>
        </w:rPr>
        <w:t xml:space="preserve"> 专为带时间戳的测量数据做了存储优化，使一套数据库既能承载业务实体又能承载海量遥测——这正是本项目选择它的核心原因。</w:t>
      </w:r>
    </w:p>
    <w:p w14:paraId="4F35E587">
      <w:pPr>
        <w:ind w:firstLine="480"/>
      </w:pPr>
      <w:r>
        <w:rPr>
          <w:rFonts w:ascii="Times New Roman" w:hAnsi="Times New Roman" w:eastAsia="宋体"/>
        </w:rPr>
        <w:t>本报告调研其文档模型、存储引擎与时序集合等核心机制，分析优缺点与适用场景，并结合无人机-机器狗空地协同巡检平台项目说明实际问题与解决过程。</w:t>
      </w:r>
    </w:p>
    <w:p w14:paraId="49BCCA57">
      <w:pPr>
        <w:pBdr>
          <w:bottom w:val="single" w:color="999999" w:sz="6" w:space="0"/>
        </w:pBdr>
      </w:pPr>
    </w:p>
    <w:p w14:paraId="5FA50E31">
      <w:pPr>
        <w:pStyle w:val="4"/>
      </w:pPr>
      <w:r>
        <w:rPr>
          <w:rFonts w:ascii="Times New Roman" w:hAnsi="Times New Roman" w:eastAsia="黑体"/>
          <w:b/>
          <w:sz w:val="32"/>
        </w:rPr>
        <w:t>二、技术原理与架构</w:t>
      </w:r>
    </w:p>
    <w:p w14:paraId="7CAE0896">
      <w:pPr>
        <w:pStyle w:val="5"/>
      </w:pPr>
      <w:r>
        <w:rPr>
          <w:rFonts w:ascii="Times New Roman" w:hAnsi="Times New Roman" w:eastAsia="黑体"/>
          <w:b/>
          <w:sz w:val="28"/>
        </w:rPr>
        <w:t>2.1 文档模型</w:t>
      </w:r>
    </w:p>
    <w:p w14:paraId="06F858C5">
      <w:pPr>
        <w:ind w:firstLine="480"/>
      </w:pPr>
      <w:r>
        <w:rPr>
          <w:rFonts w:ascii="Times New Roman" w:hAnsi="Times New Roman" w:eastAsia="宋体"/>
        </w:rPr>
        <w:t xml:space="preserve">MongoDB 以 </w:t>
      </w:r>
      <w:r>
        <w:rPr>
          <w:rFonts w:ascii="Times New Roman" w:hAnsi="Times New Roman" w:eastAsia="宋体"/>
          <w:b/>
        </w:rPr>
        <w:t>BSON</w:t>
      </w:r>
      <w:r>
        <w:rPr>
          <w:rFonts w:ascii="Times New Roman" w:hAnsi="Times New Roman" w:eastAsia="宋体"/>
        </w:rPr>
        <w:t xml:space="preserve"> 文档为基本存储单位，文档组织在集合中，与关系型数据库的概念对应如下：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F1A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2E8E5FB6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关系型数据库</w:t>
            </w:r>
          </w:p>
        </w:tc>
        <w:tc>
          <w:tcPr>
            <w:tcW w:w="4320" w:type="dxa"/>
            <w:shd w:val="clear" w:color="auto" w:fill="D9E2F3"/>
          </w:tcPr>
          <w:p w14:paraId="4F71419C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MongoDB</w:t>
            </w:r>
          </w:p>
        </w:tc>
      </w:tr>
      <w:tr w14:paraId="59837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E7032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数据库（Database）</w:t>
            </w:r>
          </w:p>
        </w:tc>
        <w:tc>
          <w:tcPr>
            <w:tcW w:w="4320" w:type="dxa"/>
          </w:tcPr>
          <w:p w14:paraId="4422D6B6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数据库（Database）</w:t>
            </w:r>
          </w:p>
        </w:tc>
      </w:tr>
      <w:tr w14:paraId="3549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1D114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表（Table）</w:t>
            </w:r>
          </w:p>
        </w:tc>
        <w:tc>
          <w:tcPr>
            <w:tcW w:w="4320" w:type="dxa"/>
          </w:tcPr>
          <w:p w14:paraId="444BE77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集合（Collection）</w:t>
            </w:r>
          </w:p>
        </w:tc>
      </w:tr>
      <w:tr w14:paraId="0219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A6001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行（Row）</w:t>
            </w:r>
          </w:p>
        </w:tc>
        <w:tc>
          <w:tcPr>
            <w:tcW w:w="4320" w:type="dxa"/>
          </w:tcPr>
          <w:p w14:paraId="5E495849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文档（Document）</w:t>
            </w:r>
          </w:p>
        </w:tc>
      </w:tr>
      <w:tr w14:paraId="635A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C8114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列（Column）</w:t>
            </w:r>
          </w:p>
        </w:tc>
        <w:tc>
          <w:tcPr>
            <w:tcW w:w="4320" w:type="dxa"/>
          </w:tcPr>
          <w:p w14:paraId="0F72AF3F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字段（Field）</w:t>
            </w:r>
          </w:p>
        </w:tc>
      </w:tr>
      <w:tr w14:paraId="6DB4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7207BD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主键（Primary Key）</w:t>
            </w:r>
          </w:p>
        </w:tc>
        <w:tc>
          <w:tcPr>
            <w:tcW w:w="4320" w:type="dxa"/>
          </w:tcPr>
          <w:p w14:paraId="1B92805A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_id</w:t>
            </w:r>
            <w:r>
              <w:rPr>
                <w:rFonts w:ascii="Times New Roman" w:hAnsi="Times New Roman" w:eastAsia="宋体"/>
                <w:b w:val="0"/>
                <w:sz w:val="21"/>
              </w:rPr>
              <w:t>（自动创建）</w:t>
            </w:r>
          </w:p>
        </w:tc>
      </w:tr>
    </w:tbl>
    <w:p w14:paraId="23ABE6BC"/>
    <w:p w14:paraId="06C0D580">
      <w:pPr>
        <w:ind w:firstLine="480"/>
      </w:pPr>
      <w:r>
        <w:rPr>
          <w:rFonts w:ascii="Times New Roman" w:hAnsi="Times New Roman" w:eastAsia="宋体"/>
          <w:b/>
        </w:rPr>
        <w:t>核心特点是 Schema-less</w:t>
      </w:r>
      <w:r>
        <w:rPr>
          <w:rFonts w:ascii="Times New Roman" w:hAnsi="Times New Roman" w:eastAsia="宋体"/>
        </w:rPr>
        <w:t>：同一集合内文档可拥有不同字段。例如无人机与机器狗的设备文档字段不同，却共存于同一集合：</w:t>
      </w:r>
    </w:p>
    <w:p w14:paraId="216250A7">
      <w:pPr>
        <w:shd w:val="clear" w:fill="F2F2F2"/>
        <w:spacing w:before="80" w:after="160"/>
        <w:ind w:left="360"/>
      </w:pPr>
      <w:r>
        <w:rPr>
          <w:rFonts w:ascii="Consolas" w:hAnsi="Consolas" w:eastAsia="Consolas"/>
          <w:sz w:val="18"/>
        </w:rPr>
        <w:t>{ _id: "UAV-001", deviceType: "DRONE",     altitude: 60, battery: 87 }</w:t>
      </w:r>
      <w:r>
        <w:br w:type="textWrapping"/>
      </w:r>
      <w:r>
        <w:rPr>
          <w:rFonts w:ascii="Consolas" w:hAnsi="Consolas" w:eastAsia="Consolas"/>
          <w:sz w:val="18"/>
        </w:rPr>
        <w:t>{ _id: "DOG-001", deviceType: "ROBOT_DOG", gasValue: 2.1, temperature: 25 }</w:t>
      </w:r>
    </w:p>
    <w:p w14:paraId="239D52BA">
      <w:pPr>
        <w:ind w:firstLine="480"/>
      </w:pPr>
      <w:r>
        <w:rPr>
          <w:rFonts w:ascii="Times New Roman" w:hAnsi="Times New Roman" w:eastAsia="宋体"/>
        </w:rPr>
        <w:t>其价值在于字段变更无需 DDL 迁移；代价则是数据库层失去结构约束，字段类型、必填性等需应用层自行保证。</w:t>
      </w:r>
    </w:p>
    <w:p w14:paraId="3A20AB09">
      <w:pPr>
        <w:pStyle w:val="5"/>
      </w:pPr>
      <w:r>
        <w:rPr>
          <w:rFonts w:ascii="Times New Roman" w:hAnsi="Times New Roman" w:eastAsia="黑体"/>
          <w:b/>
          <w:sz w:val="28"/>
        </w:rPr>
        <w:t>2.2 BSON 与 JSON 的区别</w:t>
      </w:r>
    </w:p>
    <w:p w14:paraId="19C189BE">
      <w:pPr>
        <w:ind w:firstLine="480"/>
      </w:pPr>
      <w:r>
        <w:rPr>
          <w:rFonts w:ascii="Times New Roman" w:hAnsi="Times New Roman" w:eastAsia="宋体"/>
        </w:rPr>
        <w:t>BSON 不只是 JSON 的二进制编码，它扩展了 JSON 不支持的数据类型：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C5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37894B9F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2880" w:type="dxa"/>
            <w:shd w:val="clear" w:color="auto" w:fill="D9E2F3"/>
          </w:tcPr>
          <w:p w14:paraId="6C67493A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2880" w:type="dxa"/>
            <w:shd w:val="clear" w:color="auto" w:fill="D9E2F3"/>
          </w:tcPr>
          <w:p w14:paraId="1F8E3DD1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典型用途</w:t>
            </w:r>
          </w:p>
        </w:tc>
      </w:tr>
      <w:tr w14:paraId="3C4A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D8478A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Date</w:t>
            </w:r>
          </w:p>
        </w:tc>
        <w:tc>
          <w:tcPr>
            <w:tcW w:w="2880" w:type="dxa"/>
          </w:tcPr>
          <w:p w14:paraId="4C45BDB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64 位整数，表示自 Unix 纪元的毫秒数</w:t>
            </w:r>
          </w:p>
        </w:tc>
        <w:tc>
          <w:tcPr>
            <w:tcW w:w="2880" w:type="dxa"/>
          </w:tcPr>
          <w:p w14:paraId="298190BB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时间戳（</w:t>
            </w:r>
            <w:r>
              <w:rPr>
                <w:rFonts w:ascii="Times New Roman" w:hAnsi="Times New Roman" w:eastAsia="宋体"/>
                <w:b/>
                <w:sz w:val="21"/>
              </w:rPr>
              <w:t>时序集合强制要求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 w14:paraId="0B21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248E37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ObjectId</w:t>
            </w:r>
          </w:p>
        </w:tc>
        <w:tc>
          <w:tcPr>
            <w:tcW w:w="2880" w:type="dxa"/>
          </w:tcPr>
          <w:p w14:paraId="57E17B0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12 字节的唯一标识</w:t>
            </w:r>
          </w:p>
        </w:tc>
        <w:tc>
          <w:tcPr>
            <w:tcW w:w="2880" w:type="dxa"/>
          </w:tcPr>
          <w:p w14:paraId="3574B0D8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默认主键</w:t>
            </w:r>
          </w:p>
        </w:tc>
      </w:tr>
      <w:tr w14:paraId="29CB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7E948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Decimal128</w:t>
            </w:r>
          </w:p>
        </w:tc>
        <w:tc>
          <w:tcPr>
            <w:tcW w:w="2880" w:type="dxa"/>
          </w:tcPr>
          <w:p w14:paraId="2DAB4856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128 位十进制浮点数</w:t>
            </w:r>
          </w:p>
        </w:tc>
        <w:tc>
          <w:tcPr>
            <w:tcW w:w="2880" w:type="dxa"/>
          </w:tcPr>
          <w:p w14:paraId="0CCBBF56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精确的财务计算</w:t>
            </w:r>
          </w:p>
        </w:tc>
      </w:tr>
      <w:tr w14:paraId="751C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89B01E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Binary</w:t>
            </w:r>
          </w:p>
        </w:tc>
        <w:tc>
          <w:tcPr>
            <w:tcW w:w="2880" w:type="dxa"/>
          </w:tcPr>
          <w:p w14:paraId="1D8343B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二进制数据</w:t>
            </w:r>
          </w:p>
        </w:tc>
        <w:tc>
          <w:tcPr>
            <w:tcW w:w="2880" w:type="dxa"/>
          </w:tcPr>
          <w:p w14:paraId="6DDD4B2D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小文件存储</w:t>
            </w:r>
          </w:p>
        </w:tc>
      </w:tr>
    </w:tbl>
    <w:p w14:paraId="3EA9D84A"/>
    <w:p w14:paraId="15B15570">
      <w:pPr>
        <w:ind w:firstLine="480"/>
      </w:pPr>
      <w:r>
        <w:rPr>
          <w:rFonts w:ascii="Times New Roman" w:hAnsi="Times New Roman" w:eastAsia="宋体"/>
        </w:rPr>
        <w:t xml:space="preserve">其中 </w:t>
      </w:r>
      <w:r>
        <w:rPr>
          <w:rFonts w:ascii="Times New Roman" w:hAnsi="Times New Roman" w:eastAsia="宋体"/>
          <w:b/>
        </w:rPr>
        <w:t>Date 类型</w:t>
      </w:r>
      <w:r>
        <w:rPr>
          <w:rFonts w:ascii="Times New Roman" w:hAnsi="Times New Roman" w:eastAsia="宋体"/>
        </w:rPr>
        <w:t xml:space="preserve">在本项目中尤为关键：时序集合要求时间字段必须是 </w:t>
      </w:r>
      <w:r>
        <w:rPr>
          <w:rFonts w:ascii="Consolas" w:hAnsi="Consolas" w:eastAsia="Consolas"/>
          <w:sz w:val="20"/>
        </w:rPr>
        <w:t>Date</w:t>
      </w:r>
      <w:r>
        <w:rPr>
          <w:rFonts w:ascii="Times New Roman" w:hAnsi="Times New Roman" w:eastAsia="宋体"/>
        </w:rPr>
        <w:t xml:space="preserve"> 类型，传入 long 毫秒时间戳会直接报错。</w:t>
      </w:r>
    </w:p>
    <w:p w14:paraId="06D08346">
      <w:pPr>
        <w:pStyle w:val="5"/>
      </w:pPr>
      <w:r>
        <w:rPr>
          <w:rFonts w:ascii="Times New Roman" w:hAnsi="Times New Roman" w:eastAsia="黑体"/>
          <w:b/>
          <w:sz w:val="28"/>
        </w:rPr>
        <w:t>2.3 WiredTiger 存储引擎</w:t>
      </w:r>
    </w:p>
    <w:p w14:paraId="2D532A35">
      <w:pPr>
        <w:ind w:firstLine="480"/>
      </w:pPr>
      <w:r>
        <w:rPr>
          <w:rFonts w:ascii="Times New Roman" w:hAnsi="Times New Roman" w:eastAsia="宋体"/>
        </w:rPr>
        <w:t>WiredTiger 是 MongoDB 默认存储引擎，主要特性如下：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D23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63E1B987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特性</w:t>
            </w:r>
          </w:p>
        </w:tc>
        <w:tc>
          <w:tcPr>
            <w:tcW w:w="4320" w:type="dxa"/>
            <w:shd w:val="clear" w:color="auto" w:fill="D9E2F3"/>
          </w:tcPr>
          <w:p w14:paraId="6127A35A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0B5B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0173DD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文档级并发控制</w:t>
            </w:r>
          </w:p>
        </w:tc>
        <w:tc>
          <w:tcPr>
            <w:tcW w:w="4320" w:type="dxa"/>
          </w:tcPr>
          <w:p w14:paraId="166C207A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不同文档的写操作可并行</w:t>
            </w:r>
          </w:p>
        </w:tc>
      </w:tr>
      <w:tr w14:paraId="78D6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FE029C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MVCC 多版本并发控制</w:t>
            </w:r>
          </w:p>
        </w:tc>
        <w:tc>
          <w:tcPr>
            <w:tcW w:w="4320" w:type="dxa"/>
          </w:tcPr>
          <w:p w14:paraId="4F14B97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读操作不加锁，通过版本快照保证一致性</w:t>
            </w:r>
          </w:p>
        </w:tc>
      </w:tr>
      <w:tr w14:paraId="630F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0C0F95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数据压缩</w:t>
            </w:r>
          </w:p>
        </w:tc>
        <w:tc>
          <w:tcPr>
            <w:tcW w:w="4320" w:type="dxa"/>
          </w:tcPr>
          <w:p w14:paraId="052AC1B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 Snappy 压缩</w:t>
            </w:r>
          </w:p>
        </w:tc>
      </w:tr>
      <w:tr w14:paraId="5A4F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005FED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可配置缓存</w:t>
            </w:r>
          </w:p>
        </w:tc>
        <w:tc>
          <w:tcPr>
            <w:tcW w:w="4320" w:type="dxa"/>
          </w:tcPr>
          <w:p w14:paraId="330A5C90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wiredTigerCacheSizeGB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控制缓存大小</w:t>
            </w:r>
          </w:p>
        </w:tc>
      </w:tr>
    </w:tbl>
    <w:p w14:paraId="6EF04250"/>
    <w:p w14:paraId="6D947638">
      <w:pPr>
        <w:ind w:firstLine="480"/>
      </w:pPr>
      <w:r>
        <w:rPr>
          <w:rFonts w:ascii="Times New Roman" w:hAnsi="Times New Roman" w:eastAsia="宋体"/>
        </w:rPr>
        <w:t>需注意其默认占用一半内存作缓存，多容器环境必须显式限制，本项目设为 512 MB。</w:t>
      </w:r>
    </w:p>
    <w:p w14:paraId="225203CF">
      <w:pPr>
        <w:pStyle w:val="5"/>
      </w:pPr>
      <w:r>
        <w:rPr>
          <w:rFonts w:ascii="Times New Roman" w:hAnsi="Times New Roman" w:eastAsia="黑体"/>
          <w:b/>
          <w:sz w:val="28"/>
        </w:rPr>
        <w:t>2.4 索引机制</w:t>
      </w:r>
    </w:p>
    <w:p w14:paraId="0E9A3053">
      <w:pPr>
        <w:ind w:firstLine="480"/>
      </w:pPr>
      <w:r>
        <w:rPr>
          <w:rFonts w:ascii="Times New Roman" w:hAnsi="Times New Roman" w:eastAsia="宋体"/>
        </w:rPr>
        <w:t>MongoDB 基于 B-Tree 实现单字段、复合、唯一、TTL、文本、地理等索引。</w:t>
      </w:r>
      <w:r>
        <w:rPr>
          <w:rFonts w:ascii="Times New Roman" w:hAnsi="Times New Roman" w:eastAsia="宋体"/>
          <w:b/>
        </w:rPr>
        <w:t>复合索引的字段顺序</w:t>
      </w:r>
      <w:r>
        <w:rPr>
          <w:rFonts w:ascii="Times New Roman" w:hAnsi="Times New Roman" w:eastAsia="宋体"/>
        </w:rPr>
        <w:t xml:space="preserve">应"等值在前、范围或排序在后"，如 </w:t>
      </w:r>
      <w:r>
        <w:rPr>
          <w:rFonts w:ascii="Consolas" w:hAnsi="Consolas" w:eastAsia="Consolas"/>
          <w:sz w:val="20"/>
        </w:rPr>
        <w:t>{ alarmType: 1, eventTime: -1 }</w:t>
      </w:r>
      <w:r>
        <w:rPr>
          <w:rFonts w:ascii="Times New Roman" w:hAnsi="Times New Roman" w:eastAsia="宋体"/>
        </w:rPr>
        <w:t xml:space="preserve"> 可同时利用筛选与排序能力。借助 </w:t>
      </w:r>
      <w:r>
        <w:rPr>
          <w:rFonts w:ascii="Consolas" w:hAnsi="Consolas" w:eastAsia="Consolas"/>
          <w:sz w:val="20"/>
        </w:rPr>
        <w:t>explain()</w:t>
      </w:r>
      <w:r>
        <w:rPr>
          <w:rFonts w:ascii="Times New Roman" w:hAnsi="Times New Roman" w:eastAsia="宋体"/>
        </w:rPr>
        <w:t xml:space="preserve"> 可判断查询是 </w:t>
      </w:r>
      <w:r>
        <w:rPr>
          <w:rFonts w:ascii="Consolas" w:hAnsi="Consolas" w:eastAsia="Consolas"/>
          <w:sz w:val="20"/>
        </w:rPr>
        <w:t>COLLSCAN</w:t>
      </w:r>
      <w:r>
        <w:rPr>
          <w:rFonts w:ascii="Times New Roman" w:hAnsi="Times New Roman" w:eastAsia="宋体"/>
        </w:rPr>
        <w:t xml:space="preserve">（全表扫描）还是 </w:t>
      </w:r>
      <w:r>
        <w:rPr>
          <w:rFonts w:ascii="Consolas" w:hAnsi="Consolas" w:eastAsia="Consolas"/>
          <w:sz w:val="20"/>
        </w:rPr>
        <w:t>IXSCAN</w:t>
      </w:r>
      <w:r>
        <w:rPr>
          <w:rFonts w:ascii="Times New Roman" w:hAnsi="Times New Roman" w:eastAsia="宋体"/>
        </w:rPr>
        <w:t>（索引扫描）。</w:t>
      </w:r>
    </w:p>
    <w:p w14:paraId="36555BAB">
      <w:pPr>
        <w:pStyle w:val="5"/>
      </w:pPr>
      <w:r>
        <w:rPr>
          <w:rFonts w:ascii="Times New Roman" w:hAnsi="Times New Roman" w:eastAsia="黑体"/>
          <w:b/>
          <w:sz w:val="28"/>
        </w:rPr>
        <w:t xml:space="preserve">2.5 时序集合 </w:t>
      </w:r>
    </w:p>
    <w:p w14:paraId="5DF3F172">
      <w:pPr>
        <w:ind w:firstLine="480"/>
      </w:pPr>
      <w:r>
        <w:rPr>
          <w:rFonts w:ascii="Times New Roman" w:hAnsi="Times New Roman" w:eastAsia="宋体"/>
          <w:b/>
        </w:rPr>
        <w:t>这是 MongoDB 5.0 引入的重要特性，也是本项目的关键技术。</w:t>
      </w:r>
      <w:r>
        <w:rPr>
          <w:rFonts w:ascii="Times New Roman" w:hAnsi="Times New Roman" w:eastAsia="宋体"/>
        </w:rPr>
        <w:t xml:space="preserve"> 时序集合通过</w:t>
      </w:r>
      <w:r>
        <w:rPr>
          <w:rFonts w:ascii="Times New Roman" w:hAnsi="Times New Roman" w:eastAsia="宋体"/>
          <w:b/>
        </w:rPr>
        <w:t>分桶（Bucketing）</w:t>
      </w:r>
      <w:r>
        <w:rPr>
          <w:rFonts w:ascii="Times New Roman" w:hAnsi="Times New Roman" w:eastAsia="宋体"/>
        </w:rPr>
        <w:t xml:space="preserve"> 机制，把同一元数据、相邻时间的数据打包进一个桶内做列式压缩，从而降低存储占用、缩小索引体积、提升范围查询效率。</w:t>
      </w:r>
    </w:p>
    <w:p w14:paraId="6B33F245">
      <w:pPr>
        <w:shd w:val="clear" w:fill="F2F2F2"/>
        <w:spacing w:before="80" w:after="160"/>
        <w:ind w:left="360"/>
      </w:pPr>
      <w:r>
        <w:rPr>
          <w:rFonts w:ascii="Consolas" w:hAnsi="Consolas" w:eastAsia="Consolas"/>
          <w:sz w:val="18"/>
        </w:rPr>
        <w:t>db.createCollection('telemetry', {</w:t>
      </w:r>
      <w:r>
        <w:br w:type="textWrapping"/>
      </w:r>
      <w:r>
        <w:rPr>
          <w:rFonts w:ascii="Consolas" w:hAnsi="Consolas" w:eastAsia="Consolas"/>
          <w:sz w:val="18"/>
        </w:rPr>
        <w:t xml:space="preserve">  timeseries: {</w:t>
      </w:r>
      <w:r>
        <w:br w:type="textWrapping"/>
      </w:r>
      <w:r>
        <w:rPr>
          <w:rFonts w:ascii="Consolas" w:hAnsi="Consolas" w:eastAsia="Consolas"/>
          <w:sz w:val="18"/>
        </w:rPr>
        <w:t xml:space="preserve">    timeField: 'eventTime',     // 时间字段（必须是 Date 类型）</w:t>
      </w:r>
      <w:r>
        <w:br w:type="textWrapping"/>
      </w:r>
      <w:r>
        <w:rPr>
          <w:rFonts w:ascii="Consolas" w:hAnsi="Consolas" w:eastAsia="Consolas"/>
          <w:sz w:val="18"/>
        </w:rPr>
        <w:t xml:space="preserve">    metaField: 'deviceNo',      // 元数据字段（同源数据归一组）</w:t>
      </w:r>
      <w:r>
        <w:br w:type="textWrapping"/>
      </w:r>
      <w:r>
        <w:rPr>
          <w:rFonts w:ascii="Consolas" w:hAnsi="Consolas" w:eastAsia="Consolas"/>
          <w:sz w:val="18"/>
        </w:rPr>
        <w:t xml:space="preserve">    granularity: 'seconds'      // 数据点的时间粒度</w:t>
      </w:r>
      <w:r>
        <w:br w:type="textWrapping"/>
      </w:r>
      <w:r>
        <w:rPr>
          <w:rFonts w:ascii="Consolas" w:hAnsi="Consolas" w:eastAsia="Consolas"/>
          <w:sz w:val="18"/>
        </w:rPr>
        <w:t xml:space="preserve">  },</w:t>
      </w:r>
      <w:r>
        <w:br w:type="textWrapping"/>
      </w:r>
      <w:r>
        <w:rPr>
          <w:rFonts w:ascii="Consolas" w:hAnsi="Consolas" w:eastAsia="Consolas"/>
          <w:sz w:val="18"/>
        </w:rPr>
        <w:t xml:space="preserve">  expireAfterSeconds: 604800    // 7 天后自动删除</w:t>
      </w:r>
      <w:r>
        <w:br w:type="textWrapping"/>
      </w:r>
      <w:r>
        <w:rPr>
          <w:rFonts w:ascii="Consolas" w:hAnsi="Consolas" w:eastAsia="Consolas"/>
          <w:sz w:val="18"/>
        </w:rPr>
        <w:t>});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B2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2EA5452E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w="4320" w:type="dxa"/>
            <w:shd w:val="clear" w:color="auto" w:fill="D9E2F3"/>
          </w:tcPr>
          <w:p w14:paraId="56B50C67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 w14:paraId="1F00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87EB9A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timeField</w:t>
            </w:r>
          </w:p>
        </w:tc>
        <w:tc>
          <w:tcPr>
            <w:tcW w:w="4320" w:type="dxa"/>
          </w:tcPr>
          <w:p w14:paraId="62390952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分桶的时间依据，</w:t>
            </w:r>
            <w:r>
              <w:rPr>
                <w:rFonts w:ascii="Times New Roman" w:hAnsi="Times New Roman" w:eastAsia="宋体"/>
                <w:b/>
                <w:sz w:val="21"/>
              </w:rPr>
              <w:t>必须是 BSON `Date` 类型</w:t>
            </w:r>
          </w:p>
        </w:tc>
      </w:tr>
      <w:tr w14:paraId="4ABD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ED60AE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metaField</w:t>
            </w:r>
          </w:p>
        </w:tc>
        <w:tc>
          <w:tcPr>
            <w:tcW w:w="4320" w:type="dxa"/>
          </w:tcPr>
          <w:p w14:paraId="421D7AB0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归组依据，同一 metaField 值的数据打包进同一个桶</w:t>
            </w:r>
          </w:p>
        </w:tc>
      </w:tr>
      <w:tr w14:paraId="62A6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CC32D5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granularity</w:t>
            </w:r>
          </w:p>
        </w:tc>
        <w:tc>
          <w:tcPr>
            <w:tcW w:w="4320" w:type="dxa"/>
          </w:tcPr>
          <w:p w14:paraId="63263408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声明时间粒度，影响分桶的时间跨度</w:t>
            </w:r>
          </w:p>
        </w:tc>
      </w:tr>
      <w:tr w14:paraId="31FD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3EFCD4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expireAfterSeconds</w:t>
            </w:r>
          </w:p>
        </w:tc>
        <w:tc>
          <w:tcPr>
            <w:tcW w:w="4320" w:type="dxa"/>
          </w:tcPr>
          <w:p w14:paraId="1860A47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文档自动过期时长，免去人工清理</w:t>
            </w:r>
          </w:p>
        </w:tc>
      </w:tr>
    </w:tbl>
    <w:p w14:paraId="629DEE29"/>
    <w:p w14:paraId="7ED16C66">
      <w:pPr>
        <w:ind w:firstLine="480"/>
      </w:pPr>
      <w:r>
        <w:rPr>
          <w:rFonts w:ascii="Times New Roman" w:hAnsi="Times New Roman" w:eastAsia="宋体"/>
          <w:b/>
        </w:rPr>
        <w:t>适用判据的核心是"是否会更新"</w:t>
      </w:r>
      <w:r>
        <w:rPr>
          <w:rFonts w:ascii="Times New Roman" w:hAnsi="Times New Roman" w:eastAsia="宋体"/>
        </w:rPr>
        <w:t>：只追加、按时间范围查询的数据（轨迹、传感读数、日志）适合；需频繁更新的业务实体则不适合。</w:t>
      </w:r>
    </w:p>
    <w:p w14:paraId="4D477215">
      <w:pPr>
        <w:pStyle w:val="5"/>
      </w:pPr>
      <w:r>
        <w:rPr>
          <w:rFonts w:ascii="Times New Roman" w:hAnsi="Times New Roman" w:eastAsia="黑体"/>
          <w:b/>
          <w:sz w:val="28"/>
        </w:rPr>
        <w:t>2.6 高可用与扩展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0E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7F86FC85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机制</w:t>
            </w:r>
          </w:p>
        </w:tc>
        <w:tc>
          <w:tcPr>
            <w:tcW w:w="4320" w:type="dxa"/>
            <w:shd w:val="clear" w:color="auto" w:fill="D9E2F3"/>
          </w:tcPr>
          <w:p w14:paraId="1E4571F9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6B6A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945E77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副本集（Replica Set）</w:t>
            </w:r>
          </w:p>
        </w:tc>
        <w:tc>
          <w:tcPr>
            <w:tcW w:w="4320" w:type="dxa"/>
          </w:tcPr>
          <w:p w14:paraId="6D2FF832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一组维护相同数据的 mongod 实例，Primary 故障时自动选举</w:t>
            </w:r>
          </w:p>
        </w:tc>
      </w:tr>
      <w:tr w14:paraId="2CE0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34A3E3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分片（Sharding）</w:t>
            </w:r>
          </w:p>
        </w:tc>
        <w:tc>
          <w:tcPr>
            <w:tcW w:w="4320" w:type="dxa"/>
          </w:tcPr>
          <w:p w14:paraId="09701157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通过分片键将数据分散到多个分片集群</w:t>
            </w:r>
          </w:p>
        </w:tc>
      </w:tr>
      <w:tr w14:paraId="05A16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8FC9F2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读/写关注</w:t>
            </w:r>
          </w:p>
        </w:tc>
        <w:tc>
          <w:tcPr>
            <w:tcW w:w="4320" w:type="dxa"/>
          </w:tcPr>
          <w:p w14:paraId="1B94AEB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控制读取一致性级别与写操作确认级别</w:t>
            </w:r>
          </w:p>
        </w:tc>
      </w:tr>
    </w:tbl>
    <w:p w14:paraId="798012DB"/>
    <w:p w14:paraId="2E25155A">
      <w:pPr>
        <w:pBdr>
          <w:bottom w:val="single" w:color="999999" w:sz="6" w:space="0"/>
        </w:pBdr>
      </w:pPr>
    </w:p>
    <w:p w14:paraId="2C41949D">
      <w:pPr>
        <w:pStyle w:val="4"/>
      </w:pPr>
      <w:r>
        <w:rPr>
          <w:rFonts w:ascii="Times New Roman" w:hAnsi="Times New Roman" w:eastAsia="黑体"/>
          <w:b/>
          <w:sz w:val="32"/>
        </w:rPr>
        <w:t>三、技术优缺点分析</w:t>
      </w:r>
    </w:p>
    <w:p w14:paraId="301BD322">
      <w:pPr>
        <w:pStyle w:val="5"/>
      </w:pPr>
      <w:r>
        <w:rPr>
          <w:rFonts w:ascii="Times New Roman" w:hAnsi="Times New Roman" w:eastAsia="黑体"/>
          <w:b/>
          <w:sz w:val="28"/>
        </w:rPr>
        <w:t>3.1 优点</w:t>
      </w:r>
    </w:p>
    <w:p w14:paraId="280EDBDE">
      <w:pPr>
        <w:ind w:firstLine="480"/>
      </w:pPr>
      <w:r>
        <w:rPr>
          <w:rFonts w:ascii="Times New Roman" w:hAnsi="Times New Roman" w:eastAsia="宋体"/>
          <w:b/>
        </w:rPr>
        <w:t>（1）文档模型贴近对象，开发效率高。</w:t>
      </w:r>
      <w:r>
        <w:rPr>
          <w:rFonts w:ascii="Times New Roman" w:hAnsi="Times New Roman" w:eastAsia="宋体"/>
        </w:rPr>
        <w:t xml:space="preserve"> 领域对象可直接映射为文档，避免 ORM 阻抗匹配，嵌套结构以单文档表达"一对多"关系、免去多表 JOIN。</w:t>
      </w:r>
    </w:p>
    <w:p w14:paraId="19584BC4">
      <w:pPr>
        <w:ind w:firstLine="480"/>
      </w:pPr>
      <w:r>
        <w:rPr>
          <w:rFonts w:ascii="Times New Roman" w:hAnsi="Times New Roman" w:eastAsia="宋体"/>
          <w:b/>
        </w:rPr>
        <w:t>（2）Schema 灵活，适应需求迭代。</w:t>
      </w:r>
      <w:r>
        <w:rPr>
          <w:rFonts w:ascii="Times New Roman" w:hAnsi="Times New Roman" w:eastAsia="宋体"/>
        </w:rPr>
        <w:t xml:space="preserve"> 字段增减无需 DDL 迁移，适合数据模型尚未稳定的演进阶段。</w:t>
      </w:r>
    </w:p>
    <w:p w14:paraId="74FAA454">
      <w:pPr>
        <w:ind w:firstLine="480"/>
      </w:pPr>
      <w:r>
        <w:rPr>
          <w:rFonts w:ascii="Times New Roman" w:hAnsi="Times New Roman" w:eastAsia="宋体"/>
          <w:b/>
        </w:rPr>
        <w:t>（3）查询能力强于多数 NoSQL。</w:t>
      </w:r>
      <w:r>
        <w:rPr>
          <w:rFonts w:ascii="Times New Roman" w:hAnsi="Times New Roman" w:eastAsia="宋体"/>
        </w:rPr>
        <w:t xml:space="preserve"> 支持等值、范围、正则、数组、嵌套字段与聚合管道查询，能力介于关系库与键值存储之间。</w:t>
      </w:r>
    </w:p>
    <w:p w14:paraId="71807D44">
      <w:pPr>
        <w:ind w:firstLine="480"/>
      </w:pPr>
      <w:r>
        <w:rPr>
          <w:rFonts w:ascii="Times New Roman" w:hAnsi="Times New Roman" w:eastAsia="宋体"/>
          <w:b/>
        </w:rPr>
        <w:t>（4）时序集合提供原生时序优化。</w:t>
      </w:r>
      <w:r>
        <w:rPr>
          <w:rFonts w:ascii="Times New Roman" w:hAnsi="Times New Roman" w:eastAsia="宋体"/>
        </w:rPr>
        <w:t xml:space="preserve"> 免去引入专用时序库，降低技术栈复杂度，且内置 TTL 自动过期。</w:t>
      </w:r>
    </w:p>
    <w:p w14:paraId="71F97A9D">
      <w:pPr>
        <w:ind w:firstLine="480"/>
      </w:pPr>
      <w:r>
        <w:rPr>
          <w:rFonts w:ascii="Times New Roman" w:hAnsi="Times New Roman" w:eastAsia="宋体"/>
          <w:b/>
        </w:rPr>
        <w:t>（5）水平扩展路径清晰。</w:t>
      </w:r>
      <w:r>
        <w:rPr>
          <w:rFonts w:ascii="Times New Roman" w:hAnsi="Times New Roman" w:eastAsia="宋体"/>
        </w:rPr>
        <w:t xml:space="preserve"> 从单节点到副本集再到分片集群，演进平滑。</w:t>
      </w:r>
    </w:p>
    <w:p w14:paraId="154A2A1B">
      <w:pPr>
        <w:ind w:firstLine="480"/>
      </w:pPr>
      <w:r>
        <w:rPr>
          <w:rFonts w:ascii="Times New Roman" w:hAnsi="Times New Roman" w:eastAsia="宋体"/>
          <w:b/>
        </w:rPr>
        <w:t>（6）部署轻量。</w:t>
      </w:r>
      <w:r>
        <w:rPr>
          <w:rFonts w:ascii="Times New Roman" w:hAnsi="Times New Roman" w:eastAsia="宋体"/>
        </w:rPr>
        <w:t xml:space="preserve"> 单节点即可运行完整功能，无需依赖外部系统（对比 HBase 需 HDFS 与 ZooKeeper）。</w:t>
      </w:r>
    </w:p>
    <w:p w14:paraId="4C68F3DA">
      <w:pPr>
        <w:pStyle w:val="5"/>
      </w:pPr>
      <w:r>
        <w:rPr>
          <w:rFonts w:ascii="Times New Roman" w:hAnsi="Times New Roman" w:eastAsia="黑体"/>
          <w:b/>
          <w:sz w:val="28"/>
        </w:rPr>
        <w:t>3.2 缺点与局限</w:t>
      </w:r>
    </w:p>
    <w:p w14:paraId="2B51AA9B">
      <w:pPr>
        <w:ind w:firstLine="480"/>
      </w:pPr>
      <w:r>
        <w:rPr>
          <w:rFonts w:ascii="Times New Roman" w:hAnsi="Times New Roman" w:eastAsia="宋体"/>
          <w:b/>
        </w:rPr>
        <w:t>（1）缺少 Schema 约束，易产生脏数据。</w:t>
      </w:r>
      <w:r>
        <w:rPr>
          <w:rFonts w:ascii="Times New Roman" w:hAnsi="Times New Roman" w:eastAsia="宋体"/>
        </w:rPr>
        <w:t xml:space="preserve"> 数据库层不校验字段类型与必填性，约束完全依赖应用层，易因遗漏字段产生脏数据，可用 Schema Validation 部分缓解。</w:t>
      </w:r>
    </w:p>
    <w:p w14:paraId="68D71945">
      <w:pPr>
        <w:ind w:firstLine="480"/>
      </w:pPr>
      <w:r>
        <w:rPr>
          <w:rFonts w:ascii="Times New Roman" w:hAnsi="Times New Roman" w:eastAsia="宋体"/>
          <w:b/>
        </w:rPr>
        <w:t>（2）多文档事务性能有限。</w:t>
      </w:r>
      <w:r>
        <w:rPr>
          <w:rFonts w:ascii="Times New Roman" w:hAnsi="Times New Roman" w:eastAsia="宋体"/>
        </w:rPr>
        <w:t xml:space="preserve"> 多文档事务性能明显低于单文档操作且有 60 秒默认时限，应尽量让事务在单文档内完成。</w:t>
      </w:r>
    </w:p>
    <w:p w14:paraId="6EAEB089">
      <w:pPr>
        <w:ind w:firstLine="480"/>
      </w:pPr>
      <w:r>
        <w:rPr>
          <w:rFonts w:ascii="Times New Roman" w:hAnsi="Times New Roman" w:eastAsia="宋体"/>
          <w:b/>
        </w:rPr>
        <w:t>（3）聚合管道内存受限。</w:t>
      </w:r>
      <w:r>
        <w:rPr>
          <w:rFonts w:ascii="Times New Roman" w:hAnsi="Times New Roman" w:eastAsia="宋体"/>
        </w:rPr>
        <w:t xml:space="preserve"> 聚合管道默认 100 MB 内存上限，大数据量分组统计不理想——</w:t>
      </w:r>
      <w:r>
        <w:rPr>
          <w:rFonts w:ascii="Times New Roman" w:hAnsi="Times New Roman" w:eastAsia="宋体"/>
          <w:b/>
        </w:rPr>
        <w:t>本项目把聚合统计交给了 Elasticsearch</w:t>
      </w:r>
      <w:r>
        <w:rPr>
          <w:rFonts w:ascii="Times New Roman" w:hAnsi="Times New Roman" w:eastAsia="宋体"/>
        </w:rPr>
        <w:t>。</w:t>
      </w:r>
    </w:p>
    <w:p w14:paraId="1E7ACA84">
      <w:pPr>
        <w:ind w:firstLine="480"/>
      </w:pPr>
      <w:r>
        <w:rPr>
          <w:rFonts w:ascii="Times New Roman" w:hAnsi="Times New Roman" w:eastAsia="宋体"/>
          <w:b/>
        </w:rPr>
        <w:t>（4）JOIN 能力弱。</w:t>
      </w:r>
      <w:r>
        <w:rPr>
          <w:rFonts w:ascii="Times New Roman" w:hAnsi="Times New Roman" w:eastAsia="宋体"/>
        </w:rPr>
        <w:t xml:space="preserve"> </w:t>
      </w:r>
      <w:r>
        <w:rPr>
          <w:rFonts w:ascii="Consolas" w:hAnsi="Consolas" w:eastAsia="Consolas"/>
          <w:sz w:val="20"/>
        </w:rPr>
        <w:t>$lookup</w:t>
      </w:r>
      <w:r>
        <w:rPr>
          <w:rFonts w:ascii="Times New Roman" w:hAnsi="Times New Roman" w:eastAsia="宋体"/>
        </w:rPr>
        <w:t xml:space="preserve"> 性能远不及关系库的 JOIN、不支持复杂关联，多对多关系时显得别扭。</w:t>
      </w:r>
    </w:p>
    <w:p w14:paraId="75938EFC">
      <w:pPr>
        <w:ind w:firstLine="480"/>
      </w:pPr>
      <w:r>
        <w:rPr>
          <w:rFonts w:ascii="Times New Roman" w:hAnsi="Times New Roman" w:eastAsia="宋体"/>
          <w:b/>
        </w:rPr>
        <w:t>（5）`skip/limit` 深分页性能衰减。</w:t>
      </w:r>
      <w:r>
        <w:rPr>
          <w:rFonts w:ascii="Times New Roman" w:hAnsi="Times New Roman" w:eastAsia="宋体"/>
        </w:rPr>
        <w:t xml:space="preserve"> </w:t>
      </w:r>
      <w:r>
        <w:rPr>
          <w:rFonts w:ascii="Consolas" w:hAnsi="Consolas" w:eastAsia="Consolas"/>
          <w:sz w:val="20"/>
        </w:rPr>
        <w:t>skip(n)</w:t>
      </w:r>
      <w:r>
        <w:rPr>
          <w:rFonts w:ascii="Times New Roman" w:hAnsi="Times New Roman" w:eastAsia="宋体"/>
        </w:rPr>
        <w:t xml:space="preserve"> 先扫描并丢弃前 n 条文档，复杂度 O(页码)：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49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3197C9C4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页码</w:t>
            </w:r>
          </w:p>
        </w:tc>
        <w:tc>
          <w:tcPr>
            <w:tcW w:w="4320" w:type="dxa"/>
            <w:shd w:val="clear" w:color="auto" w:fill="D9E2F3"/>
          </w:tcPr>
          <w:p w14:paraId="15A19CA7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需扫描并丢弃的文档数</w:t>
            </w:r>
          </w:p>
        </w:tc>
      </w:tr>
      <w:tr w14:paraId="17D8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829C2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4320" w:type="dxa"/>
          </w:tcPr>
          <w:p w14:paraId="43369C5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 w14:paraId="36B19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6EFC7D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w="4320" w:type="dxa"/>
          </w:tcPr>
          <w:p w14:paraId="41C9C307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990</w:t>
            </w:r>
          </w:p>
        </w:tc>
      </w:tr>
      <w:tr w14:paraId="6D8B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703F86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w="4320" w:type="dxa"/>
          </w:tcPr>
          <w:p w14:paraId="04121C5E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4990</w:t>
            </w:r>
          </w:p>
        </w:tc>
      </w:tr>
    </w:tbl>
    <w:p w14:paraId="3AF6018A"/>
    <w:p w14:paraId="1F59737A">
      <w:pPr>
        <w:ind w:firstLine="480"/>
      </w:pPr>
      <w:r>
        <w:rPr>
          <w:rFonts w:ascii="Times New Roman" w:hAnsi="Times New Roman" w:eastAsia="宋体"/>
        </w:rPr>
        <w:t>优化方向是游标分页：以上一页最后一条时间戳为下一页起点，复杂度降为 O(1)。</w:t>
      </w:r>
    </w:p>
    <w:p w14:paraId="37A834E1">
      <w:pPr>
        <w:ind w:firstLine="480"/>
      </w:pPr>
      <w:r>
        <w:rPr>
          <w:rFonts w:ascii="Times New Roman" w:hAnsi="Times New Roman" w:eastAsia="宋体"/>
          <w:b/>
        </w:rPr>
        <w:t>（6）默认内存配置不适合容器。</w:t>
      </w:r>
      <w:r>
        <w:rPr>
          <w:rFonts w:ascii="Times New Roman" w:hAnsi="Times New Roman" w:eastAsia="宋体"/>
        </w:rPr>
        <w:t xml:space="preserve"> WiredTiger 默认占用一半内存，多容器环境必须显式限制，否则相互争抢。</w:t>
      </w:r>
    </w:p>
    <w:p w14:paraId="208AD7D2">
      <w:pPr>
        <w:ind w:firstLine="480"/>
      </w:pPr>
      <w:r>
        <w:rPr>
          <w:rFonts w:ascii="Times New Roman" w:hAnsi="Times New Roman" w:eastAsia="宋体"/>
          <w:b/>
        </w:rPr>
        <w:t>（7）全文检索能力弱。</w:t>
      </w:r>
      <w:r>
        <w:rPr>
          <w:rFonts w:ascii="Times New Roman" w:hAnsi="Times New Roman" w:eastAsia="宋体"/>
        </w:rPr>
        <w:t xml:space="preserve"> 文本索引的分词与相关度排序远不及 Elasticsearch，不适合做全文检索主力。</w:t>
      </w:r>
    </w:p>
    <w:p w14:paraId="78227FC7">
      <w:pPr>
        <w:pBdr>
          <w:bottom w:val="single" w:color="999999" w:sz="6" w:space="0"/>
        </w:pBdr>
      </w:pPr>
    </w:p>
    <w:p w14:paraId="399BADDE">
      <w:pPr>
        <w:pStyle w:val="4"/>
      </w:pPr>
      <w:r>
        <w:rPr>
          <w:rFonts w:ascii="Times New Roman" w:hAnsi="Times New Roman" w:eastAsia="黑体"/>
          <w:b/>
          <w:sz w:val="32"/>
        </w:rPr>
        <w:t>四、适用场景与同类技术对比</w:t>
      </w:r>
    </w:p>
    <w:p w14:paraId="3D88C32A">
      <w:pPr>
        <w:pStyle w:val="5"/>
      </w:pPr>
      <w:r>
        <w:rPr>
          <w:rFonts w:ascii="Times New Roman" w:hAnsi="Times New Roman" w:eastAsia="黑体"/>
          <w:b/>
          <w:sz w:val="28"/>
        </w:rPr>
        <w:t>4.1 适用场景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1D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08DFBAE9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w="4320" w:type="dxa"/>
            <w:shd w:val="clear" w:color="auto" w:fill="D9E2F3"/>
          </w:tcPr>
          <w:p w14:paraId="6092DF31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判断依据</w:t>
            </w:r>
          </w:p>
        </w:tc>
      </w:tr>
      <w:tr w14:paraId="6454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78B65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数据结构频繁变化</w:t>
            </w:r>
          </w:p>
        </w:tc>
        <w:tc>
          <w:tcPr>
            <w:tcW w:w="4320" w:type="dxa"/>
          </w:tcPr>
          <w:p w14:paraId="22DE26BC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需求快速迭代，Schema 尚不稳定</w:t>
            </w:r>
          </w:p>
        </w:tc>
      </w:tr>
      <w:tr w14:paraId="3579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7CD28D8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半结构化 / 嵌套数据</w:t>
            </w:r>
          </w:p>
        </w:tc>
        <w:tc>
          <w:tcPr>
            <w:tcW w:w="4320" w:type="dxa"/>
          </w:tcPr>
          <w:p w14:paraId="18EDA89D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对象天然以文档表达</w:t>
            </w:r>
          </w:p>
        </w:tc>
      </w:tr>
      <w:tr w14:paraId="1692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C71F9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以主键或少量字段查询为主</w:t>
            </w:r>
          </w:p>
        </w:tc>
        <w:tc>
          <w:tcPr>
            <w:tcW w:w="4320" w:type="dxa"/>
          </w:tcPr>
          <w:p w14:paraId="0272505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文档模型与索引能很好支撑</w:t>
            </w:r>
          </w:p>
        </w:tc>
      </w:tr>
      <w:tr w14:paraId="6AF2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EA50AE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带时间戳的测量数据</w:t>
            </w:r>
          </w:p>
        </w:tc>
        <w:tc>
          <w:tcPr>
            <w:tcW w:w="4320" w:type="dxa"/>
          </w:tcPr>
          <w:p w14:paraId="3BEC6567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时序集合专门优化</w:t>
            </w:r>
          </w:p>
        </w:tc>
      </w:tr>
      <w:tr w14:paraId="67B8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4965AA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内容管理、用户画像、日志</w:t>
            </w:r>
          </w:p>
        </w:tc>
        <w:tc>
          <w:tcPr>
            <w:tcW w:w="4320" w:type="dxa"/>
          </w:tcPr>
          <w:p w14:paraId="5FAC99D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典型文档型场景</w:t>
            </w:r>
          </w:p>
        </w:tc>
      </w:tr>
    </w:tbl>
    <w:p w14:paraId="21818B10"/>
    <w:p w14:paraId="70E283F9">
      <w:pPr>
        <w:pStyle w:val="5"/>
      </w:pPr>
      <w:r>
        <w:rPr>
          <w:rFonts w:ascii="Times New Roman" w:hAnsi="Times New Roman" w:eastAsia="黑体"/>
          <w:b/>
          <w:sz w:val="28"/>
        </w:rPr>
        <w:t>4.2 不适合的场景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118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A65430C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w="2880" w:type="dxa"/>
            <w:shd w:val="clear" w:color="auto" w:fill="D9E2F3"/>
          </w:tcPr>
          <w:p w14:paraId="1CDD0195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w="2880" w:type="dxa"/>
            <w:shd w:val="clear" w:color="auto" w:fill="D9E2F3"/>
          </w:tcPr>
          <w:p w14:paraId="4FF4B3A4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更适合的方案</w:t>
            </w:r>
          </w:p>
        </w:tc>
      </w:tr>
      <w:tr w14:paraId="78E3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251F0F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强事务的金融核心系统</w:t>
            </w:r>
          </w:p>
        </w:tc>
        <w:tc>
          <w:tcPr>
            <w:tcW w:w="2880" w:type="dxa"/>
          </w:tcPr>
          <w:p w14:paraId="03D581A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多文档事务性能受限</w:t>
            </w:r>
          </w:p>
        </w:tc>
        <w:tc>
          <w:tcPr>
            <w:tcW w:w="2880" w:type="dxa"/>
          </w:tcPr>
          <w:p w14:paraId="7AB5E64D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PostgreSQL、Oracle</w:t>
            </w:r>
          </w:p>
        </w:tc>
      </w:tr>
      <w:tr w14:paraId="2228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B01C8A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复杂多表关联分析</w:t>
            </w:r>
          </w:p>
        </w:tc>
        <w:tc>
          <w:tcPr>
            <w:tcW w:w="2880" w:type="dxa"/>
          </w:tcPr>
          <w:p w14:paraId="4F9CCAEC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JOIN 能力弱</w:t>
            </w:r>
          </w:p>
        </w:tc>
        <w:tc>
          <w:tcPr>
            <w:tcW w:w="2880" w:type="dxa"/>
          </w:tcPr>
          <w:p w14:paraId="00E2A2DA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关系型数据库、数仓</w:t>
            </w:r>
          </w:p>
        </w:tc>
      </w:tr>
      <w:tr w14:paraId="70CA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6AF22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全文检索与复杂聚合</w:t>
            </w:r>
          </w:p>
        </w:tc>
        <w:tc>
          <w:tcPr>
            <w:tcW w:w="2880" w:type="dxa"/>
          </w:tcPr>
          <w:p w14:paraId="65D47E8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文本索引与聚合能力有限</w:t>
            </w:r>
          </w:p>
        </w:tc>
        <w:tc>
          <w:tcPr>
            <w:tcW w:w="2880" w:type="dxa"/>
          </w:tcPr>
          <w:p w14:paraId="5BDC4E15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Elasticsearch</w:t>
            </w:r>
          </w:p>
        </w:tc>
      </w:tr>
      <w:tr w14:paraId="19B4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DD6390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超大规模稀疏宽表</w:t>
            </w:r>
          </w:p>
        </w:tc>
        <w:tc>
          <w:tcPr>
            <w:tcW w:w="2880" w:type="dxa"/>
          </w:tcPr>
          <w:p w14:paraId="417A56E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文档模型不擅长</w:t>
            </w:r>
          </w:p>
        </w:tc>
        <w:tc>
          <w:tcPr>
            <w:tcW w:w="2880" w:type="dxa"/>
          </w:tcPr>
          <w:p w14:paraId="59835EA9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HBase、Cassandra</w:t>
            </w:r>
          </w:p>
        </w:tc>
      </w:tr>
      <w:tr w14:paraId="575D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BBB020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海量时序长期存储</w:t>
            </w:r>
          </w:p>
        </w:tc>
        <w:tc>
          <w:tcPr>
            <w:tcW w:w="2880" w:type="dxa"/>
          </w:tcPr>
          <w:p w14:paraId="560C507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单机容量有限</w:t>
            </w:r>
          </w:p>
        </w:tc>
        <w:tc>
          <w:tcPr>
            <w:tcW w:w="2880" w:type="dxa"/>
          </w:tcPr>
          <w:p w14:paraId="194E552B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InfluxDB、TDengine</w:t>
            </w:r>
          </w:p>
        </w:tc>
      </w:tr>
    </w:tbl>
    <w:p w14:paraId="292E8A4F"/>
    <w:p w14:paraId="659B2A73">
      <w:pPr>
        <w:pStyle w:val="5"/>
      </w:pPr>
      <w:r>
        <w:rPr>
          <w:rFonts w:ascii="Times New Roman" w:hAnsi="Times New Roman" w:eastAsia="黑体"/>
          <w:b/>
          <w:sz w:val="28"/>
        </w:rPr>
        <w:t>4.3 同类技术对比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698"/>
        <w:gridCol w:w="1676"/>
        <w:gridCol w:w="2130"/>
        <w:gridCol w:w="1697"/>
      </w:tblGrid>
      <w:tr w14:paraId="2FA5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0577AF66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w="1728" w:type="dxa"/>
            <w:shd w:val="clear" w:color="auto" w:fill="D9E2F3"/>
          </w:tcPr>
          <w:p w14:paraId="2A70AEC8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MongoDB</w:t>
            </w:r>
          </w:p>
        </w:tc>
        <w:tc>
          <w:tcPr>
            <w:tcW w:w="1728" w:type="dxa"/>
            <w:shd w:val="clear" w:color="auto" w:fill="D9E2F3"/>
          </w:tcPr>
          <w:p w14:paraId="50347FA9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HBase</w:t>
            </w:r>
          </w:p>
        </w:tc>
        <w:tc>
          <w:tcPr>
            <w:tcW w:w="1728" w:type="dxa"/>
            <w:shd w:val="clear" w:color="auto" w:fill="D9E2F3"/>
          </w:tcPr>
          <w:p w14:paraId="1C2B5A36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PostgreSQL(JSONB)</w:t>
            </w:r>
          </w:p>
        </w:tc>
        <w:tc>
          <w:tcPr>
            <w:tcW w:w="1728" w:type="dxa"/>
            <w:shd w:val="clear" w:color="auto" w:fill="D9E2F3"/>
          </w:tcPr>
          <w:p w14:paraId="1A429F4F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Cassandra</w:t>
            </w:r>
          </w:p>
        </w:tc>
      </w:tr>
      <w:tr w14:paraId="3978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35EBFA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数据模型</w:t>
            </w:r>
          </w:p>
        </w:tc>
        <w:tc>
          <w:tcPr>
            <w:tcW w:w="1728" w:type="dxa"/>
          </w:tcPr>
          <w:p w14:paraId="02B63E19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文档（BSON）</w:t>
            </w:r>
          </w:p>
        </w:tc>
        <w:tc>
          <w:tcPr>
            <w:tcW w:w="1728" w:type="dxa"/>
          </w:tcPr>
          <w:p w14:paraId="601C9A3C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列族宽表</w:t>
            </w:r>
          </w:p>
        </w:tc>
        <w:tc>
          <w:tcPr>
            <w:tcW w:w="1728" w:type="dxa"/>
          </w:tcPr>
          <w:p w14:paraId="68E91AF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关系 + JSON</w:t>
            </w:r>
          </w:p>
        </w:tc>
        <w:tc>
          <w:tcPr>
            <w:tcW w:w="1728" w:type="dxa"/>
          </w:tcPr>
          <w:p w14:paraId="769F477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宽列</w:t>
            </w:r>
          </w:p>
        </w:tc>
      </w:tr>
      <w:tr w14:paraId="457B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4C9286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查询能力</w:t>
            </w:r>
          </w:p>
        </w:tc>
        <w:tc>
          <w:tcPr>
            <w:tcW w:w="1728" w:type="dxa"/>
          </w:tcPr>
          <w:p w14:paraId="330330A3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强</w:t>
            </w:r>
          </w:p>
        </w:tc>
        <w:tc>
          <w:tcPr>
            <w:tcW w:w="1728" w:type="dxa"/>
          </w:tcPr>
          <w:p w14:paraId="7A83731C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w="1728" w:type="dxa"/>
          </w:tcPr>
          <w:p w14:paraId="51F1EEF2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最强（SQL）</w:t>
            </w:r>
          </w:p>
        </w:tc>
        <w:tc>
          <w:tcPr>
            <w:tcW w:w="1728" w:type="dxa"/>
          </w:tcPr>
          <w:p w14:paraId="5378185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</w:tr>
      <w:tr w14:paraId="76D6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1D371CE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事务</w:t>
            </w:r>
          </w:p>
        </w:tc>
        <w:tc>
          <w:tcPr>
            <w:tcW w:w="1728" w:type="dxa"/>
          </w:tcPr>
          <w:p w14:paraId="224A70F9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多文档（受限）</w:t>
            </w:r>
          </w:p>
        </w:tc>
        <w:tc>
          <w:tcPr>
            <w:tcW w:w="1728" w:type="dxa"/>
          </w:tcPr>
          <w:p w14:paraId="05FC875E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单行</w:t>
            </w:r>
          </w:p>
        </w:tc>
        <w:tc>
          <w:tcPr>
            <w:tcW w:w="1728" w:type="dxa"/>
          </w:tcPr>
          <w:p w14:paraId="2193254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 ACID</w:t>
            </w:r>
          </w:p>
        </w:tc>
        <w:tc>
          <w:tcPr>
            <w:tcW w:w="1728" w:type="dxa"/>
          </w:tcPr>
          <w:p w14:paraId="6A29046E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轻量</w:t>
            </w:r>
          </w:p>
        </w:tc>
      </w:tr>
      <w:tr w14:paraId="2FD3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1A2A42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时序优化</w:t>
            </w:r>
          </w:p>
        </w:tc>
        <w:tc>
          <w:tcPr>
            <w:tcW w:w="1728" w:type="dxa"/>
          </w:tcPr>
          <w:p w14:paraId="78D10C80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时序集合</w:t>
            </w:r>
          </w:p>
        </w:tc>
        <w:tc>
          <w:tcPr>
            <w:tcW w:w="1728" w:type="dxa"/>
          </w:tcPr>
          <w:p w14:paraId="637535C7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728" w:type="dxa"/>
          </w:tcPr>
          <w:p w14:paraId="0C4DEAFD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TimescaleDB 扩展</w:t>
            </w:r>
          </w:p>
        </w:tc>
        <w:tc>
          <w:tcPr>
            <w:tcW w:w="1728" w:type="dxa"/>
          </w:tcPr>
          <w:p w14:paraId="3DFE4B22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 w14:paraId="68D5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49282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部署复杂度</w:t>
            </w:r>
          </w:p>
        </w:tc>
        <w:tc>
          <w:tcPr>
            <w:tcW w:w="1728" w:type="dxa"/>
          </w:tcPr>
          <w:p w14:paraId="5B4FFF3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1728" w:type="dxa"/>
          </w:tcPr>
          <w:p w14:paraId="05940E19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w="1728" w:type="dxa"/>
          </w:tcPr>
          <w:p w14:paraId="347FC716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w="1728" w:type="dxa"/>
          </w:tcPr>
          <w:p w14:paraId="64BA0B3A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</w:tbl>
    <w:p w14:paraId="04313221"/>
    <w:p w14:paraId="78D5818D">
      <w:pPr>
        <w:ind w:firstLine="480"/>
      </w:pPr>
      <w:r>
        <w:rPr>
          <w:rFonts w:ascii="Times New Roman" w:hAnsi="Times New Roman" w:eastAsia="宋体"/>
          <w:b/>
        </w:rPr>
        <w:t>选型要点</w:t>
      </w:r>
      <w:r>
        <w:rPr>
          <w:rFonts w:ascii="Times New Roman" w:hAnsi="Times New Roman" w:eastAsia="宋体"/>
        </w:rPr>
        <w:t>：数据量未达海量级别、查询模式多样时 MongoDB 更合适；需复杂 SQL 与强事务时选 PostgreSQL（JSONB 兼具灵活性）；数据量极大、写入吞吐优先、查询模式固定时选 HBase/Cassandra；已使用 MongoDB 且需原生时序优化时，时序集合是不引入新组件的最务实选择。相比之下，MongoDB 查询能力更强、部署更简单，但海量扩展不及 HBase、Cassandra，也缺少 PostgreSQL 的强 Schema 与完整 ACID。</w:t>
      </w:r>
    </w:p>
    <w:p w14:paraId="020A0D56">
      <w:pPr>
        <w:pBdr>
          <w:bottom w:val="single" w:color="999999" w:sz="6" w:space="0"/>
        </w:pBdr>
      </w:pPr>
    </w:p>
    <w:p w14:paraId="25357066">
      <w:pPr>
        <w:pStyle w:val="4"/>
      </w:pPr>
      <w:r>
        <w:rPr>
          <w:rFonts w:ascii="Times New Roman" w:hAnsi="Times New Roman" w:eastAsia="黑体"/>
          <w:b/>
          <w:sz w:val="32"/>
        </w:rPr>
        <w:t>五、在本项目中的实践</w:t>
      </w:r>
    </w:p>
    <w:p w14:paraId="236424CE">
      <w:pPr>
        <w:pStyle w:val="5"/>
      </w:pPr>
      <w:r>
        <w:rPr>
          <w:rFonts w:ascii="Times New Roman" w:hAnsi="Times New Roman" w:eastAsia="黑体"/>
          <w:b/>
          <w:sz w:val="28"/>
        </w:rPr>
        <w:t>5.1 数据库设计</w:t>
      </w:r>
    </w:p>
    <w:p w14:paraId="0410EA46">
      <w:pPr>
        <w:ind w:firstLine="480"/>
      </w:pPr>
      <w:r>
        <w:rPr>
          <w:rFonts w:ascii="Times New Roman" w:hAnsi="Times New Roman" w:eastAsia="宋体"/>
        </w:rPr>
        <w:t>项目按数据特征将 9 个集合分为三类：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95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C00A44A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21B7A8BA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集合</w:t>
            </w:r>
          </w:p>
        </w:tc>
        <w:tc>
          <w:tcPr>
            <w:tcW w:w="2160" w:type="dxa"/>
            <w:shd w:val="clear" w:color="auto" w:fill="D9E2F3"/>
          </w:tcPr>
          <w:p w14:paraId="61149F5E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存储选择</w:t>
            </w:r>
          </w:p>
        </w:tc>
        <w:tc>
          <w:tcPr>
            <w:tcW w:w="2160" w:type="dxa"/>
            <w:shd w:val="clear" w:color="auto" w:fill="D9E2F3"/>
          </w:tcPr>
          <w:p w14:paraId="609CF590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理由</w:t>
            </w:r>
          </w:p>
        </w:tc>
      </w:tr>
      <w:tr w14:paraId="0073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4C7A34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最新值型</w:t>
            </w:r>
          </w:p>
        </w:tc>
        <w:tc>
          <w:tcPr>
            <w:tcW w:w="2160" w:type="dxa"/>
          </w:tcPr>
          <w:p w14:paraId="3D320689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device_status</w:t>
            </w:r>
          </w:p>
        </w:tc>
        <w:tc>
          <w:tcPr>
            <w:tcW w:w="2160" w:type="dxa"/>
          </w:tcPr>
          <w:p w14:paraId="10ACBBAA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普通集合</w:t>
            </w:r>
          </w:p>
        </w:tc>
        <w:tc>
          <w:tcPr>
            <w:tcW w:w="2160" w:type="dxa"/>
          </w:tcPr>
          <w:p w14:paraId="51B62774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每设备一条，心跳到达时覆盖更新</w:t>
            </w:r>
          </w:p>
        </w:tc>
      </w:tr>
      <w:tr w14:paraId="0229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3CFD6F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时间序列型</w:t>
            </w:r>
          </w:p>
        </w:tc>
        <w:tc>
          <w:tcPr>
            <w:tcW w:w="2160" w:type="dxa"/>
          </w:tcPr>
          <w:p w14:paraId="7A043EA9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telemetry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sensor_data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task_log</w:t>
            </w:r>
          </w:p>
        </w:tc>
        <w:tc>
          <w:tcPr>
            <w:tcW w:w="2160" w:type="dxa"/>
          </w:tcPr>
          <w:p w14:paraId="330805BD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时序集合 + 7 天 TTL</w:t>
            </w:r>
          </w:p>
        </w:tc>
        <w:tc>
          <w:tcPr>
            <w:tcW w:w="2160" w:type="dxa"/>
          </w:tcPr>
          <w:p w14:paraId="6867C5E1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只追加、量大、有时效</w:t>
            </w:r>
          </w:p>
        </w:tc>
      </w:tr>
      <w:tr w14:paraId="4FC8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608D4C">
            <w:pPr>
              <w:spacing w:before="40" w:after="40"/>
            </w:pPr>
            <w:r>
              <w:rPr>
                <w:rFonts w:ascii="Times New Roman" w:hAnsi="Times New Roman" w:eastAsia="宋体"/>
                <w:b/>
                <w:sz w:val="21"/>
              </w:rPr>
              <w:t>业务实体型</w:t>
            </w:r>
          </w:p>
        </w:tc>
        <w:tc>
          <w:tcPr>
            <w:tcW w:w="2160" w:type="dxa"/>
          </w:tcPr>
          <w:p w14:paraId="172C52F8">
            <w:pPr>
              <w:spacing w:before="40" w:after="40"/>
            </w:pPr>
            <w:r>
              <w:rPr>
                <w:rFonts w:ascii="Consolas" w:hAnsi="Consolas" w:eastAsia="Consolas"/>
                <w:sz w:val="20"/>
              </w:rPr>
              <w:t>alarm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task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media_meta</w:t>
            </w:r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user</w:t>
            </w:r>
          </w:p>
        </w:tc>
        <w:tc>
          <w:tcPr>
            <w:tcW w:w="2160" w:type="dxa"/>
          </w:tcPr>
          <w:p w14:paraId="70E27599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普通集合</w:t>
            </w:r>
          </w:p>
        </w:tc>
        <w:tc>
          <w:tcPr>
            <w:tcW w:w="2160" w:type="dxa"/>
          </w:tcPr>
          <w:p w14:paraId="4CC5701D">
            <w:pPr>
              <w:spacing w:before="40"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有生命周期、会被更新</w:t>
            </w:r>
          </w:p>
        </w:tc>
      </w:tr>
    </w:tbl>
    <w:p w14:paraId="364609AD"/>
    <w:p w14:paraId="08FE6832">
      <w:pPr>
        <w:ind w:firstLine="480"/>
      </w:pPr>
      <w:r>
        <w:rPr>
          <w:rFonts w:ascii="Times New Roman" w:hAnsi="Times New Roman" w:eastAsia="宋体"/>
          <w:b/>
        </w:rPr>
        <w:t>关键设计——台账与流水分离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Consolas"/>
          <w:sz w:val="20"/>
        </w:rPr>
        <w:t>task</w:t>
      </w:r>
      <w:r>
        <w:rPr>
          <w:rFonts w:ascii="Times New Roman" w:hAnsi="Times New Roman" w:eastAsia="宋体"/>
        </w:rPr>
        <w:t xml:space="preserve"> 存当前状态（频繁更新）、</w:t>
      </w:r>
      <w:r>
        <w:rPr>
          <w:rFonts w:ascii="Consolas" w:hAnsi="Consolas" w:eastAsia="Consolas"/>
          <w:sz w:val="20"/>
        </w:rPr>
        <w:t>task_log</w:t>
      </w:r>
      <w:r>
        <w:rPr>
          <w:rFonts w:ascii="Times New Roman" w:hAnsi="Times New Roman" w:eastAsia="宋体"/>
        </w:rPr>
        <w:t xml:space="preserve"> 存流水（只插入）。若混在一表，就不得不在时序集合上更新，本质是读写分离（CQRS）思想的简化实践。</w:t>
      </w:r>
    </w:p>
    <w:p w14:paraId="4344D897">
      <w:pPr>
        <w:pStyle w:val="5"/>
      </w:pPr>
      <w:r>
        <w:rPr>
          <w:rFonts w:ascii="Times New Roman" w:hAnsi="Times New Roman" w:eastAsia="黑体"/>
          <w:b/>
          <w:sz w:val="28"/>
        </w:rPr>
        <w:t>5.2 遇到的问题与解决方案</w:t>
      </w:r>
    </w:p>
    <w:p w14:paraId="2E75C303">
      <w:pPr>
        <w:pStyle w:val="6"/>
      </w:pPr>
      <w:r>
        <w:rPr>
          <w:rFonts w:ascii="Times New Roman" w:hAnsi="Times New Roman" w:eastAsia="黑体"/>
          <w:b/>
          <w:i w:val="0"/>
          <w:iCs w:val="0"/>
          <w:sz w:val="26"/>
        </w:rPr>
        <w:t>问题一：Spring Boot 4 中 MongoDB 配置静默失效</w:t>
      </w:r>
    </w:p>
    <w:p w14:paraId="6C43290F">
      <w:pPr>
        <w:ind w:firstLine="480"/>
      </w:pPr>
      <w:r>
        <w:rPr>
          <w:rFonts w:ascii="Times New Roman" w:hAnsi="Times New Roman" w:eastAsia="宋体"/>
          <w:b/>
        </w:rPr>
        <w:t>现象</w:t>
      </w:r>
      <w:r>
        <w:rPr>
          <w:rFonts w:ascii="Times New Roman" w:hAnsi="Times New Roman" w:eastAsia="宋体"/>
        </w:rPr>
        <w:t xml:space="preserve">：本地开发一切正常，容器化部署后业务服务却始终尝试连接 </w:t>
      </w:r>
      <w:r>
        <w:rPr>
          <w:rFonts w:ascii="Consolas" w:hAnsi="Consolas" w:eastAsia="Consolas"/>
          <w:sz w:val="20"/>
        </w:rPr>
        <w:t>localhost:27017</w:t>
      </w:r>
      <w:r>
        <w:rPr>
          <w:rFonts w:ascii="Times New Roman" w:hAnsi="Times New Roman" w:eastAsia="宋体"/>
        </w:rPr>
        <w:t xml:space="preserve">，而配置文件中已明确写入了容器服务名 </w:t>
      </w:r>
      <w:r>
        <w:rPr>
          <w:rFonts w:ascii="Consolas" w:hAnsi="Consolas" w:eastAsia="Consolas"/>
          <w:sz w:val="20"/>
        </w:rPr>
        <w:t>mongodb:27017</w:t>
      </w:r>
      <w:r>
        <w:rPr>
          <w:rFonts w:ascii="Times New Roman" w:hAnsi="Times New Roman" w:eastAsia="宋体"/>
        </w:rPr>
        <w:t>。</w:t>
      </w:r>
    </w:p>
    <w:p w14:paraId="02B153CA">
      <w:pPr>
        <w:ind w:firstLine="480"/>
      </w:pPr>
      <w:r>
        <w:rPr>
          <w:rFonts w:ascii="Times New Roman" w:hAnsi="Times New Roman" w:eastAsia="宋体"/>
          <w:b/>
        </w:rPr>
        <w:t>排查过程</w:t>
      </w:r>
      <w:r>
        <w:rPr>
          <w:rFonts w:ascii="Times New Roman" w:hAnsi="Times New Roman" w:eastAsia="宋体"/>
        </w:rPr>
        <w:t>：确认环境变量已注入、</w:t>
      </w:r>
      <w:r>
        <w:rPr>
          <w:rFonts w:ascii="Consolas" w:hAnsi="Consolas" w:eastAsia="Consolas"/>
          <w:sz w:val="20"/>
        </w:rPr>
        <w:t>mongodb:27017</w:t>
      </w:r>
      <w:r>
        <w:rPr>
          <w:rFonts w:ascii="Times New Roman" w:hAnsi="Times New Roman" w:eastAsia="宋体"/>
        </w:rPr>
        <w:t xml:space="preserve"> 可解析连通、日志无任何报错，逐项排除后查阅 Spring Boot 4 迁移文档，才发现配置前缀变更。</w:t>
      </w:r>
    </w:p>
    <w:p w14:paraId="3BF280C0">
      <w:pPr>
        <w:ind w:firstLine="480"/>
      </w:pPr>
      <w:r>
        <w:rPr>
          <w:rFonts w:ascii="Times New Roman" w:hAnsi="Times New Roman" w:eastAsia="宋体"/>
          <w:b/>
        </w:rPr>
        <w:t>根因分析</w:t>
      </w:r>
      <w:r>
        <w:rPr>
          <w:rFonts w:ascii="Times New Roman" w:hAnsi="Times New Roman" w:eastAsia="宋体"/>
        </w:rPr>
        <w:t xml:space="preserve">：Spring Boot 4 将 MongoDB 配置前缀由 </w:t>
      </w:r>
      <w:r>
        <w:rPr>
          <w:rFonts w:ascii="Consolas" w:hAnsi="Consolas" w:eastAsia="Consolas"/>
          <w:sz w:val="20"/>
        </w:rPr>
        <w:t>spring.data.mongodb.*</w:t>
      </w:r>
      <w:r>
        <w:rPr>
          <w:rFonts w:ascii="Times New Roman" w:hAnsi="Times New Roman" w:eastAsia="宋体"/>
        </w:rPr>
        <w:t xml:space="preserve"> 改为 </w:t>
      </w:r>
      <w:r>
        <w:rPr>
          <w:rFonts w:ascii="Consolas" w:hAnsi="Consolas" w:eastAsia="Consolas"/>
          <w:sz w:val="20"/>
        </w:rPr>
        <w:t>spring.mongodb.*</w:t>
      </w:r>
      <w:r>
        <w:rPr>
          <w:rFonts w:ascii="Times New Roman" w:hAnsi="Times New Roman" w:eastAsia="宋体"/>
        </w:rPr>
        <w:t>，关键点在于</w:t>
      </w:r>
      <w:r>
        <w:rPr>
          <w:rFonts w:ascii="Times New Roman" w:hAnsi="Times New Roman" w:eastAsia="宋体"/>
          <w:b/>
        </w:rPr>
        <w:t>旧前缀不会导致启动失败，而是被静默忽略、随后回退为默认值</w:t>
      </w:r>
      <w:r>
        <w:rPr>
          <w:rFonts w:ascii="Times New Roman" w:hAnsi="Times New Roman" w:eastAsia="宋体"/>
        </w:rPr>
        <w:t>。</w:t>
      </w:r>
      <w:r>
        <w:rPr>
          <w:rFonts w:ascii="Times New Roman" w:hAnsi="Times New Roman" w:eastAsia="宋体"/>
          <w:b/>
        </w:rPr>
        <w:t>解决</w:t>
      </w:r>
      <w:r>
        <w:rPr>
          <w:rFonts w:ascii="Times New Roman" w:hAnsi="Times New Roman" w:eastAsia="宋体"/>
        </w:rPr>
        <w:t>：改用新前缀。</w:t>
      </w:r>
    </w:p>
    <w:p w14:paraId="41CBF0EA">
      <w:pPr>
        <w:shd w:val="clear" w:fill="F2F2F2"/>
        <w:spacing w:before="80" w:after="160"/>
        <w:ind w:left="360"/>
      </w:pPr>
      <w:r>
        <w:rPr>
          <w:rFonts w:ascii="Consolas" w:hAnsi="Consolas" w:eastAsia="Consolas"/>
          <w:sz w:val="18"/>
        </w:rPr>
        <w:t># 旧写法：Spring Boot 4 下静默失效</w:t>
      </w:r>
      <w:r>
        <w:br w:type="textWrapping"/>
      </w:r>
      <w:r>
        <w:rPr>
          <w:rFonts w:ascii="Consolas" w:hAnsi="Consolas" w:eastAsia="Consolas"/>
          <w:sz w:val="18"/>
        </w:rPr>
        <w:t>spring.data.mongodb.uri=mongodb://mongodb:27017/uav_platform</w:t>
      </w:r>
      <w:r>
        <w:br w:type="textWrapping"/>
      </w:r>
      <w:r>
        <w:rPr>
          <w:rFonts w:ascii="Consolas" w:hAnsi="Consolas" w:eastAsia="Consolas"/>
          <w:sz w:val="18"/>
        </w:rPr>
        <w:t># 新写法</w:t>
      </w:r>
      <w:r>
        <w:br w:type="textWrapping"/>
      </w:r>
      <w:r>
        <w:rPr>
          <w:rFonts w:ascii="Consolas" w:hAnsi="Consolas" w:eastAsia="Consolas"/>
          <w:sz w:val="18"/>
        </w:rPr>
        <w:t>spring.mongodb.uri=mongodb://mongodb:27017/uav_platform</w:t>
      </w:r>
    </w:p>
    <w:p w14:paraId="52E17E1B">
      <w:pPr>
        <w:ind w:firstLine="480"/>
      </w:pPr>
      <w:r>
        <w:rPr>
          <w:rFonts w:ascii="Times New Roman" w:hAnsi="Times New Roman" w:eastAsia="宋体"/>
          <w:b/>
        </w:rPr>
        <w:t>经验</w:t>
      </w:r>
      <w:r>
        <w:rPr>
          <w:rFonts w:ascii="Times New Roman" w:hAnsi="Times New Roman" w:eastAsia="宋体"/>
        </w:rPr>
        <w:t>：配置"看起来对但不生效"时，应优先怀疑属性名随版本变更——过时属性名不报错、只被静默忽略，比"配置错误"更难排查。</w:t>
      </w:r>
    </w:p>
    <w:p w14:paraId="51DF7ABD">
      <w:pPr>
        <w:pStyle w:val="6"/>
        <w:rPr>
          <w:i w:val="0"/>
          <w:iCs w:val="0"/>
        </w:rPr>
      </w:pPr>
      <w:r>
        <w:rPr>
          <w:rFonts w:ascii="Times New Roman" w:hAnsi="Times New Roman" w:eastAsia="黑体"/>
          <w:b/>
          <w:i w:val="0"/>
          <w:iCs w:val="0"/>
          <w:sz w:val="26"/>
        </w:rPr>
        <w:t>问题二：时序集合写入报错——时间字段类型不符</w:t>
      </w:r>
    </w:p>
    <w:p w14:paraId="7DD96AB2">
      <w:pPr>
        <w:ind w:firstLine="480"/>
      </w:pPr>
      <w:r>
        <w:rPr>
          <w:rFonts w:ascii="Times New Roman" w:hAnsi="Times New Roman" w:eastAsia="宋体"/>
          <w:b/>
        </w:rPr>
        <w:t>现象</w:t>
      </w:r>
      <w:r>
        <w:rPr>
          <w:rFonts w:ascii="Times New Roman" w:hAnsi="Times New Roman" w:eastAsia="宋体"/>
        </w:rPr>
        <w:t xml:space="preserve">：将遥测数据写入时序集合时报错 </w:t>
      </w:r>
      <w:r>
        <w:rPr>
          <w:rFonts w:ascii="Consolas" w:hAnsi="Consolas" w:eastAsia="Consolas"/>
          <w:sz w:val="20"/>
        </w:rPr>
        <w:t>'eventTime' must be present and contain a valid BSON UTC datetime value</w:t>
      </w:r>
      <w:r>
        <w:rPr>
          <w:rFonts w:ascii="Times New Roman" w:hAnsi="Times New Roman" w:eastAsia="宋体"/>
        </w:rPr>
        <w:t>。</w:t>
      </w:r>
    </w:p>
    <w:p w14:paraId="103BF46A">
      <w:pPr>
        <w:ind w:firstLine="480"/>
      </w:pPr>
      <w:r>
        <w:rPr>
          <w:rFonts w:ascii="Times New Roman" w:hAnsi="Times New Roman" w:eastAsia="宋体"/>
          <w:b/>
        </w:rPr>
        <w:t>排查过程</w:t>
      </w:r>
      <w:r>
        <w:rPr>
          <w:rFonts w:ascii="Times New Roman" w:hAnsi="Times New Roman" w:eastAsia="宋体"/>
        </w:rPr>
        <w:t xml:space="preserve">：确认字段存在后检查其值，发现是 long 毫秒时间戳，查阅文档确认时序集合的 </w:t>
      </w:r>
      <w:r>
        <w:rPr>
          <w:rFonts w:ascii="Consolas" w:hAnsi="Consolas" w:eastAsia="Consolas"/>
          <w:sz w:val="20"/>
        </w:rPr>
        <w:t>timeField</w:t>
      </w:r>
      <w:r>
        <w:rPr>
          <w:rFonts w:ascii="Times New Roman" w:hAnsi="Times New Roman" w:eastAsia="宋体"/>
        </w:rPr>
        <w:t xml:space="preserve"> 必须是 </w:t>
      </w:r>
      <w:r>
        <w:rPr>
          <w:rFonts w:ascii="Consolas" w:hAnsi="Consolas" w:eastAsia="Consolas"/>
          <w:sz w:val="20"/>
        </w:rPr>
        <w:t>Date</w:t>
      </w:r>
      <w:r>
        <w:rPr>
          <w:rFonts w:ascii="Times New Roman" w:hAnsi="Times New Roman" w:eastAsia="宋体"/>
        </w:rPr>
        <w:t xml:space="preserve"> 类型、不接受 long。</w:t>
      </w:r>
    </w:p>
    <w:p w14:paraId="27F0AC13">
      <w:pPr>
        <w:ind w:firstLine="480"/>
      </w:pPr>
      <w:r>
        <w:rPr>
          <w:rFonts w:ascii="Times New Roman" w:hAnsi="Times New Roman" w:eastAsia="宋体"/>
          <w:b/>
        </w:rPr>
        <w:t>根因分析</w:t>
      </w:r>
      <w:r>
        <w:rPr>
          <w:rFonts w:ascii="Times New Roman" w:hAnsi="Times New Roman" w:eastAsia="宋体"/>
        </w:rPr>
        <w:t>：设备端通过 JSON 序列化消息时，long 时间戳被序列化为 JSON 数字，反序列化回 Java 对象后仍是 long；而时序集合的分桶机制需要真正的时间类型才能计算时间范围。</w:t>
      </w:r>
      <w:r>
        <w:rPr>
          <w:rFonts w:ascii="Times New Roman" w:hAnsi="Times New Roman" w:eastAsia="宋体"/>
          <w:b/>
        </w:rPr>
        <w:t>解决</w:t>
      </w:r>
      <w:r>
        <w:rPr>
          <w:rFonts w:ascii="Times New Roman" w:hAnsi="Times New Roman" w:eastAsia="宋体"/>
        </w:rPr>
        <w:t xml:space="preserve">：转换时显式构造 </w:t>
      </w:r>
      <w:r>
        <w:rPr>
          <w:rFonts w:ascii="Consolas" w:hAnsi="Consolas" w:eastAsia="Consolas"/>
          <w:sz w:val="20"/>
        </w:rPr>
        <w:t>Date</w:t>
      </w:r>
      <w:r>
        <w:rPr>
          <w:rFonts w:ascii="Times New Roman" w:hAnsi="Times New Roman" w:eastAsia="宋体"/>
        </w:rPr>
        <w:t>。</w:t>
      </w:r>
    </w:p>
    <w:p w14:paraId="6A5CFCB9">
      <w:pPr>
        <w:shd w:val="clear" w:fill="F2F2F2"/>
        <w:spacing w:before="80" w:after="160"/>
        <w:ind w:left="360"/>
      </w:pPr>
      <w:r>
        <w:rPr>
          <w:rFonts w:ascii="Consolas" w:hAnsi="Consolas" w:eastAsia="Consolas"/>
          <w:sz w:val="18"/>
        </w:rPr>
        <w:t>doc.setEventTime(new Date(msg.eventTime()));   // long → Date</w:t>
      </w:r>
    </w:p>
    <w:p w14:paraId="67F067B6">
      <w:pPr>
        <w:ind w:firstLine="480"/>
      </w:pPr>
      <w:r>
        <w:rPr>
          <w:rFonts w:ascii="Times New Roman" w:hAnsi="Times New Roman" w:eastAsia="宋体"/>
          <w:b/>
        </w:rPr>
        <w:t>经验</w:t>
      </w:r>
      <w:r>
        <w:rPr>
          <w:rFonts w:ascii="Times New Roman" w:hAnsi="Times New Roman" w:eastAsia="宋体"/>
        </w:rPr>
        <w:t xml:space="preserve">：跨系统传时间必须核对每一跳类型——JSON 无日期类型而 BSON 有独立的 </w:t>
      </w:r>
      <w:r>
        <w:rPr>
          <w:rFonts w:ascii="Consolas" w:hAnsi="Consolas" w:eastAsia="Consolas"/>
          <w:sz w:val="20"/>
        </w:rPr>
        <w:t>Date</w:t>
      </w:r>
      <w:r>
        <w:rPr>
          <w:rFonts w:ascii="Times New Roman" w:hAnsi="Times New Roman" w:eastAsia="宋体"/>
        </w:rPr>
        <w:t>；同类坑也出现在向 Elasticsearch 写入时。</w:t>
      </w:r>
    </w:p>
    <w:p w14:paraId="0F4D5DC2">
      <w:pPr>
        <w:pStyle w:val="6"/>
      </w:pPr>
      <w:r>
        <w:rPr>
          <w:rFonts w:ascii="Times New Roman" w:hAnsi="Times New Roman" w:eastAsia="黑体"/>
          <w:b/>
          <w:i w:val="0"/>
          <w:iCs w:val="0"/>
          <w:sz w:val="26"/>
        </w:rPr>
        <w:t>问题三：深分页查询性能随页码衰减</w:t>
      </w:r>
    </w:p>
    <w:p w14:paraId="421D10F5">
      <w:pPr>
        <w:ind w:firstLine="480"/>
      </w:pPr>
      <w:r>
        <w:rPr>
          <w:rFonts w:ascii="Times New Roman" w:hAnsi="Times New Roman" w:eastAsia="宋体"/>
          <w:b/>
        </w:rPr>
        <w:t>现象</w:t>
      </w:r>
      <w:r>
        <w:rPr>
          <w:rFonts w:ascii="Times New Roman" w:hAnsi="Times New Roman" w:eastAsia="宋体"/>
        </w:rPr>
        <w:t>：告警列表接口翻到较后页码时响应明显变慢。</w:t>
      </w:r>
    </w:p>
    <w:p w14:paraId="4E4D2680">
      <w:pPr>
        <w:ind w:firstLine="480"/>
      </w:pPr>
      <w:r>
        <w:rPr>
          <w:rFonts w:ascii="Times New Roman" w:hAnsi="Times New Roman" w:eastAsia="宋体"/>
          <w:b/>
        </w:rPr>
        <w:t>排查过程</w:t>
      </w:r>
      <w:r>
        <w:rPr>
          <w:rFonts w:ascii="Times New Roman" w:hAnsi="Times New Roman" w:eastAsia="宋体"/>
        </w:rPr>
        <w:t xml:space="preserve">：用 </w:t>
      </w:r>
      <w:r>
        <w:rPr>
          <w:rFonts w:ascii="Consolas" w:hAnsi="Consolas" w:eastAsia="Consolas"/>
          <w:sz w:val="20"/>
        </w:rPr>
        <w:t>explain</w:t>
      </w:r>
      <w:r>
        <w:rPr>
          <w:rFonts w:ascii="Times New Roman" w:hAnsi="Times New Roman" w:eastAsia="宋体"/>
        </w:rPr>
        <w:t xml:space="preserve"> 对比前后两页的 </w:t>
      </w:r>
      <w:r>
        <w:rPr>
          <w:rFonts w:ascii="Consolas" w:hAnsi="Consolas" w:eastAsia="Consolas"/>
          <w:sz w:val="20"/>
        </w:rPr>
        <w:t>totalDocsExamined</w:t>
      </w:r>
      <w:r>
        <w:rPr>
          <w:rFonts w:ascii="Times New Roman" w:hAnsi="Times New Roman" w:eastAsia="宋体"/>
        </w:rPr>
        <w:t xml:space="preserve">，发现后页远大于返回文档数，定位到 </w:t>
      </w:r>
      <w:r>
        <w:rPr>
          <w:rFonts w:ascii="Consolas" w:hAnsi="Consolas" w:eastAsia="Consolas"/>
          <w:sz w:val="20"/>
        </w:rPr>
        <w:t>skip</w:t>
      </w:r>
      <w:r>
        <w:rPr>
          <w:rFonts w:ascii="Times New Roman" w:hAnsi="Times New Roman" w:eastAsia="宋体"/>
        </w:rPr>
        <w:t xml:space="preserve"> 的额外扫描。</w:t>
      </w:r>
    </w:p>
    <w:p w14:paraId="4AD4DB98">
      <w:pPr>
        <w:ind w:firstLine="480"/>
      </w:pPr>
      <w:r>
        <w:rPr>
          <w:rFonts w:ascii="Times New Roman" w:hAnsi="Times New Roman" w:eastAsia="宋体"/>
          <w:b/>
        </w:rPr>
        <w:t>根因分析</w:t>
      </w:r>
      <w:r>
        <w:rPr>
          <w:rFonts w:ascii="Times New Roman" w:hAnsi="Times New Roman" w:eastAsia="宋体"/>
        </w:rPr>
        <w:t xml:space="preserve">：分页用 </w:t>
      </w:r>
      <w:r>
        <w:rPr>
          <w:rFonts w:ascii="Consolas" w:hAnsi="Consolas" w:eastAsia="Consolas"/>
          <w:sz w:val="20"/>
        </w:rPr>
        <w:t>skip((page-1)*size).limit(size)</w:t>
      </w:r>
      <w:r>
        <w:rPr>
          <w:rFonts w:ascii="Times New Roman" w:hAnsi="Times New Roman" w:eastAsia="宋体"/>
        </w:rPr>
        <w:t xml:space="preserve"> 实现，而 </w:t>
      </w:r>
      <w:r>
        <w:rPr>
          <w:rFonts w:ascii="Consolas" w:hAnsi="Consolas" w:eastAsia="Consolas"/>
          <w:sz w:val="20"/>
        </w:rPr>
        <w:t>skip(n)</w:t>
      </w:r>
      <w:r>
        <w:rPr>
          <w:rFonts w:ascii="Times New Roman" w:hAnsi="Times New Roman" w:eastAsia="宋体"/>
        </w:rPr>
        <w:t xml:space="preserve"> 需先扫描并丢弃前 n 条文档、复杂度 O(页码)。</w:t>
      </w:r>
      <w:r>
        <w:rPr>
          <w:rFonts w:ascii="Times New Roman" w:hAnsi="Times New Roman" w:eastAsia="宋体"/>
          <w:b/>
        </w:rPr>
        <w:t>解决</w:t>
      </w:r>
      <w:r>
        <w:rPr>
          <w:rFonts w:ascii="Times New Roman" w:hAnsi="Times New Roman" w:eastAsia="宋体"/>
        </w:rPr>
        <w:t>：改游标分页，以上一页最后一条时间戳为起点，配合索引降为 O(1)。</w:t>
      </w:r>
    </w:p>
    <w:p w14:paraId="297F2530">
      <w:pPr>
        <w:shd w:val="clear" w:fill="F2F2F2"/>
        <w:spacing w:before="80" w:after="160"/>
        <w:ind w:left="360"/>
      </w:pPr>
      <w:r>
        <w:rPr>
          <w:rFonts w:ascii="Consolas" w:hAnsi="Consolas" w:eastAsia="Consolas"/>
          <w:sz w:val="18"/>
        </w:rPr>
        <w:t>// 传统分页 O(页码)</w:t>
      </w:r>
      <w:r>
        <w:br w:type="textWrapping"/>
      </w:r>
      <w:r>
        <w:rPr>
          <w:rFonts w:ascii="Consolas" w:hAnsi="Consolas" w:eastAsia="Consolas"/>
          <w:sz w:val="18"/>
        </w:rPr>
        <w:t>db.alarm.find().sort({eventTime:-1}).skip(5000).limit(10)</w:t>
      </w:r>
      <w:r>
        <w:br w:type="textWrapping"/>
      </w:r>
      <w:r>
        <w:rPr>
          <w:rFonts w:ascii="Consolas" w:hAnsi="Consolas" w:eastAsia="Consolas"/>
          <w:sz w:val="18"/>
        </w:rPr>
        <w:t>// 游标分页 O(1)</w:t>
      </w:r>
      <w:r>
        <w:br w:type="textWrapping"/>
      </w:r>
      <w:r>
        <w:rPr>
          <w:rFonts w:ascii="Consolas" w:hAnsi="Consolas" w:eastAsia="Consolas"/>
          <w:sz w:val="18"/>
        </w:rPr>
        <w:t>db.alarm.find({ eventTime: { $lt: &lt;上一页最后一条&gt; } }).sort({eventTime:-1}).limit(10)</w:t>
      </w:r>
    </w:p>
    <w:p w14:paraId="3CED4527">
      <w:pPr>
        <w:ind w:firstLine="480"/>
      </w:pPr>
      <w:r>
        <w:rPr>
          <w:rFonts w:ascii="Times New Roman" w:hAnsi="Times New Roman" w:eastAsia="宋体"/>
          <w:b/>
        </w:rPr>
        <w:t>代价</w:t>
      </w:r>
      <w:r>
        <w:rPr>
          <w:rFonts w:ascii="Times New Roman" w:hAnsi="Times New Roman" w:eastAsia="宋体"/>
        </w:rPr>
        <w:t>：游标分页无法跳转任意页，只适用"无限滚动"，是交互设计与性能之间的取舍。</w:t>
      </w:r>
    </w:p>
    <w:p w14:paraId="16F27FD8">
      <w:pPr>
        <w:pBdr>
          <w:bottom w:val="single" w:color="999999" w:sz="6" w:space="0"/>
        </w:pBdr>
      </w:pPr>
    </w:p>
    <w:p w14:paraId="0E196E3F">
      <w:pPr>
        <w:pBdr>
          <w:bottom w:val="single" w:color="999999" w:sz="6" w:space="0"/>
        </w:pBdr>
      </w:pPr>
    </w:p>
    <w:p w14:paraId="57BD3DAA">
      <w:pPr>
        <w:pBdr>
          <w:bottom w:val="single" w:color="999999" w:sz="6" w:space="0"/>
        </w:pBdr>
      </w:pPr>
    </w:p>
    <w:p w14:paraId="5AF03D07">
      <w:pPr>
        <w:pBdr>
          <w:bottom w:val="single" w:color="999999" w:sz="6" w:space="0"/>
        </w:pBdr>
      </w:pPr>
    </w:p>
    <w:p w14:paraId="0181C6FB">
      <w:pPr>
        <w:pBdr>
          <w:bottom w:val="single" w:color="999999" w:sz="6" w:space="0"/>
        </w:pBdr>
      </w:pPr>
    </w:p>
    <w:p w14:paraId="2F9FCA9A">
      <w:pPr>
        <w:pBdr>
          <w:bottom w:val="single" w:color="999999" w:sz="6" w:space="0"/>
        </w:pBdr>
      </w:pPr>
    </w:p>
    <w:p w14:paraId="498E082B">
      <w:pPr>
        <w:pBdr>
          <w:bottom w:val="single" w:color="999999" w:sz="6" w:space="0"/>
        </w:pBdr>
      </w:pPr>
    </w:p>
    <w:p w14:paraId="5B700612">
      <w:pPr>
        <w:pBdr>
          <w:bottom w:val="single" w:color="999999" w:sz="6" w:space="0"/>
        </w:pBdr>
      </w:pPr>
    </w:p>
    <w:p w14:paraId="5E693519">
      <w:pPr>
        <w:pStyle w:val="4"/>
      </w:pPr>
      <w:r>
        <w:rPr>
          <w:rFonts w:ascii="Times New Roman" w:hAnsi="Times New Roman" w:eastAsia="黑体"/>
          <w:b/>
          <w:sz w:val="32"/>
        </w:rPr>
        <w:t>六、总结与体会</w:t>
      </w:r>
    </w:p>
    <w:p w14:paraId="2C47F0ED">
      <w:pPr>
        <w:ind w:firstLine="480"/>
      </w:pPr>
      <w:r>
        <w:rPr>
          <w:rFonts w:ascii="Times New Roman" w:hAnsi="Times New Roman" w:eastAsia="宋体"/>
        </w:rPr>
        <w:t>通过本项目的完整实践，我对 MongoDB 的认识完成了一次从"课本概念"到"工程工具"的转变。此前我只把它简单理解成"存 JSON 的数据库"，甚至说不清它与关系型数据库的根本区别；真正用它承载设备遥测与业务数据之后，我才体会到选型的核心并不在于 SQL 还是 NoSQL，而在于数据本身的读写特征。</w:t>
      </w:r>
    </w:p>
    <w:p w14:paraId="3176E17A">
      <w:pPr>
        <w:ind w:firstLine="480"/>
      </w:pPr>
      <w:r>
        <w:rPr>
          <w:rFonts w:ascii="Times New Roman" w:hAnsi="Times New Roman" w:eastAsia="宋体"/>
        </w:rPr>
        <w:t>具体来说有三点收获。其一，我理解了"按数据特征选存储"的重要性——设备状态、遥测流水、任务实体三者的读写模式截然不同，分别落在普通集合与时序集合上，才既不浪费存储又不勉强应付。其二，"是否会更新"成为我判断存储模型的第一准则，</w:t>
      </w:r>
      <w:r>
        <w:rPr>
          <w:rFonts w:ascii="Consolas" w:hAnsi="Consolas" w:eastAsia="Consolas"/>
          <w:sz w:val="20"/>
        </w:rPr>
        <w:t>task</w:t>
      </w:r>
      <w:r>
        <w:rPr>
          <w:rFonts w:ascii="Times New Roman" w:hAnsi="Times New Roman" w:eastAsia="宋体"/>
        </w:rPr>
        <w:t xml:space="preserve"> 与 </w:t>
      </w:r>
      <w:r>
        <w:rPr>
          <w:rFonts w:ascii="Consolas" w:hAnsi="Consolas" w:eastAsia="Consolas"/>
          <w:sz w:val="20"/>
        </w:rPr>
        <w:t>task_log</w:t>
      </w:r>
      <w:r>
        <w:rPr>
          <w:rFonts w:ascii="Times New Roman" w:hAnsi="Times New Roman" w:eastAsia="宋体"/>
        </w:rPr>
        <w:t xml:space="preserve"> 的分离正是读写分离（CQRS）思想的落地，也让"在时序集合上压根不该做更新"这件事变得直观。其三，我深刻领教了"静默失效"类问题有多隐蔽——Spring Boot 4 的前缀变更不报任何错、日志风平浪静，唯独连不上库，逼着我养成先查版本迁移文档、再怀疑配置本身的习惯。</w:t>
      </w:r>
    </w:p>
    <w:p w14:paraId="6E6FF776">
      <w:pPr>
        <w:ind w:firstLine="480"/>
      </w:pPr>
      <w:r>
        <w:rPr>
          <w:rFonts w:ascii="Times New Roman" w:hAnsi="Times New Roman" w:eastAsia="宋体"/>
        </w:rPr>
        <w:t xml:space="preserve">排查问题的方法论也在这个过程中慢慢成形：先确认现象能否稳定复现，再逐层隔离变量（环境、网络、配置、版本），而不是凭直觉盲目猜测。从最初的束手无策，到学会用 </w:t>
      </w:r>
      <w:r>
        <w:rPr>
          <w:rFonts w:ascii="Consolas" w:hAnsi="Consolas" w:eastAsia="Consolas"/>
          <w:sz w:val="20"/>
        </w:rPr>
        <w:t>explain</w:t>
      </w:r>
      <w:r>
        <w:rPr>
          <w:rFonts w:ascii="Times New Roman" w:hAnsi="Times New Roman" w:eastAsia="宋体"/>
        </w:rPr>
        <w:t xml:space="preserve"> 看执行计划、用文档核对类型约束，我逐渐建立起了对分布式组件"数据流每一跳"的敏感。</w:t>
      </w:r>
    </w:p>
    <w:p w14:paraId="7E1F9C91">
      <w:pPr>
        <w:ind w:firstLine="480"/>
      </w:pPr>
      <w:r>
        <w:rPr>
          <w:rFonts w:ascii="Times New Roman" w:hAnsi="Times New Roman" w:eastAsia="宋体"/>
        </w:rPr>
        <w:t>这次实践也让我看清了自己的不足。其一，对 WiredTiger 存储引擎的缓存淘汰、Checkpoint 与崩溃恢复等内部机制，我还停留在"知道结论、说不清原理"的层面；其二，本项目的 MongoDB 仍是单节点部署，副本集与分片等高可用方案只完成了理论调研，没有真正动手搭建演练；其三，性能调优更多依赖查资料和直觉，缺少用压测数据系统验证的习惯。这些正是我下一步想补齐的方向——我计划在本地搭一套副本集加分片的实验环境，配合自写压测脚本，把执行计划、索引命中、缓存命中率这些指标真正跑一遍，从"会用"走向"知其所以然"。</w:t>
      </w:r>
    </w:p>
    <w:p w14:paraId="4B0023BD">
      <w:pPr>
        <w:ind w:firstLine="480"/>
      </w:pPr>
      <w:r>
        <w:rPr>
          <w:rFonts w:ascii="Times New Roman" w:hAnsi="Times New Roman" w:eastAsia="宋体"/>
        </w:rPr>
        <w:t>MongoDB 只是本项目用到的一环，但它让我明白：技术选型从来不是"哪个更先进"，而是"哪个更贴合当下场景与约束"。这份认知，比多背几条命令更让我受用。</w:t>
      </w:r>
    </w:p>
    <w:p w14:paraId="3F779138">
      <w:pPr>
        <w:pBdr>
          <w:bottom w:val="single" w:color="999999" w:sz="6" w:space="0"/>
        </w:pBdr>
      </w:pPr>
    </w:p>
    <w:p w14:paraId="64DEE9AC">
      <w:pPr>
        <w:pStyle w:val="4"/>
      </w:pPr>
      <w:r>
        <w:rPr>
          <w:rFonts w:ascii="Times New Roman" w:hAnsi="Times New Roman" w:eastAsia="黑体"/>
          <w:b/>
          <w:sz w:val="32"/>
        </w:rPr>
        <w:t>参考文</w:t>
      </w:r>
    </w:p>
    <w:p w14:paraId="7B3750A9">
      <w:pPr>
        <w:ind w:firstLine="480"/>
      </w:pPr>
      <w:r>
        <w:rPr>
          <w:rFonts w:ascii="Times New Roman" w:hAnsi="Times New Roman" w:eastAsia="宋体"/>
        </w:rPr>
        <w:t>[1] MongoDB Inc. MongoDB Manual [EB/OL]. https://www.mongodb.com/docs/manual/, 2026.</w:t>
      </w:r>
    </w:p>
    <w:p w14:paraId="2F13FDC1">
      <w:pPr>
        <w:ind w:firstLine="480"/>
      </w:pPr>
      <w:r>
        <w:rPr>
          <w:rFonts w:ascii="Times New Roman" w:hAnsi="Times New Roman" w:eastAsia="宋体"/>
        </w:rPr>
        <w:t>[2] MongoDB Inc. Time Series Collections [EB/OL]. https://www.mongodb.com/docs/manual/core/timeseries-collections/, 2026.</w:t>
      </w:r>
    </w:p>
    <w:p w14:paraId="756F45AE">
      <w:pPr>
        <w:ind w:firstLine="480"/>
      </w:pPr>
      <w:r>
        <w:rPr>
          <w:rFonts w:ascii="Times New Roman" w:hAnsi="Times New Roman" w:eastAsia="宋体"/>
        </w:rPr>
        <w:t>[3] MongoDB Inc. WiredTiger Storage Engine [EB/OL]. https://www.mongodb.com/docs/manual/core/wiredtiger/, 2026.</w:t>
      </w:r>
    </w:p>
    <w:p w14:paraId="3BA016C3">
      <w:pPr>
        <w:ind w:firstLine="480"/>
      </w:pPr>
      <w:r>
        <w:rPr>
          <w:rFonts w:ascii="Times New Roman" w:hAnsi="Times New Roman" w:eastAsia="宋体"/>
        </w:rPr>
        <w:t>[4] Kyle Banker, 等. MongoDB权威指南（第3版）[M]. 北京: 人民邮电出版社, 2021.</w:t>
      </w:r>
    </w:p>
    <w:p w14:paraId="430252E0">
      <w:pPr>
        <w:ind w:firstLine="480"/>
      </w:pPr>
      <w:r>
        <w:rPr>
          <w:rFonts w:ascii="Times New Roman" w:hAnsi="Times New Roman" w:eastAsia="宋体"/>
        </w:rPr>
        <w:t>[5] Shannon Bradshaw, 等. MongoDB权威指南（第3版）[M]. 牟天垒, 王明辉, 译. 北京: 中国电力出版社, 2020.</w:t>
      </w:r>
    </w:p>
    <w:p w14:paraId="42549BEB">
      <w:pPr>
        <w:ind w:firstLine="480"/>
      </w:pPr>
      <w:r>
        <w:rPr>
          <w:rFonts w:ascii="Times New Roman" w:hAnsi="Times New Roman" w:eastAsia="宋体"/>
        </w:rPr>
        <w:t>[6] VMware. Spring Boot 4.0 Migration Guide [EB/OL]. https://github.com/spring-projects/spring-boot/wiki, 2026.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B2CCA"/>
    <w:rsid w:val="7AAE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1059</Words>
  <Characters>1489</Characters>
  <Lines>0</Lines>
  <Paragraphs>0</Paragraphs>
  <TotalTime>6</TotalTime>
  <ScaleCrop>false</ScaleCrop>
  <LinksUpToDate>false</LinksUpToDate>
  <CharactersWithSpaces>1599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Euphoria</cp:lastModifiedBy>
  <dcterms:modified xsi:type="dcterms:W3CDTF">2026-09-22T00:52:14Z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eyJoZGlkIjoiNDBkNzI2NDk1NzExYWE1NDJlMGI3NDgzNDNjYzdlYzciLCJ1c2VySWQiOiIxMTUwOTY4NTI2In0=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C4AE6BB1005643E0BF701F2FF8E36CFF_12</vt:lpwstr>
  </property>
</Properties>
</file>