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3459">
      <w:pPr>
        <w:pStyle w:val="29"/>
        <w:bidi w:val="0"/>
      </w:pPr>
    </w:p>
    <w:p w14:paraId="146D9879"/>
    <w:p w14:paraId="3CD6C7FE"/>
    <w:p w14:paraId="030A08E1"/>
    <w:p w14:paraId="4A0B6D94"/>
    <w:p w14:paraId="72068F9C">
      <w:pPr>
        <w:jc w:val="center"/>
      </w:pPr>
      <w:r>
        <w:rPr>
          <w:rFonts w:ascii="Times New Roman" w:hAnsi="Times New Roman" w:eastAsia="黑体"/>
          <w:b/>
          <w:sz w:val="44"/>
        </w:rPr>
        <w:t>个人自我总结报告</w:t>
      </w:r>
    </w:p>
    <w:p w14:paraId="6EA3C33D"/>
    <w:p w14:paraId="7D588828">
      <w:pPr>
        <w:jc w:val="center"/>
      </w:pPr>
      <w:r>
        <w:rPr>
          <w:rFonts w:ascii="Times New Roman" w:hAnsi="Times New Roman" w:eastAsia="宋体"/>
          <w:sz w:val="32"/>
        </w:rPr>
        <w:t>《企业应用开发实践》个人自我总结报告</w:t>
      </w:r>
    </w:p>
    <w:p w14:paraId="03FCF3C2"/>
    <w:p w14:paraId="73BD0710"/>
    <w:p w14:paraId="4DFE1660"/>
    <w:p w14:paraId="12D82D3C"/>
    <w:p w14:paraId="77DE3A3A"/>
    <w:p w14:paraId="10E2D4B6"/>
    <w:p w14:paraId="1DBAF669"/>
    <w:p w14:paraId="3379B76C"/>
    <w:p w14:paraId="3D5C6C35">
      <w:pPr>
        <w:jc w:val="center"/>
      </w:pPr>
      <w:r>
        <w:rPr>
          <w:rFonts w:ascii="Times New Roman" w:hAnsi="Times New Roman" w:eastAsia="宋体"/>
          <w:sz w:val="28"/>
        </w:rPr>
        <w:t>姓　　名：＿＿</w:t>
      </w:r>
      <w:r>
        <w:rPr>
          <w:rFonts w:hint="eastAsia"/>
          <w:b w:val="0"/>
          <w:bCs w:val="0"/>
          <w:sz w:val="28"/>
          <w:u w:val="single"/>
          <w:lang w:eastAsia="zh-CN"/>
        </w:rPr>
        <w:t>王驰</w:t>
      </w:r>
      <w:r>
        <w:rPr>
          <w:rFonts w:hint="eastAsia"/>
          <w:b w:val="0"/>
          <w:bCs w:val="0"/>
          <w:sz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/>
          <w:sz w:val="28"/>
        </w:rPr>
        <w:t>＿＿</w:t>
      </w:r>
    </w:p>
    <w:p w14:paraId="57F27394">
      <w:pPr>
        <w:jc w:val="center"/>
      </w:pPr>
      <w:r>
        <w:rPr>
          <w:rFonts w:ascii="Times New Roman" w:hAnsi="Times New Roman" w:eastAsia="宋体"/>
          <w:sz w:val="28"/>
        </w:rPr>
        <w:t>学　　号：＿</w:t>
      </w:r>
      <w:r>
        <w:rPr>
          <w:rFonts w:hint="eastAsia"/>
          <w:sz w:val="28"/>
          <w:u w:val="single"/>
          <w:lang w:val="en-US" w:eastAsia="zh-CN"/>
        </w:rPr>
        <w:t>12323020403</w:t>
      </w:r>
      <w:r>
        <w:rPr>
          <w:rFonts w:ascii="Times New Roman" w:hAnsi="Times New Roman" w:eastAsia="宋体"/>
          <w:sz w:val="28"/>
        </w:rPr>
        <w:t>＿</w:t>
      </w:r>
    </w:p>
    <w:p w14:paraId="42AFE583">
      <w:pPr>
        <w:jc w:val="center"/>
      </w:pPr>
      <w:r>
        <w:rPr>
          <w:rFonts w:ascii="Times New Roman" w:hAnsi="Times New Roman" w:eastAsia="宋体"/>
          <w:sz w:val="28"/>
        </w:rPr>
        <w:t>日　　期：2026 年 09 月 23 日</w:t>
      </w:r>
    </w:p>
    <w:p w14:paraId="08FA7C33">
      <w:r>
        <w:br w:type="page"/>
      </w:r>
    </w:p>
    <w:p w14:paraId="6628DE60">
      <w:pPr>
        <w:pStyle w:val="4"/>
      </w:pPr>
      <w:r>
        <w:rPr>
          <w:rFonts w:ascii="Times New Roman" w:hAnsi="Times New Roman" w:eastAsia="黑体"/>
          <w:b/>
          <w:sz w:val="32"/>
        </w:rPr>
        <w:t>一、个人参与工作</w:t>
      </w:r>
    </w:p>
    <w:p w14:paraId="79FC1D3D">
      <w:pPr>
        <w:ind w:firstLine="480"/>
      </w:pPr>
      <w:r>
        <w:rPr>
          <w:rFonts w:ascii="Times New Roman" w:hAnsi="Times New Roman" w:eastAsia="宋体"/>
        </w:rPr>
        <w:t>在本学期的课程设计中，我参与了无人机-机器狗空地协同巡检平台项目，担任测试与文档负责人。该平台以后端 Java 17 与 Spring Boot 4、前端 React 构建，借助 Kafka 消息中间件、MongoDB 与 HDFS 分布式存储、Elasticsearch 检索引擎以及 Nginx 网关完成企业级集成。我在其中的工作主要分为三部分：测试、性能与容量实验、文档汇总与统稿。测试方面，我在原有 10 条用例的基础上扩充为 18 条功能用例</w:t>
      </w:r>
      <w:bookmarkStart w:id="0" w:name="_GoBack"/>
      <w:bookmarkEnd w:id="0"/>
      <w:r>
        <w:rPr>
          <w:rFonts w:ascii="Times New Roman" w:hAnsi="Times New Roman" w:eastAsia="宋体"/>
        </w:rPr>
        <w:t>，覆盖设备仿真、消息中间件、分布式存储、检索、任务管理、告警处置、权限控制与网关等模块，并编写《系统测试执行计划》，将测试划分为冒烟、新增改动验证、功能、接口、性能五个阶段组织执行；为降低人工重复操作，我编写了 api-test.py、functional-test.py与 exception-test.py三个脚本，最终完成 59 项系统测试、通过 55 项，并逐条撰写《系统测试记录》。性能方面，我设计并组织了 A~G 七组容量实验，编写 collect-stats.ps1 与 measure-rate.ps1 采集脚本，测量容器资源占用、Kafka 消息速率与消费滞后，汇总为《容量评估报告》并给出瓶颈与优化建议。文档方面，我负责组件实现说明、运行指南、组员复现指南、答辩演示脚本以及课程设计报告摘要、需求分析、系统测试与优化等章节的整理与统稿，并独立完成了一份中间件技术研究报告。</w:t>
      </w:r>
    </w:p>
    <w:p w14:paraId="5AADC1C5">
      <w:pPr>
        <w:pStyle w:val="4"/>
      </w:pPr>
      <w:r>
        <w:rPr>
          <w:rFonts w:ascii="Times New Roman" w:hAnsi="Times New Roman" w:eastAsia="黑体"/>
          <w:b/>
          <w:sz w:val="32"/>
        </w:rPr>
        <w:t>二、收获</w:t>
      </w:r>
    </w:p>
    <w:p w14:paraId="5B245A6E">
      <w:pPr>
        <w:ind w:firstLine="480"/>
      </w:pPr>
      <w:r>
        <w:rPr>
          <w:rFonts w:ascii="Times New Roman" w:hAnsi="Times New Roman" w:eastAsia="宋体"/>
        </w:rPr>
        <w:t>除项目本身之外，本学期的学习使我在软件测试、性能分析与系统工程等方面获得了较为系统的认识，这些体会并不局限于单一的框架或工具。</w:t>
      </w:r>
    </w:p>
    <w:p w14:paraId="3BF72DFB">
      <w:pPr>
        <w:ind w:firstLine="480"/>
      </w:pPr>
      <w:r>
        <w:rPr>
          <w:rFonts w:ascii="Times New Roman" w:hAnsi="Times New Roman" w:eastAsia="宋体"/>
        </w:rPr>
        <w:t>在软件测试层面，我最大的体会是——“功能看起来正常”与“接口语义正确”完全是两回事。登录失败返回 500，从用户视角只是“报错了”，功能测试很容易放过；但它会让调用方无法区分“密码错了”与“服务器崩了”。因此测试不仅要验证正常路径，更要覆盖异常路径与边界，并关注状态码、响应体等接口契约层面的正确性。</w:t>
      </w:r>
    </w:p>
    <w:p w14:paraId="23688894">
      <w:pPr>
        <w:ind w:firstLine="480"/>
      </w:pPr>
      <w:r>
        <w:rPr>
          <w:rFonts w:ascii="Times New Roman" w:hAnsi="Times New Roman" w:eastAsia="宋体"/>
        </w:rPr>
        <w:t>在自动化测试层面，我认识到把重复的验证固化为脚本的巨大价值。用 Python 编写的接口测试脚本一次编写即可反复执行，回归成本极低；也正是“异常状态码复验”这一环节，抓出了第一轮修复中遗漏的 .orElseThrow 写法。这让我体会到，测试用例的覆盖面往往比数量更重要。</w:t>
      </w:r>
    </w:p>
    <w:p w14:paraId="087C0B83">
      <w:pPr>
        <w:ind w:firstLine="480"/>
      </w:pPr>
      <w:r>
        <w:rPr>
          <w:rFonts w:ascii="Times New Roman" w:hAnsi="Times New Roman" w:eastAsia="宋体"/>
        </w:rPr>
        <w:t>在性能与容量层面，我学会了以量化数据而非直觉来判断系统状态：以消息速率、消费滞后与容器资源占用作为观测口径，其中 LAG 才是判断“是否处理不过来”的核心依据——CPU 打满并不等于到达瓶颈。分区的并行度上限、分区数与并发度的匹配关系等约束，也在实验中由抽象变为具体。</w:t>
      </w:r>
    </w:p>
    <w:p w14:paraId="7AD6648C">
      <w:pPr>
        <w:ind w:firstLine="480"/>
      </w:pPr>
      <w:r>
        <w:rPr>
          <w:rFonts w:ascii="Times New Roman" w:hAnsi="Times New Roman" w:eastAsia="宋体"/>
        </w:rPr>
        <w:t>在分布式组件与工程规范层面，通过测试与实验，我直观理解了 Kafka 的分区与消费组、MongoDB 的时序集合、HDFS 的文件存储、Elasticsearch 的检索以及 Nginx 的反向代理与负载均衡各自解决的实际问题与适用边界；同时，一次 .gitignore 误伤正式文件的经历，也让我认识到版本管理与文档可复现性在协作中的分量。</w:t>
      </w:r>
    </w:p>
    <w:p w14:paraId="036C026A">
      <w:pPr>
        <w:ind w:firstLine="480"/>
      </w:pPr>
      <w:r>
        <w:rPr>
          <w:rFonts w:ascii="Times New Roman" w:hAnsi="Times New Roman" w:eastAsia="宋体"/>
        </w:rPr>
        <w:t>总体而言，这些学习使我认识到，测试与文档并非开发的附属，而是保证系统可交付、可维护、可复现的关键环节；技术学习的重点也不在于记住概念，而在于理解每个环节所要解决的实际问题及其适用边界。</w:t>
      </w:r>
    </w:p>
    <w:p w14:paraId="17714CE7">
      <w:pPr>
        <w:pStyle w:val="4"/>
      </w:pPr>
      <w:r>
        <w:rPr>
          <w:rFonts w:ascii="Times New Roman" w:hAnsi="Times New Roman" w:eastAsia="黑体"/>
          <w:b/>
          <w:sz w:val="32"/>
        </w:rPr>
        <w:t>三、遇到的困难</w:t>
      </w:r>
    </w:p>
    <w:p w14:paraId="3855ED57">
      <w:pPr>
        <w:ind w:firstLine="480"/>
      </w:pPr>
      <w:r>
        <w:rPr>
          <w:rFonts w:ascii="Times New Roman" w:hAnsi="Times New Roman" w:eastAsia="宋体"/>
        </w:rPr>
        <w:t>测试过程中，我遇到并解决了一些具有代表性的问题。其一是异常处理不统一：接口测试发现登录密码错误返回 500 而非 401，排查后确认 @ExceptionHandler 是控制器级注解，全项目 31 处业务校验中只有一处被真正接住；修复方式不是逐个打补丁，而是引入 BusinessException / AuthException / NotFoundException 三个专用异常与全局处理器，并坚持“只拦截业务异常、服务端内部故障仍如实返回 500”。其二是资源不存在返回 200 而非 404：设备查询使用 orElse(null)，无法区分“没有这个设备”与“请求成功但无数据”，改为 orElseThrow 后语义归位，同时逐一判断哪些 orElse(null) 属于正常业务分支而不能一并修改。其三是 .gitignore 误伤：提交测试脚本时发现 doc/性能测试/ 与 deploy/test/ 下约 2200 行内容一直未进入版本库，根源是无前导斜杠的目录名会匹配任意层级，收窄规则后补回全部文件。此外，部分用例难以稳定构造，促使我改用构造既定状态来验证被测逻辑本身。这些过程使我认识到，接口语义、版本约定与测试方法在工程实践中的重要性。</w:t>
      </w:r>
    </w:p>
    <w:p w14:paraId="417EBB11">
      <w:pPr>
        <w:pStyle w:val="4"/>
      </w:pPr>
      <w:r>
        <w:rPr>
          <w:rFonts w:ascii="Times New Roman" w:hAnsi="Times New Roman" w:eastAsia="黑体"/>
          <w:b/>
          <w:sz w:val="32"/>
        </w:rPr>
        <w:t>四、不足</w:t>
      </w:r>
    </w:p>
    <w:p w14:paraId="5A67E8EA">
      <w:pPr>
        <w:ind w:firstLine="480"/>
      </w:pPr>
      <w:r>
        <w:rPr>
          <w:rFonts w:ascii="Times New Roman" w:hAnsi="Times New Roman" w:eastAsia="宋体"/>
        </w:rPr>
        <w:t>与此同时，我也清楚地认识到自身仍存在许多不足。在原理层面，我对被测组件的内部实现理解仍较粗浅，测试多停留在黑盒行为层面，尚未达到能独立讲清机制的程度。在测试质量方面，项目几乎没有单元测试，自动化覆盖仍不完整，仍有若干用例依赖人工界面验证；性能与容量实验也局限于单机容器模拟，未涉及多机集群与真实的高可用、故障恢复演练。在工程规范方面，全套文档虽多，却存在口径前后不一需要反复核对的情况，说明版本与规范意识仍有欠缺。此外，我的知识面相对集中于后端几个组件与测试环节，对前端、仿真与整体架构的把握仍不够全面。</w:t>
      </w:r>
    </w:p>
    <w:p w14:paraId="7E064293">
      <w:pPr>
        <w:pStyle w:val="4"/>
      </w:pPr>
      <w:r>
        <w:rPr>
          <w:rFonts w:ascii="Times New Roman" w:hAnsi="Times New Roman" w:eastAsia="黑体"/>
          <w:b/>
          <w:sz w:val="32"/>
        </w:rPr>
        <w:t>五、改进方向</w:t>
      </w:r>
    </w:p>
    <w:p w14:paraId="4A86C396">
      <w:pPr>
        <w:ind w:firstLine="480"/>
      </w:pPr>
      <w:r>
        <w:rPr>
          <w:rFonts w:ascii="Times New Roman" w:hAnsi="Times New Roman" w:eastAsia="宋体"/>
        </w:rPr>
        <w:t>针对以上不足，我计划在后续学习中从理论与实践两方面同时补强。理论上，系统阅读各组件官方文档与相关书籍，深入理解其存储、网络与一致性等核心机制；实践上，主动搭建副本集、分片、多 Broker 等分布式实验环境，亲手演练高可用与故障恢复流程，将原理落到实处。在测试工程方面，引入单元测试与持续集成，扩大自动化覆盖，把手工验证项尽量脚本化，让回归“一键完成”；并养成以量化数据驱动优化、如实记录与统一文档口径的习惯。同时，以更开阔的视角了解前端、运维与整体架构，努力形成对完整系统的把握。我深知自己对工程技术的掌握仍处于起步阶段，上述不足与改进方向，将指引我在后续的学习中持续精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A569C"/>
    <w:rsid w:val="35972114"/>
    <w:rsid w:val="5617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2202</Words>
  <Characters>2591</Characters>
  <Lines>0</Lines>
  <Paragraphs>0</Paragraphs>
  <TotalTime>2</TotalTime>
  <ScaleCrop>false</ScaleCrop>
  <LinksUpToDate>false</LinksUpToDate>
  <CharactersWithSpaces>2697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2026-09-23T15:41:16Z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eyJoZGlkIjoiYTRjYTEzNGFjM2RiZTNlYmY5MWY0NmJjNzBjMmI1YWIiLCJ1c2VySWQiOiIxNTMzNTQxMjkzIn0=</vt:lpwstr>
  </property>
  <property fmtid="{D5CDD505-2E9C-101B-9397-08002B2CF9AE}" pid="3" name="KSOProductBuildVer">
    <vt:lpwstr>2052-12.1.0.28488</vt:lpwstr>
  </property>
  <property fmtid="{D5CDD505-2E9C-101B-9397-08002B2CF9AE}" pid="4" name="ICV">
    <vt:lpwstr>A99165F67C5A45BF8F9CC27D176B9975_13</vt:lpwstr>
  </property>
</Properties>
</file>