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46287">
      <w:pPr>
        <w:jc w:val="center"/>
      </w:pPr>
      <w:r>
        <w:rPr>
          <w:rFonts w:ascii="Arial" w:hAnsi="Arial" w:eastAsia="Songti SC"/>
          <w:b/>
          <w:sz w:val="32"/>
        </w:rPr>
        <w:t>Zig-Zag Sparse Attention v0.7 实验报告</w:t>
      </w:r>
    </w:p>
    <w:p w14:paraId="0491B656">
      <w:pPr>
        <w:jc w:val="left"/>
      </w:pPr>
      <w:r>
        <w:rPr>
          <w:rFonts w:ascii="Arial" w:hAnsi="Arial" w:eastAsia="Songti SC"/>
          <w:b/>
          <w:sz w:val="24"/>
        </w:rPr>
        <w:t>方法：</w:t>
      </w:r>
    </w:p>
    <w:p w14:paraId="13FAB480">
      <w:pPr>
        <w:jc w:val="left"/>
      </w:pPr>
      <w:r>
        <w:rPr>
          <w:rFonts w:ascii="Arial" w:hAnsi="Arial" w:eastAsia="Songti SC"/>
          <w:b w:val="0"/>
          <w:sz w:val="20"/>
        </w:rPr>
        <w:t>实验比较 dense、local、zigzag_certified、zigzag_certified_cosine、random_regular 和 zigzag_boolean。序列长度固定为 N_total=T=1024，B=32，q=32，d=8，causal=true，seed=0。主方法采用 directed block zig-zag remote paths，并用 unique key + log multiplicity bias 保留重复路径贡献。</w:t>
      </w:r>
    </w:p>
    <w:p w14:paraId="3C8420BC">
      <w:pPr>
        <w:jc w:val="left"/>
      </w:pPr>
      <w:r>
        <w:rPr>
          <w:rFonts w:ascii="Arial" w:hAnsi="Arial" w:eastAsia="Songti SC"/>
          <w:b w:val="0"/>
          <w:sz w:val="20"/>
        </w:rPr>
        <w:t>canonical graph 只生成一次，所有正式 Copy/WikiText run 都复制并校验同一 graph artifact。random_regular 使用 zigzag actual post-causal per-query K 对齐，正式 run 的 random_k_alignment_error_max=0。</w:t>
      </w:r>
    </w:p>
    <w:p w14:paraId="40A2F95F">
      <w:pPr>
        <w:jc w:val="left"/>
      </w:pPr>
      <w:r>
        <w:rPr>
          <w:rFonts w:ascii="Arial" w:hAnsi="Arial" w:eastAsia="Songti SC"/>
          <w:b/>
          <w:sz w:val="24"/>
        </w:rPr>
        <w:t>流程：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1"/>
        <w:gridCol w:w="5161"/>
      </w:tblGrid>
      <w:tr w14:paraId="4F6C72AA">
        <w:trPr>
          <w:jc w:val="center"/>
        </w:trPr>
        <w:tc>
          <w:tcPr>
            <w:tcW w:w="5161" w:type="dxa"/>
            <w:shd w:val="clear" w:color="auto" w:fill="D9EAF7"/>
            <w:vAlign w:val="top"/>
          </w:tcPr>
          <w:p w14:paraId="37738972">
            <w:pPr>
              <w:jc w:val="left"/>
            </w:pPr>
            <w:r>
              <w:rPr>
                <w:rFonts w:ascii="Arial" w:hAnsi="Arial" w:eastAsia="Songti SC"/>
                <w:b/>
                <w:sz w:val="16"/>
              </w:rPr>
              <w:t>步骤</w:t>
            </w:r>
          </w:p>
        </w:tc>
        <w:tc>
          <w:tcPr>
            <w:tcW w:w="5161" w:type="dxa"/>
            <w:shd w:val="clear" w:color="auto" w:fill="D9EAF7"/>
            <w:vAlign w:val="top"/>
          </w:tcPr>
          <w:p w14:paraId="55EA25F4">
            <w:pPr>
              <w:jc w:val="left"/>
            </w:pPr>
            <w:r>
              <w:rPr>
                <w:rFonts w:ascii="Arial" w:hAnsi="Arial" w:eastAsia="Songti SC"/>
                <w:b/>
                <w:sz w:val="16"/>
              </w:rPr>
              <w:t>说明</w:t>
            </w:r>
          </w:p>
        </w:tc>
      </w:tr>
      <w:tr w14:paraId="0BFF8B15">
        <w:trPr>
          <w:jc w:val="center"/>
        </w:trPr>
        <w:tc>
          <w:tcPr>
            <w:tcW w:w="5161" w:type="dxa"/>
            <w:vAlign w:val="top"/>
          </w:tcPr>
          <w:p w14:paraId="3386FD32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生成图</w:t>
            </w:r>
          </w:p>
        </w:tc>
        <w:tc>
          <w:tcPr>
            <w:tcW w:w="5161" w:type="dxa"/>
            <w:vAlign w:val="top"/>
          </w:tcPr>
          <w:p w14:paraId="625C02D2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固定 graph_seed=0，生成唯一 canonical graph artifact。输出：outputs/v07_graph_n1024_q32_B32_d8/。</w:t>
            </w:r>
          </w:p>
        </w:tc>
      </w:tr>
      <w:tr w14:paraId="63EEB74B">
        <w:trPr>
          <w:jc w:val="center"/>
        </w:trPr>
        <w:tc>
          <w:tcPr>
            <w:tcW w:w="5161" w:type="dxa"/>
            <w:vAlign w:val="top"/>
          </w:tcPr>
          <w:p w14:paraId="19B4665D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检验图</w:t>
            </w:r>
          </w:p>
        </w:tc>
        <w:tc>
          <w:tcPr>
            <w:tcW w:w="5161" w:type="dxa"/>
            <w:vAlign w:val="top"/>
          </w:tcPr>
          <w:p w14:paraId="6389FE2D">
            <w:r>
              <w:t>检查 Rot_G 端口级 rotation map 的双射性；G/H 本身是有向正则图，另检查 doubly stochastic、lambda_G、mu_H、rho、collision、overlap、degree 和 sha256。</w:t>
            </w:r>
          </w:p>
        </w:tc>
      </w:tr>
      <w:tr w14:paraId="43D39550">
        <w:trPr>
          <w:jc w:val="center"/>
        </w:trPr>
        <w:tc>
          <w:tcPr>
            <w:tcW w:w="5161" w:type="dxa"/>
            <w:vAlign w:val="top"/>
          </w:tcPr>
          <w:p w14:paraId="2AA0008B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跑 Copy main</w:t>
            </w:r>
          </w:p>
        </w:tc>
        <w:tc>
          <w:tcPr>
            <w:tcW w:w="5161" w:type="dxa"/>
            <w:vAlign w:val="top"/>
          </w:tcPr>
          <w:p w14:paraId="7623E63D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N_total=1024，copy_source_length=511，六种方法各训练 5000 steps。输出：outputs/copy_v07_main_n1024_q32_B32_d8/。</w:t>
            </w:r>
          </w:p>
        </w:tc>
      </w:tr>
      <w:tr w14:paraId="51C05752">
        <w:trPr>
          <w:jc w:val="center"/>
        </w:trPr>
        <w:tc>
          <w:tcPr>
            <w:tcW w:w="5161" w:type="dxa"/>
            <w:vAlign w:val="top"/>
          </w:tcPr>
          <w:p w14:paraId="543F2A55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准备 WikiText</w:t>
            </w:r>
          </w:p>
        </w:tc>
        <w:tc>
          <w:tcPr>
            <w:tcW w:w="5161" w:type="dxa"/>
            <w:vAlign w:val="top"/>
          </w:tcPr>
          <w:p w14:paraId="7B0CCF5E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WikiText-103 raw；只用 train split 训练 byte-level BPE tokenizer；tokenize train/test。输出：outputs/wikitext_v07_data_tokenize_n1024/。</w:t>
            </w:r>
          </w:p>
        </w:tc>
      </w:tr>
      <w:tr w14:paraId="41A8D751">
        <w:trPr>
          <w:jc w:val="center"/>
        </w:trPr>
        <w:tc>
          <w:tcPr>
            <w:tcW w:w="5161" w:type="dxa"/>
            <w:vAlign w:val="top"/>
          </w:tcPr>
          <w:p w14:paraId="7FE0B203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跑 WikiText main</w:t>
            </w:r>
          </w:p>
        </w:tc>
        <w:tc>
          <w:tcPr>
            <w:tcW w:w="5161" w:type="dxa"/>
            <w:vAlign w:val="top"/>
          </w:tcPr>
          <w:p w14:paraId="0BBD3C8A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读取 Phase 4 固定 tokenizer/tokenized blocks，六种方法各训练 1 epoch。输出：outputs/wikitext_v07_main_n1024_q32_B32_d8/。</w:t>
            </w:r>
          </w:p>
        </w:tc>
      </w:tr>
    </w:tbl>
    <w:p w14:paraId="2D924BFA">
      <w:pPr>
        <w:jc w:val="left"/>
      </w:pPr>
    </w:p>
    <w:p w14:paraId="4042F203">
      <w:pPr>
        <w:jc w:val="left"/>
      </w:pPr>
      <w:r>
        <w:rPr>
          <w:rFonts w:ascii="Arial" w:hAnsi="Arial" w:eastAsia="Songti SC"/>
          <w:b/>
          <w:sz w:val="24"/>
        </w:rPr>
        <w:t>任务定义：</w:t>
      </w:r>
    </w:p>
    <w:p w14:paraId="628E13E2">
      <w:pPr>
        <w:jc w:val="left"/>
        <w:rPr>
          <w:rFonts w:ascii="Arial" w:hAnsi="Arial" w:eastAsia="Songti SC"/>
          <w:b w:val="0"/>
          <w:sz w:val="20"/>
        </w:rPr>
      </w:pPr>
      <w:r>
        <w:rPr>
          <w:rFonts w:ascii="Arial" w:hAnsi="Arial" w:eastAsia="Songti SC"/>
          <w:b w:val="0"/>
          <w:sz w:val="20"/>
        </w:rPr>
        <w:t>Copy：</w:t>
      </w:r>
    </w:p>
    <w:p w14:paraId="2241AF02">
      <w:pPr>
        <w:jc w:val="left"/>
        <w:rPr>
          <w:rFonts w:ascii="Arial" w:hAnsi="Arial" w:eastAsia="Songti SC"/>
          <w:b w:val="0"/>
          <w:sz w:val="20"/>
        </w:rPr>
      </w:pPr>
      <w:r>
        <w:rPr>
          <w:rFonts w:ascii="Arial" w:hAnsi="Arial" w:eastAsia="Songti SC"/>
          <w:b w:val="0"/>
          <w:sz w:val="20"/>
        </w:rPr>
        <w:t>copy_source_length=(1024-2)/2=511；序列为 [s0,...,s510, SEP, s0,...,s510, EOS]。loss query positions=511..1022，target positions=512..1023。</w:t>
      </w:r>
    </w:p>
    <w:p w14:paraId="3AFDC4AB">
      <w:pPr>
        <w:jc w:val="left"/>
        <w:rPr>
          <w:rFonts w:ascii="Arial" w:hAnsi="Arial" w:eastAsia="Songti SC"/>
          <w:b w:val="0"/>
          <w:sz w:val="20"/>
        </w:rPr>
      </w:pPr>
      <w:r>
        <w:rPr>
          <w:rFonts w:ascii="Arial" w:hAnsi="Arial" w:eastAsia="Songti SC"/>
          <w:b w:val="0"/>
          <w:sz w:val="20"/>
        </w:rPr>
        <w:t>主要指标是 eval_token_accuracy、eval_loss、eval_sequence_accuracy 和 eval_eos_accuracy。</w:t>
      </w:r>
    </w:p>
    <w:p w14:paraId="7E8F8942">
      <w:pPr>
        <w:jc w:val="left"/>
        <w:rPr>
          <w:rFonts w:ascii="Arial" w:hAnsi="Arial" w:eastAsia="Songti SC"/>
          <w:b w:val="0"/>
          <w:sz w:val="20"/>
        </w:rPr>
      </w:pPr>
      <w:r>
        <w:rPr>
          <w:rFonts w:ascii="Arial" w:hAnsi="Arial" w:eastAsia="Songti SC"/>
          <w:b w:val="0"/>
          <w:sz w:val="20"/>
        </w:rPr>
        <w:t>WikiText：</w:t>
      </w:r>
    </w:p>
    <w:p w14:paraId="5E537E2A">
      <w:pPr>
        <w:jc w:val="left"/>
        <w:rPr>
          <w:rFonts w:ascii="Arial" w:hAnsi="Arial" w:eastAsia="Songti SC"/>
          <w:b w:val="0"/>
          <w:sz w:val="20"/>
        </w:rPr>
      </w:pPr>
      <w:r>
        <w:rPr>
          <w:rFonts w:ascii="Arial" w:hAnsi="Arial" w:eastAsia="Songti SC"/>
          <w:b w:val="0"/>
          <w:sz w:val="20"/>
        </w:rPr>
        <w:t>sequence_length=1024；dataset=Salesforce/wikitext, wikitext-103-raw-v1；</w:t>
      </w:r>
    </w:p>
    <w:p w14:paraId="7CB5429F">
      <w:pPr>
        <w:jc w:val="left"/>
        <w:rPr>
          <w:rFonts w:ascii="Arial" w:hAnsi="Arial" w:eastAsia="Songti SC"/>
          <w:b w:val="0"/>
          <w:sz w:val="20"/>
        </w:rPr>
      </w:pPr>
      <w:r>
        <w:rPr>
          <w:rFonts w:ascii="Arial" w:hAnsi="Arial" w:eastAsia="Songti SC"/>
          <w:b w:val="0"/>
          <w:sz w:val="20"/>
        </w:rPr>
        <w:t>tokenizer_algorithm=byte_level_bpe，vocab_size=32000，min_frequency=2，special tokens=&lt;pad&gt;, &lt;eos&gt;, &lt;unk&gt;。</w:t>
      </w:r>
    </w:p>
    <w:p w14:paraId="64BD8B06">
      <w:pPr>
        <w:jc w:val="left"/>
      </w:pPr>
      <w:r>
        <w:rPr>
          <w:rFonts w:ascii="Arial" w:hAnsi="Arial" w:eastAsia="Songti SC"/>
          <w:b w:val="0"/>
          <w:sz w:val="20"/>
        </w:rPr>
        <w:t>主要指标是 final_train_loss、test_loss、test_perplexity 和 train_tokens_per_sec。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1"/>
        <w:gridCol w:w="3441"/>
        <w:gridCol w:w="3441"/>
      </w:tblGrid>
      <w:tr w14:paraId="73BB3CED">
        <w:trPr>
          <w:jc w:val="center"/>
        </w:trPr>
        <w:tc>
          <w:tcPr>
            <w:tcW w:w="3441" w:type="dxa"/>
            <w:shd w:val="clear" w:color="auto" w:fill="D9EAF7"/>
            <w:vAlign w:val="top"/>
          </w:tcPr>
          <w:p w14:paraId="54BD7842">
            <w:pPr>
              <w:jc w:val="left"/>
            </w:pPr>
            <w:r>
              <w:rPr>
                <w:rFonts w:ascii="Arial" w:hAnsi="Arial" w:eastAsia="Songti SC"/>
                <w:b/>
                <w:sz w:val="16"/>
              </w:rPr>
              <w:t>参数</w:t>
            </w:r>
          </w:p>
        </w:tc>
        <w:tc>
          <w:tcPr>
            <w:tcW w:w="3441" w:type="dxa"/>
            <w:shd w:val="clear" w:color="auto" w:fill="D9EAF7"/>
            <w:vAlign w:val="top"/>
          </w:tcPr>
          <w:p w14:paraId="34EFE2A0">
            <w:pPr>
              <w:jc w:val="left"/>
            </w:pPr>
            <w:r>
              <w:rPr>
                <w:rFonts w:ascii="Arial" w:hAnsi="Arial" w:eastAsia="Songti SC"/>
                <w:b/>
                <w:sz w:val="16"/>
              </w:rPr>
              <w:t>中文意义</w:t>
            </w:r>
          </w:p>
        </w:tc>
        <w:tc>
          <w:tcPr>
            <w:tcW w:w="3441" w:type="dxa"/>
            <w:shd w:val="clear" w:color="auto" w:fill="D9EAF7"/>
            <w:vAlign w:val="top"/>
          </w:tcPr>
          <w:p w14:paraId="797C80C3">
            <w:pPr>
              <w:jc w:val="left"/>
            </w:pPr>
            <w:r>
              <w:rPr>
                <w:rFonts w:ascii="Arial" w:hAnsi="Arial" w:eastAsia="Songti SC"/>
                <w:b/>
                <w:sz w:val="16"/>
              </w:rPr>
              <w:t>记录位置</w:t>
            </w:r>
          </w:p>
        </w:tc>
      </w:tr>
      <w:tr w14:paraId="36042CB5">
        <w:trPr>
          <w:jc w:val="center"/>
        </w:trPr>
        <w:tc>
          <w:tcPr>
            <w:tcW w:w="3441" w:type="dxa"/>
            <w:vAlign w:val="top"/>
          </w:tcPr>
          <w:p w14:paraId="47170BE6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N/T</w:t>
            </w:r>
          </w:p>
        </w:tc>
        <w:tc>
          <w:tcPr>
            <w:tcW w:w="3441" w:type="dxa"/>
            <w:vAlign w:val="top"/>
          </w:tcPr>
          <w:p w14:paraId="798AC50E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序列长度，本次 1024</w:t>
            </w:r>
          </w:p>
        </w:tc>
        <w:tc>
          <w:tcPr>
            <w:tcW w:w="3441" w:type="dxa"/>
            <w:vAlign w:val="top"/>
          </w:tcPr>
          <w:p w14:paraId="02E20973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selected_graph.json；results.csv 的 N_total/T</w:t>
            </w:r>
          </w:p>
        </w:tc>
      </w:tr>
      <w:tr w14:paraId="078F7BEA">
        <w:trPr>
          <w:jc w:val="center"/>
        </w:trPr>
        <w:tc>
          <w:tcPr>
            <w:tcW w:w="3441" w:type="dxa"/>
            <w:vAlign w:val="top"/>
          </w:tcPr>
          <w:p w14:paraId="039E99AF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B/q/d</w:t>
            </w:r>
          </w:p>
        </w:tc>
        <w:tc>
          <w:tcPr>
            <w:tcW w:w="3441" w:type="dxa"/>
            <w:vAlign w:val="top"/>
          </w:tcPr>
          <w:p w14:paraId="3540B1ED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block 大小、block 数、端口图出度：32/32/8</w:t>
            </w:r>
          </w:p>
        </w:tc>
        <w:tc>
          <w:tcPr>
            <w:tcW w:w="3441" w:type="dxa"/>
            <w:vAlign w:val="top"/>
          </w:tcPr>
          <w:p w14:paraId="7C035CA2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graph_certificate.json；results.csv</w:t>
            </w:r>
          </w:p>
        </w:tc>
      </w:tr>
      <w:tr w14:paraId="6F94892A">
        <w:trPr>
          <w:jc w:val="center"/>
        </w:trPr>
        <w:tc>
          <w:tcPr>
            <w:tcW w:w="3441" w:type="dxa"/>
            <w:vAlign w:val="top"/>
          </w:tcPr>
          <w:p w14:paraId="11310B24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G/H</w:t>
            </w:r>
          </w:p>
        </w:tc>
        <w:tc>
          <w:tcPr>
            <w:tcW w:w="3441" w:type="dxa"/>
            <w:vAlign w:val="top"/>
          </w:tcPr>
          <w:p w14:paraId="1349A7AA">
            <w:r>
              <w:t>G 是 q=32 个 block 顶点上的 B-in/B-out regular directed multigraph；本次 B=32，所以每个 block 入度/出度均为 32。H 是端口图，d-in/d-out regular，本次 d=8。</w:t>
            </w:r>
          </w:p>
        </w:tc>
        <w:tc>
          <w:tcPr>
            <w:tcW w:w="3441" w:type="dxa"/>
            <w:vAlign w:val="top"/>
          </w:tcPr>
          <w:p w14:paraId="25BCF59E">
            <w:r>
              <w:t>selected_graph.json 的 G/H；graph_certificate.json 的 G_type/H_type；degree 诊断字段</w:t>
            </w:r>
          </w:p>
        </w:tc>
      </w:tr>
      <w:tr w14:paraId="773BF827">
        <w:trPr>
          <w:jc w:val="center"/>
        </w:trPr>
        <w:tc>
          <w:tcPr>
            <w:tcW w:w="3441" w:type="dxa"/>
            <w:vAlign w:val="top"/>
          </w:tcPr>
          <w:p w14:paraId="3E62AA0A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Rot_G</w:t>
            </w:r>
          </w:p>
        </w:tc>
        <w:tc>
          <w:tcPr>
            <w:tcW w:w="3441" w:type="dxa"/>
            <w:vAlign w:val="top"/>
          </w:tcPr>
          <w:p w14:paraId="61FE8389">
            <w:r>
              <w:t>不是 G 的顶点映射双射；而是 labelled rotation map Rot_G: [q]×[B] -&gt; [q]×[B]，把每个出端口 (v,p) 匹配到一个入端口 (w,r)，因此在 qB=1024 个带标签端口上要求双射。</w:t>
            </w:r>
          </w:p>
        </w:tc>
        <w:tc>
          <w:tcPr>
            <w:tcW w:w="3441" w:type="dxa"/>
            <w:vAlign w:val="top"/>
          </w:tcPr>
          <w:p w14:paraId="79A90200">
            <w:r>
              <w:t>graph_certificate.json 的 rot_g_is_bijection=true；selected_graph.json 的 G.arrival_port/G.permutations</w:t>
            </w:r>
          </w:p>
        </w:tc>
      </w:tr>
      <w:tr w14:paraId="794E648D">
        <w:trPr>
          <w:jc w:val="center"/>
        </w:trPr>
        <w:tc>
          <w:tcPr>
            <w:tcW w:w="3441" w:type="dxa"/>
            <w:vAlign w:val="top"/>
          </w:tcPr>
          <w:p w14:paraId="3D287B6E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Mxy/log Mxy</w:t>
            </w:r>
          </w:p>
        </w:tc>
        <w:tc>
          <w:tcPr>
            <w:tcW w:w="3441" w:type="dxa"/>
            <w:vAlign w:val="top"/>
          </w:tcPr>
          <w:p w14:paraId="512E7353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重复路径计数与 log multiplicity bias</w:t>
            </w:r>
          </w:p>
        </w:tc>
        <w:tc>
          <w:tcPr>
            <w:tcW w:w="3441" w:type="dxa"/>
            <w:vAlign w:val="top"/>
          </w:tcPr>
          <w:p w14:paraId="11BE5BEA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results.csv 的 multiplicity_mode；graph_certificate 的 collision/unique K；zigzag_budget.json</w:t>
            </w:r>
          </w:p>
        </w:tc>
      </w:tr>
      <w:tr w14:paraId="099880DA">
        <w:trPr>
          <w:jc w:val="center"/>
        </w:trPr>
        <w:tc>
          <w:tcPr>
            <w:tcW w:w="3441" w:type="dxa"/>
            <w:vAlign w:val="top"/>
          </w:tcPr>
          <w:p w14:paraId="76038E03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lambda_G/mu_H/rho</w:t>
            </w:r>
          </w:p>
        </w:tc>
        <w:tc>
          <w:tcPr>
            <w:tcW w:w="3441" w:type="dxa"/>
            <w:vAlign w:val="top"/>
          </w:tcPr>
          <w:p w14:paraId="3D817201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谱证书参数</w:t>
            </w:r>
          </w:p>
        </w:tc>
        <w:tc>
          <w:tcPr>
            <w:tcW w:w="3441" w:type="dxa"/>
            <w:vAlign w:val="top"/>
          </w:tcPr>
          <w:p w14:paraId="0892DD2E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graph_certificate.json；results.csv 的 lambda_G/mu_H/rho_zigzag_bound</w:t>
            </w:r>
          </w:p>
        </w:tc>
      </w:tr>
      <w:tr w14:paraId="243E29A8">
        <w:trPr>
          <w:jc w:val="center"/>
        </w:trPr>
        <w:tc>
          <w:tcPr>
            <w:tcW w:w="3441" w:type="dxa"/>
            <w:vAlign w:val="top"/>
          </w:tcPr>
          <w:p w14:paraId="276B3067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K_eff</w:t>
            </w:r>
          </w:p>
        </w:tc>
        <w:tc>
          <w:tcPr>
            <w:tcW w:w="3441" w:type="dxa"/>
            <w:vAlign w:val="top"/>
          </w:tcPr>
          <w:p w14:paraId="091DB476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causal 后每个 query 对应 key 数</w:t>
            </w:r>
          </w:p>
        </w:tc>
        <w:tc>
          <w:tcPr>
            <w:tcW w:w="3441" w:type="dxa"/>
            <w:vAlign w:val="top"/>
          </w:tcPr>
          <w:p w14:paraId="7E8A9758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results.csv 的 effective_K_*_after_causal</w:t>
            </w:r>
          </w:p>
        </w:tc>
      </w:tr>
      <w:tr w14:paraId="3E2D3FD9">
        <w:trPr>
          <w:jc w:val="center"/>
        </w:trPr>
        <w:tc>
          <w:tcPr>
            <w:tcW w:w="3441" w:type="dxa"/>
            <w:vAlign w:val="top"/>
          </w:tcPr>
          <w:p w14:paraId="3BD2172A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pairs</w:t>
            </w:r>
          </w:p>
        </w:tc>
        <w:tc>
          <w:tcPr>
            <w:tcW w:w="3441" w:type="dxa"/>
            <w:vAlign w:val="top"/>
          </w:tcPr>
          <w:p w14:paraId="3503A2F5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causal 后 attention pair 数</w:t>
            </w:r>
          </w:p>
        </w:tc>
        <w:tc>
          <w:tcPr>
            <w:tcW w:w="3441" w:type="dxa"/>
            <w:vAlign w:val="top"/>
          </w:tcPr>
          <w:p w14:paraId="1DCD3545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results.csv 的 attention_pair_count_after_causal</w:t>
            </w:r>
          </w:p>
        </w:tc>
      </w:tr>
      <w:tr w14:paraId="32445C5A">
        <w:trPr>
          <w:jc w:val="center"/>
        </w:trPr>
        <w:tc>
          <w:tcPr>
            <w:tcW w:w="3441" w:type="dxa"/>
            <w:vAlign w:val="top"/>
          </w:tcPr>
          <w:p w14:paraId="17445BDF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L-hop/avg_path</w:t>
            </w:r>
          </w:p>
        </w:tc>
        <w:tc>
          <w:tcPr>
            <w:tcW w:w="3441" w:type="dxa"/>
            <w:vAlign w:val="top"/>
          </w:tcPr>
          <w:p w14:paraId="6B64E786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Copy shortcut 诊断：目标是否在 L-hop 内及平均最短路</w:t>
            </w:r>
          </w:p>
        </w:tc>
        <w:tc>
          <w:tcPr>
            <w:tcW w:w="3441" w:type="dxa"/>
            <w:vAlign w:val="top"/>
          </w:tcPr>
          <w:p w14:paraId="7C08837C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results.csv 的 target_in_Lhop_rate、average_shortest_path</w:t>
            </w:r>
          </w:p>
        </w:tc>
      </w:tr>
      <w:tr w14:paraId="509208DB">
        <w:trPr>
          <w:jc w:val="center"/>
        </w:trPr>
        <w:tc>
          <w:tcPr>
            <w:tcW w:w="3441" w:type="dxa"/>
            <w:vAlign w:val="top"/>
          </w:tcPr>
          <w:p w14:paraId="3618B1C5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random same-budget</w:t>
            </w:r>
          </w:p>
        </w:tc>
        <w:tc>
          <w:tcPr>
            <w:tcW w:w="3441" w:type="dxa"/>
            <w:vAlign w:val="top"/>
          </w:tcPr>
          <w:p w14:paraId="1D839598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random_regular 与 zigzag actual post-causal K 对齐</w:t>
            </w:r>
          </w:p>
        </w:tc>
        <w:tc>
          <w:tcPr>
            <w:tcW w:w="3441" w:type="dxa"/>
            <w:vAlign w:val="top"/>
          </w:tcPr>
          <w:p w14:paraId="1CAC39EA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random_budget.json；results.csv 的 random_* 字段</w:t>
            </w:r>
          </w:p>
        </w:tc>
      </w:tr>
    </w:tbl>
    <w:p w14:paraId="1CF63219">
      <w:pPr>
        <w:jc w:val="left"/>
      </w:pPr>
    </w:p>
    <w:p w14:paraId="4361F636">
      <w:pPr>
        <w:jc w:val="left"/>
      </w:pPr>
      <w:r>
        <w:rPr>
          <w:rFonts w:ascii="Arial" w:hAnsi="Arial" w:eastAsia="Songti SC"/>
          <w:b/>
          <w:sz w:val="24"/>
        </w:rPr>
        <w:t>图结构：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5"/>
        <w:gridCol w:w="5733"/>
      </w:tblGrid>
      <w:tr w14:paraId="2690FA65">
        <w:trPr>
          <w:jc w:val="center"/>
        </w:trPr>
        <w:tc>
          <w:tcPr>
            <w:tcW w:w="5161" w:type="dxa"/>
            <w:shd w:val="clear" w:color="auto" w:fill="D9EAF7"/>
            <w:vAlign w:val="top"/>
          </w:tcPr>
          <w:p w14:paraId="0E86D390">
            <w:pPr>
              <w:jc w:val="left"/>
            </w:pPr>
            <w:r>
              <w:rPr>
                <w:rFonts w:ascii="Arial" w:hAnsi="Arial" w:eastAsia="Songti SC"/>
                <w:b/>
                <w:sz w:val="16"/>
              </w:rPr>
              <w:t>项目</w:t>
            </w:r>
          </w:p>
        </w:tc>
        <w:tc>
          <w:tcPr>
            <w:tcW w:w="5161" w:type="dxa"/>
            <w:shd w:val="clear" w:color="auto" w:fill="D9EAF7"/>
            <w:vAlign w:val="top"/>
          </w:tcPr>
          <w:p w14:paraId="64C89E82">
            <w:pPr>
              <w:jc w:val="left"/>
            </w:pPr>
            <w:r>
              <w:rPr>
                <w:rFonts w:ascii="Arial" w:hAnsi="Arial" w:eastAsia="Songti SC"/>
                <w:b/>
                <w:sz w:val="16"/>
              </w:rPr>
              <w:t>值</w:t>
            </w:r>
          </w:p>
        </w:tc>
      </w:tr>
      <w:tr w14:paraId="30792C9C">
        <w:trPr>
          <w:jc w:val="center"/>
        </w:trPr>
        <w:tc>
          <w:tcPr>
            <w:tcW w:w="5161" w:type="dxa"/>
            <w:vAlign w:val="top"/>
          </w:tcPr>
          <w:p w14:paraId="29AE49F2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graph_id</w:t>
            </w:r>
          </w:p>
        </w:tc>
        <w:tc>
          <w:tcPr>
            <w:tcW w:w="5161" w:type="dxa"/>
            <w:vAlign w:val="top"/>
          </w:tcPr>
          <w:p w14:paraId="43B7C638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v07_B32_d8_s0_619e9b962fc61bfd</w:t>
            </w:r>
          </w:p>
        </w:tc>
      </w:tr>
      <w:tr w14:paraId="1A93DC4E">
        <w:trPr>
          <w:jc w:val="center"/>
        </w:trPr>
        <w:tc>
          <w:tcPr>
            <w:tcW w:w="5161" w:type="dxa"/>
            <w:vAlign w:val="top"/>
          </w:tcPr>
          <w:p w14:paraId="371D6D67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canonical sha256</w:t>
            </w:r>
          </w:p>
        </w:tc>
        <w:tc>
          <w:tcPr>
            <w:tcW w:w="5161" w:type="dxa"/>
            <w:vAlign w:val="top"/>
          </w:tcPr>
          <w:p w14:paraId="57DC33A5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53ae37a6584833a1d20d51162a01a03d18bf7eeb9fd0efd2ebf3b8a482427a48</w:t>
            </w:r>
          </w:p>
        </w:tc>
      </w:tr>
      <w:tr w14:paraId="661CF0AF">
        <w:trPr>
          <w:jc w:val="center"/>
        </w:trPr>
        <w:tc>
          <w:tcPr>
            <w:tcW w:w="5161" w:type="dxa"/>
            <w:vAlign w:val="top"/>
          </w:tcPr>
          <w:p w14:paraId="139AC3B4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N/q/B/d</w:t>
            </w:r>
          </w:p>
        </w:tc>
        <w:tc>
          <w:tcPr>
            <w:tcW w:w="5161" w:type="dxa"/>
            <w:vAlign w:val="top"/>
          </w:tcPr>
          <w:p w14:paraId="2F6D79BE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1024 / 32 / 32 / 8</w:t>
            </w:r>
          </w:p>
        </w:tc>
      </w:tr>
      <w:tr w14:paraId="009F2723">
        <w:trPr>
          <w:jc w:val="center"/>
        </w:trPr>
        <w:tc>
          <w:tcPr>
            <w:tcW w:w="5161" w:type="dxa"/>
            <w:vAlign w:val="top"/>
          </w:tcPr>
          <w:p w14:paraId="08452044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G/H type</w:t>
            </w:r>
          </w:p>
        </w:tc>
        <w:tc>
          <w:tcPr>
            <w:tcW w:w="5161" w:type="dxa"/>
            <w:vAlign w:val="top"/>
          </w:tcPr>
          <w:p w14:paraId="26D6C04D">
            <w:r>
              <w:t>permutation_regular / permutation_regular；G 的 block-level 入/出度为 B=32，H 的端口入/出度为 d=8</w:t>
            </w:r>
          </w:p>
        </w:tc>
      </w:tr>
      <w:tr w14:paraId="41C0ABC5">
        <w:trPr>
          <w:jc w:val="center"/>
        </w:trPr>
        <w:tc>
          <w:tcPr>
            <w:tcW w:w="5161" w:type="dxa"/>
            <w:vAlign w:val="top"/>
          </w:tcPr>
          <w:p w14:paraId="2AC98B4A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raw K/local labelled/remote labelled</w:t>
            </w:r>
          </w:p>
        </w:tc>
        <w:tc>
          <w:tcPr>
            <w:tcW w:w="5161" w:type="dxa"/>
            <w:vAlign w:val="top"/>
          </w:tcPr>
          <w:p w14:paraId="67526400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96 / 32 / 64</w:t>
            </w:r>
          </w:p>
        </w:tc>
      </w:tr>
      <w:tr w14:paraId="16B969C7">
        <w:trPr>
          <w:jc w:val="center"/>
        </w:trPr>
        <w:tc>
          <w:tcPr>
            <w:tcW w:w="5161" w:type="dxa"/>
            <w:vAlign w:val="top"/>
          </w:tcPr>
          <w:p w14:paraId="4AC02ECB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unique total K min/mean/max</w:t>
            </w:r>
          </w:p>
        </w:tc>
        <w:tc>
          <w:tcPr>
            <w:tcW w:w="5161" w:type="dxa"/>
            <w:vAlign w:val="top"/>
          </w:tcPr>
          <w:p w14:paraId="2B2ED91D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71.0 / 79.59375 / 91.0</w:t>
            </w:r>
          </w:p>
        </w:tc>
      </w:tr>
      <w:tr w14:paraId="2CCBB179">
        <w:trPr>
          <w:jc w:val="center"/>
        </w:trPr>
        <w:tc>
          <w:tcPr>
            <w:tcW w:w="5161" w:type="dxa"/>
            <w:vAlign w:val="top"/>
          </w:tcPr>
          <w:p w14:paraId="004D5564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lambda_G/mu_H</w:t>
            </w:r>
          </w:p>
        </w:tc>
        <w:tc>
          <w:tcPr>
            <w:tcW w:w="5161" w:type="dxa"/>
            <w:vAlign w:val="top"/>
          </w:tcPr>
          <w:p w14:paraId="46811D0A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0.0625 / 0.6436248213046418</w:t>
            </w:r>
          </w:p>
        </w:tc>
      </w:tr>
      <w:tr w14:paraId="424998D2">
        <w:trPr>
          <w:jc w:val="center"/>
        </w:trPr>
        <w:tc>
          <w:tcPr>
            <w:tcW w:w="5161" w:type="dxa"/>
            <w:vAlign w:val="top"/>
          </w:tcPr>
          <w:p w14:paraId="35395161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rho bound/exact</w:t>
            </w:r>
          </w:p>
        </w:tc>
        <w:tc>
          <w:tcPr>
            <w:tcW w:w="5161" w:type="dxa"/>
            <w:vAlign w:val="top"/>
          </w:tcPr>
          <w:p w14:paraId="0498EF4A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0.9114789606824917 / 0.46386654287979273</w:t>
            </w:r>
          </w:p>
        </w:tc>
      </w:tr>
      <w:tr w14:paraId="7CD9E788">
        <w:trPr>
          <w:jc w:val="center"/>
        </w:trPr>
        <w:tc>
          <w:tcPr>
            <w:tcW w:w="5161" w:type="dxa"/>
            <w:vAlign w:val="top"/>
          </w:tcPr>
          <w:p w14:paraId="35933875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certified</w:t>
            </w:r>
          </w:p>
        </w:tc>
        <w:tc>
          <w:tcPr>
            <w:tcW w:w="5161" w:type="dxa"/>
            <w:vAlign w:val="top"/>
          </w:tcPr>
          <w:p w14:paraId="20AD0E89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True</w:t>
            </w:r>
          </w:p>
        </w:tc>
      </w:tr>
      <w:tr w14:paraId="437E7115">
        <w:trPr>
          <w:jc w:val="center"/>
        </w:trPr>
        <w:tc>
          <w:tcPr>
            <w:tcW w:w="5161" w:type="dxa"/>
            <w:vAlign w:val="top"/>
          </w:tcPr>
          <w:p w14:paraId="62EF4E91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collision mean</w:t>
            </w:r>
          </w:p>
        </w:tc>
        <w:tc>
          <w:tcPr>
            <w:tcW w:w="5161" w:type="dxa"/>
            <w:vAlign w:val="top"/>
          </w:tcPr>
          <w:p w14:paraId="3A781EF4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16.40625</w:t>
            </w:r>
          </w:p>
        </w:tc>
      </w:tr>
      <w:tr w14:paraId="630DD69B">
        <w:trPr>
          <w:jc w:val="center"/>
        </w:trPr>
        <w:tc>
          <w:tcPr>
            <w:tcW w:w="5161" w:type="dxa"/>
            <w:vAlign w:val="top"/>
          </w:tcPr>
          <w:p w14:paraId="138A3B2C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remote-local overlap mean</w:t>
            </w:r>
          </w:p>
        </w:tc>
        <w:tc>
          <w:tcPr>
            <w:tcW w:w="5161" w:type="dxa"/>
            <w:vAlign w:val="top"/>
          </w:tcPr>
          <w:p w14:paraId="016546D5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0.0</w:t>
            </w:r>
          </w:p>
        </w:tc>
      </w:tr>
    </w:tbl>
    <w:p w14:paraId="339F661D">
      <w:pPr>
        <w:jc w:val="left"/>
      </w:pPr>
    </w:p>
    <w:p w14:paraId="21EAE86F">
      <w:pPr>
        <w:jc w:val="left"/>
      </w:pPr>
      <w:r>
        <w:rPr>
          <w:rFonts w:ascii="Arial" w:hAnsi="Arial" w:eastAsia="Songti SC"/>
          <w:b/>
          <w:sz w:val="24"/>
        </w:rPr>
        <w:t>正式实验设置：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1"/>
        <w:gridCol w:w="5161"/>
      </w:tblGrid>
      <w:tr w14:paraId="01FE7D58">
        <w:trPr>
          <w:jc w:val="center"/>
        </w:trPr>
        <w:tc>
          <w:tcPr>
            <w:tcW w:w="5161" w:type="dxa"/>
            <w:shd w:val="clear" w:color="auto" w:fill="D9EAF7"/>
            <w:vAlign w:val="top"/>
          </w:tcPr>
          <w:p w14:paraId="08281247">
            <w:pPr>
              <w:jc w:val="left"/>
            </w:pPr>
            <w:r>
              <w:rPr>
                <w:rFonts w:ascii="Arial" w:hAnsi="Arial" w:eastAsia="Songti SC"/>
                <w:b/>
                <w:sz w:val="16"/>
              </w:rPr>
              <w:t>项目</w:t>
            </w:r>
          </w:p>
        </w:tc>
        <w:tc>
          <w:tcPr>
            <w:tcW w:w="5161" w:type="dxa"/>
            <w:shd w:val="clear" w:color="auto" w:fill="D9EAF7"/>
            <w:vAlign w:val="top"/>
          </w:tcPr>
          <w:p w14:paraId="4838C17C">
            <w:pPr>
              <w:jc w:val="left"/>
            </w:pPr>
            <w:r>
              <w:rPr>
                <w:rFonts w:ascii="Arial" w:hAnsi="Arial" w:eastAsia="Songti SC"/>
                <w:b/>
                <w:sz w:val="16"/>
              </w:rPr>
              <w:t>设置</w:t>
            </w:r>
          </w:p>
        </w:tc>
      </w:tr>
      <w:tr w14:paraId="705BFA63">
        <w:trPr>
          <w:jc w:val="center"/>
        </w:trPr>
        <w:tc>
          <w:tcPr>
            <w:tcW w:w="5161" w:type="dxa"/>
            <w:vAlign w:val="top"/>
          </w:tcPr>
          <w:p w14:paraId="090AB9CA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Copy main</w:t>
            </w:r>
          </w:p>
        </w:tc>
        <w:tc>
          <w:tcPr>
            <w:tcW w:w="5161" w:type="dxa"/>
            <w:vAlign w:val="top"/>
          </w:tcPr>
          <w:p w14:paraId="33262A19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steps=5000, batch_size=64, eval_batch_size=64, eval_batches=50, learning_rate=0.001, log/eval every=50, checkpoint_every=500。</w:t>
            </w:r>
          </w:p>
        </w:tc>
      </w:tr>
      <w:tr w14:paraId="3E553230">
        <w:trPr>
          <w:jc w:val="center"/>
        </w:trPr>
        <w:tc>
          <w:tcPr>
            <w:tcW w:w="5161" w:type="dxa"/>
            <w:vAlign w:val="top"/>
          </w:tcPr>
          <w:p w14:paraId="50855E3A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WikiText main</w:t>
            </w:r>
          </w:p>
        </w:tc>
        <w:tc>
          <w:tcPr>
            <w:tcW w:w="5161" w:type="dxa"/>
            <w:vAlign w:val="top"/>
          </w:tcPr>
          <w:p w14:paraId="16AAE05F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train_epochs=1, train_steps=3516, batch_size=16, gradient_accumulation_steps=2, effective_batch_size=32, learning_rate=0.0003, eval=test all。</w:t>
            </w:r>
          </w:p>
        </w:tc>
      </w:tr>
      <w:tr w14:paraId="0DB380F8">
        <w:trPr>
          <w:jc w:val="center"/>
        </w:trPr>
        <w:tc>
          <w:tcPr>
            <w:tcW w:w="5161" w:type="dxa"/>
            <w:vAlign w:val="top"/>
          </w:tcPr>
          <w:p w14:paraId="4387C41A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模型</w:t>
            </w:r>
          </w:p>
        </w:tc>
        <w:tc>
          <w:tcPr>
            <w:tcW w:w="5161" w:type="dxa"/>
            <w:vAlign w:val="top"/>
          </w:tcPr>
          <w:p w14:paraId="42416028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8 layers, d_model=128, heads=4, ffn_dim=256, dropout=0.1, optimizer=adamw, attention_backend=auto_split。</w:t>
            </w:r>
          </w:p>
        </w:tc>
      </w:tr>
      <w:tr w14:paraId="6C3FDD68">
        <w:trPr>
          <w:jc w:val="center"/>
        </w:trPr>
        <w:tc>
          <w:tcPr>
            <w:tcW w:w="5161" w:type="dxa"/>
            <w:vAlign w:val="top"/>
          </w:tcPr>
          <w:p w14:paraId="74A1A7F8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方法差异</w:t>
            </w:r>
          </w:p>
        </w:tc>
        <w:tc>
          <w:tcPr>
            <w:tcW w:w="5161" w:type="dxa"/>
            <w:vAlign w:val="top"/>
          </w:tcPr>
          <w:p w14:paraId="19419B66">
            <w:pPr>
              <w:jc w:val="left"/>
            </w:pPr>
            <w:r>
              <w:rPr>
                <w:rFonts w:ascii="Arial" w:hAnsi="Arial" w:eastAsia="Songti SC"/>
                <w:b w:val="0"/>
                <w:sz w:val="16"/>
              </w:rPr>
              <w:t>zigzag_certified_cosine 与 zigzag_certified 结构相同，仅 lr_scheduler=cosine；zigzag_boolean 是丢弃 multiplicity 的 boolean 消融。</w:t>
            </w:r>
          </w:p>
        </w:tc>
      </w:tr>
    </w:tbl>
    <w:p w14:paraId="303238D2">
      <w:pPr>
        <w:jc w:val="left"/>
      </w:pPr>
    </w:p>
    <w:p w14:paraId="04AC114A">
      <w:pPr>
        <w:jc w:val="left"/>
      </w:pPr>
      <w:r>
        <w:rPr>
          <w:rFonts w:ascii="Arial" w:hAnsi="Arial" w:eastAsia="Songti SC"/>
          <w:b/>
          <w:sz w:val="24"/>
        </w:rPr>
        <w:t>实验图：</w:t>
      </w:r>
    </w:p>
    <w:p w14:paraId="459E393D">
      <w:pPr>
        <w:jc w:val="left"/>
      </w:pPr>
      <w:r>
        <w:drawing>
          <wp:inline distT="0" distB="0" distL="114300" distR="114300">
            <wp:extent cx="6126480" cy="3199130"/>
            <wp:effectExtent l="0" t="0" r="2032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9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D276">
      <w:pPr>
        <w:jc w:val="center"/>
      </w:pPr>
      <w:r>
        <w:rPr>
          <w:rFonts w:ascii="Arial" w:hAnsi="Arial" w:eastAsia="Songti SC"/>
          <w:b w:val="0"/>
          <w:sz w:val="16"/>
        </w:rPr>
        <w:t xml:space="preserve">图 </w:t>
      </w:r>
      <w:r>
        <w:rPr>
          <w:rFonts w:hint="eastAsia" w:ascii="Arial" w:hAnsi="Arial" w:eastAsia="Songti SC"/>
          <w:b w:val="0"/>
          <w:sz w:val="16"/>
          <w:lang w:val="en-US" w:eastAsia="zh-CN"/>
        </w:rPr>
        <w:t>1</w:t>
      </w:r>
      <w:r>
        <w:rPr>
          <w:rFonts w:ascii="Arial" w:hAnsi="Arial" w:eastAsia="Songti SC"/>
          <w:b w:val="0"/>
          <w:sz w:val="16"/>
        </w:rPr>
        <w:t>：Copy main 合并曲线，仅 tra</w:t>
      </w:r>
      <w:bookmarkStart w:id="0" w:name="_GoBack"/>
      <w:bookmarkEnd w:id="0"/>
      <w:r>
        <w:rPr>
          <w:rFonts w:ascii="Arial" w:hAnsi="Arial" w:eastAsia="Songti SC"/>
          <w:b w:val="0"/>
          <w:sz w:val="16"/>
        </w:rPr>
        <w:t>in loss 与 eval token accuracy。</w:t>
      </w:r>
    </w:p>
    <w:p w14:paraId="5867A536">
      <w:pPr>
        <w:jc w:val="left"/>
      </w:pPr>
      <w:r>
        <w:drawing>
          <wp:inline distT="0" distB="0" distL="114300" distR="114300">
            <wp:extent cx="6126480" cy="2586355"/>
            <wp:effectExtent l="0" t="0" r="2032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8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5D0B">
      <w:pPr>
        <w:jc w:val="center"/>
      </w:pPr>
      <w:r>
        <w:rPr>
          <w:rFonts w:ascii="Arial" w:hAnsi="Arial" w:eastAsia="Songti SC"/>
          <w:b w:val="0"/>
          <w:sz w:val="16"/>
        </w:rPr>
        <w:t xml:space="preserve">图 </w:t>
      </w:r>
      <w:r>
        <w:rPr>
          <w:rFonts w:hint="eastAsia" w:ascii="Arial" w:hAnsi="Arial" w:eastAsia="Songti SC"/>
          <w:b w:val="0"/>
          <w:sz w:val="16"/>
          <w:lang w:val="en-US" w:eastAsia="zh-CN"/>
        </w:rPr>
        <w:t>2</w:t>
      </w:r>
      <w:r>
        <w:rPr>
          <w:rFonts w:ascii="Arial" w:hAnsi="Arial" w:eastAsia="Songti SC"/>
          <w:b w:val="0"/>
          <w:sz w:val="16"/>
        </w:rPr>
        <w:t>：WikiText main 合并曲线，仅 train loss。</w:t>
      </w:r>
    </w:p>
    <w:p w14:paraId="5E2E9BD6">
      <w:pPr>
        <w:jc w:val="left"/>
      </w:pPr>
      <w:r>
        <w:rPr>
          <w:rFonts w:ascii="Arial" w:hAnsi="Arial" w:eastAsia="Songti SC"/>
          <w:b/>
          <w:sz w:val="24"/>
        </w:rPr>
        <w:t>结果分析：</w:t>
      </w:r>
    </w:p>
    <w:p w14:paraId="6E545E79">
      <w:pPr>
        <w:jc w:val="left"/>
      </w:pPr>
      <w:r>
        <w:rPr>
          <w:rFonts w:ascii="Arial" w:hAnsi="Arial" w:eastAsia="Songti SC"/>
          <w:b w:val="0"/>
          <w:sz w:val="20"/>
        </w:rPr>
        <w:t>Copy：dense 达到 token accuracy=1.0，证明任务和训练可以完全收敛；local 停在约 0.251，接近四分类随机水平，说明跨 block 信息必要。zigzag_certified constant 为 0.754，cosine 同结构升至 0.944；random_regular 为 0.915，zigzag_boolean 为 0.911。Copy 单 seed 下，cosine 调度显著改善 zigzag，但尚不能证明主方法稳定优于 same-budget random/boolean。</w:t>
      </w:r>
    </w:p>
    <w:p w14:paraId="14A09ACD">
      <w:pPr>
        <w:jc w:val="left"/>
      </w:pPr>
      <w:r>
        <w:rPr>
          <w:rFonts w:ascii="Arial" w:hAnsi="Arial" w:eastAsia="Songti SC"/>
          <w:b w:val="0"/>
          <w:sz w:val="20"/>
        </w:rPr>
        <w:t>WikiText：local 的 test PPL=264.978 最低，dense 为 276.955；random_regular 与 zigzag_boolean 分别为 282.194 和 281.002；zigzag_certified constant 为 287.110，cosine 为 404.143。当前实现下 sparse zigzag 路径速度约 40k train tok/s，明显低于 local 的 231k tok/s，说明工程实现还有较大优化空间。</w:t>
      </w:r>
    </w:p>
    <w:p w14:paraId="2F48973F">
      <w:pPr>
        <w:jc w:val="left"/>
      </w:pPr>
      <w:r>
        <w:rPr>
          <w:rFonts w:ascii="Arial" w:hAnsi="Arial" w:eastAsia="Songti SC"/>
          <w:b/>
          <w:sz w:val="24"/>
        </w:rPr>
        <w:t>总结：</w:t>
      </w:r>
    </w:p>
    <w:p w14:paraId="48AB550C">
      <w:pPr>
        <w:jc w:val="left"/>
      </w:pPr>
      <w:r>
        <w:rPr>
          <w:rFonts w:ascii="Arial" w:hAnsi="Arial" w:eastAsia="Songti SC"/>
          <w:b w:val="0"/>
          <w:sz w:val="18"/>
        </w:rPr>
        <w:t>下表是正式 main run 的关键结果，每种方法一行。K_eff 表示 causal 后平均每个 query 对应的 key 数，括号内为 min-max；L-hop rate 和 avg_path 来自 Copy shortcut diagnostics。</w:t>
      </w:r>
    </w:p>
    <w:tbl>
      <w:tblPr>
        <w:tblStyle w:val="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4"/>
        <w:gridCol w:w="742"/>
        <w:gridCol w:w="709"/>
        <w:gridCol w:w="771"/>
        <w:gridCol w:w="787"/>
        <w:gridCol w:w="1150"/>
        <w:gridCol w:w="962"/>
        <w:gridCol w:w="1086"/>
        <w:gridCol w:w="1056"/>
        <w:gridCol w:w="1035"/>
      </w:tblGrid>
      <w:tr w14:paraId="1984C2DE">
        <w:trPr>
          <w:jc w:val="center"/>
        </w:trPr>
        <w:tc>
          <w:tcPr>
            <w:tcW w:w="1464" w:type="dxa"/>
            <w:shd w:val="clear" w:color="auto" w:fill="D9EAF7"/>
            <w:vAlign w:val="top"/>
          </w:tcPr>
          <w:p w14:paraId="1A1E7D9C">
            <w:pPr>
              <w:jc w:val="left"/>
            </w:pPr>
            <w:r>
              <w:rPr>
                <w:rFonts w:ascii="Arial" w:hAnsi="Arial" w:eastAsia="Songti SC"/>
                <w:b/>
                <w:sz w:val="12"/>
              </w:rPr>
              <w:t>method</w:t>
            </w:r>
          </w:p>
        </w:tc>
        <w:tc>
          <w:tcPr>
            <w:tcW w:w="742" w:type="dxa"/>
            <w:shd w:val="clear" w:color="auto" w:fill="D9EAF7"/>
            <w:vAlign w:val="top"/>
          </w:tcPr>
          <w:p w14:paraId="69F0643B">
            <w:pPr>
              <w:jc w:val="left"/>
            </w:pPr>
            <w:r>
              <w:rPr>
                <w:rFonts w:ascii="Arial" w:hAnsi="Arial" w:eastAsia="Songti SC"/>
                <w:b/>
                <w:sz w:val="12"/>
              </w:rPr>
              <w:t>K_eff</w:t>
            </w:r>
          </w:p>
        </w:tc>
        <w:tc>
          <w:tcPr>
            <w:tcW w:w="709" w:type="dxa"/>
            <w:shd w:val="clear" w:color="auto" w:fill="D9EAF7"/>
            <w:vAlign w:val="top"/>
          </w:tcPr>
          <w:p w14:paraId="5C276C33">
            <w:pPr>
              <w:jc w:val="left"/>
            </w:pPr>
            <w:r>
              <w:rPr>
                <w:rFonts w:ascii="Arial" w:hAnsi="Arial" w:eastAsia="Songti SC"/>
                <w:b/>
                <w:sz w:val="12"/>
              </w:rPr>
              <w:t>pairs</w:t>
            </w:r>
          </w:p>
        </w:tc>
        <w:tc>
          <w:tcPr>
            <w:tcW w:w="771" w:type="dxa"/>
            <w:shd w:val="clear" w:color="auto" w:fill="D9EAF7"/>
            <w:vAlign w:val="top"/>
          </w:tcPr>
          <w:p w14:paraId="257BA0CA">
            <w:pPr>
              <w:jc w:val="left"/>
            </w:pPr>
            <w:r>
              <w:rPr>
                <w:rFonts w:ascii="Arial" w:hAnsi="Arial" w:eastAsia="Songti SC"/>
                <w:b/>
                <w:sz w:val="12"/>
              </w:rPr>
              <w:t>L-hop</w:t>
            </w:r>
          </w:p>
        </w:tc>
        <w:tc>
          <w:tcPr>
            <w:tcW w:w="787" w:type="dxa"/>
            <w:shd w:val="clear" w:color="auto" w:fill="D9EAF7"/>
            <w:vAlign w:val="top"/>
          </w:tcPr>
          <w:p w14:paraId="00256CA2">
            <w:pPr>
              <w:jc w:val="left"/>
            </w:pPr>
            <w:r>
              <w:rPr>
                <w:rFonts w:ascii="Arial" w:hAnsi="Arial" w:eastAsia="Songti SC"/>
                <w:b/>
                <w:sz w:val="12"/>
              </w:rPr>
              <w:t>avg_path</w:t>
            </w:r>
          </w:p>
        </w:tc>
        <w:tc>
          <w:tcPr>
            <w:tcW w:w="1150" w:type="dxa"/>
            <w:shd w:val="clear" w:color="auto" w:fill="D9EAF7"/>
            <w:vAlign w:val="top"/>
          </w:tcPr>
          <w:p w14:paraId="15158B0B">
            <w:pPr>
              <w:jc w:val="left"/>
            </w:pPr>
            <w:r>
              <w:rPr>
                <w:rFonts w:hint="default" w:ascii="Arial" w:hAnsi="Arial" w:eastAsia="Songti SC"/>
                <w:b/>
                <w:sz w:val="12"/>
                <w:lang w:val="en-US"/>
              </w:rPr>
              <w:t>Copy</w:t>
            </w:r>
            <w:r>
              <w:rPr>
                <w:rFonts w:ascii="Arial" w:hAnsi="Arial" w:eastAsia="Songti SC"/>
                <w:b/>
                <w:sz w:val="12"/>
              </w:rPr>
              <w:t xml:space="preserve"> token acc</w:t>
            </w:r>
          </w:p>
        </w:tc>
        <w:tc>
          <w:tcPr>
            <w:tcW w:w="962" w:type="dxa"/>
            <w:shd w:val="clear" w:color="auto" w:fill="D9EAF7"/>
            <w:vAlign w:val="top"/>
          </w:tcPr>
          <w:p w14:paraId="0468AD4F">
            <w:pPr>
              <w:jc w:val="left"/>
            </w:pPr>
            <w:r>
              <w:rPr>
                <w:rFonts w:ascii="Arial" w:hAnsi="Arial" w:eastAsia="Songti SC"/>
                <w:b/>
                <w:sz w:val="12"/>
              </w:rPr>
              <w:t>Copy loss</w:t>
            </w:r>
          </w:p>
        </w:tc>
        <w:tc>
          <w:tcPr>
            <w:tcW w:w="1086" w:type="dxa"/>
            <w:shd w:val="clear" w:color="auto" w:fill="D9EAF7"/>
            <w:vAlign w:val="top"/>
          </w:tcPr>
          <w:p w14:paraId="4829A60A">
            <w:pPr>
              <w:jc w:val="left"/>
            </w:pPr>
            <w:r>
              <w:rPr>
                <w:rFonts w:ascii="Arial" w:hAnsi="Arial" w:eastAsia="Songti SC"/>
                <w:b/>
                <w:sz w:val="12"/>
              </w:rPr>
              <w:t>WT train loss</w:t>
            </w:r>
          </w:p>
        </w:tc>
        <w:tc>
          <w:tcPr>
            <w:tcW w:w="1056" w:type="dxa"/>
            <w:shd w:val="clear" w:color="auto" w:fill="D9EAF7"/>
            <w:vAlign w:val="top"/>
          </w:tcPr>
          <w:p w14:paraId="0CCD0483">
            <w:pPr>
              <w:jc w:val="left"/>
            </w:pPr>
            <w:r>
              <w:rPr>
                <w:rFonts w:ascii="Arial" w:hAnsi="Arial" w:eastAsia="Songti SC"/>
                <w:b/>
                <w:sz w:val="12"/>
              </w:rPr>
              <w:t>WT test PPL</w:t>
            </w:r>
          </w:p>
        </w:tc>
        <w:tc>
          <w:tcPr>
            <w:tcW w:w="1035" w:type="dxa"/>
            <w:shd w:val="clear" w:color="auto" w:fill="D9EAF7"/>
            <w:vAlign w:val="top"/>
          </w:tcPr>
          <w:p w14:paraId="10E44093">
            <w:pPr>
              <w:jc w:val="left"/>
            </w:pPr>
            <w:r>
              <w:rPr>
                <w:rFonts w:ascii="Arial" w:hAnsi="Arial" w:eastAsia="Songti SC"/>
                <w:b/>
                <w:sz w:val="12"/>
              </w:rPr>
              <w:t>WT tok/s</w:t>
            </w:r>
          </w:p>
        </w:tc>
      </w:tr>
      <w:tr w14:paraId="0B45FE20">
        <w:trPr>
          <w:jc w:val="center"/>
        </w:trPr>
        <w:tc>
          <w:tcPr>
            <w:tcW w:w="1464" w:type="dxa"/>
            <w:vAlign w:val="top"/>
          </w:tcPr>
          <w:p w14:paraId="3A8C6AEF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dense</w:t>
            </w:r>
          </w:p>
        </w:tc>
        <w:tc>
          <w:tcPr>
            <w:tcW w:w="742" w:type="dxa"/>
            <w:vAlign w:val="top"/>
          </w:tcPr>
          <w:p w14:paraId="3CB3BBB2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512.5</w:t>
            </w:r>
          </w:p>
        </w:tc>
        <w:tc>
          <w:tcPr>
            <w:tcW w:w="709" w:type="dxa"/>
            <w:vAlign w:val="top"/>
          </w:tcPr>
          <w:p w14:paraId="44853B1B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524800</w:t>
            </w:r>
          </w:p>
        </w:tc>
        <w:tc>
          <w:tcPr>
            <w:tcW w:w="771" w:type="dxa"/>
            <w:vAlign w:val="top"/>
          </w:tcPr>
          <w:p w14:paraId="48315776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0.998047</w:t>
            </w:r>
          </w:p>
        </w:tc>
        <w:tc>
          <w:tcPr>
            <w:tcW w:w="787" w:type="dxa"/>
            <w:vAlign w:val="top"/>
          </w:tcPr>
          <w:p w14:paraId="1CEC0FE8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1</w:t>
            </w:r>
          </w:p>
        </w:tc>
        <w:tc>
          <w:tcPr>
            <w:tcW w:w="1150" w:type="dxa"/>
            <w:vAlign w:val="top"/>
          </w:tcPr>
          <w:p w14:paraId="58304916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1</w:t>
            </w:r>
          </w:p>
        </w:tc>
        <w:tc>
          <w:tcPr>
            <w:tcW w:w="962" w:type="dxa"/>
            <w:vAlign w:val="top"/>
          </w:tcPr>
          <w:p w14:paraId="69C0BC41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2.32011e-06</w:t>
            </w:r>
          </w:p>
        </w:tc>
        <w:tc>
          <w:tcPr>
            <w:tcW w:w="1086" w:type="dxa"/>
            <w:vAlign w:val="top"/>
          </w:tcPr>
          <w:p w14:paraId="12B375A0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5.68609</w:t>
            </w:r>
          </w:p>
        </w:tc>
        <w:tc>
          <w:tcPr>
            <w:tcW w:w="1056" w:type="dxa"/>
            <w:vAlign w:val="top"/>
          </w:tcPr>
          <w:p w14:paraId="49D769D4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276.954555</w:t>
            </w:r>
          </w:p>
        </w:tc>
        <w:tc>
          <w:tcPr>
            <w:tcW w:w="1035" w:type="dxa"/>
            <w:vAlign w:val="top"/>
          </w:tcPr>
          <w:p w14:paraId="07059936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119449.836</w:t>
            </w:r>
          </w:p>
        </w:tc>
      </w:tr>
      <w:tr w14:paraId="7EA8F244">
        <w:trPr>
          <w:jc w:val="center"/>
        </w:trPr>
        <w:tc>
          <w:tcPr>
            <w:tcW w:w="1464" w:type="dxa"/>
            <w:vAlign w:val="top"/>
          </w:tcPr>
          <w:p w14:paraId="6138400A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local</w:t>
            </w:r>
          </w:p>
        </w:tc>
        <w:tc>
          <w:tcPr>
            <w:tcW w:w="742" w:type="dxa"/>
            <w:vAlign w:val="top"/>
          </w:tcPr>
          <w:p w14:paraId="26CF5BD5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16.5</w:t>
            </w:r>
          </w:p>
        </w:tc>
        <w:tc>
          <w:tcPr>
            <w:tcW w:w="709" w:type="dxa"/>
            <w:vAlign w:val="top"/>
          </w:tcPr>
          <w:p w14:paraId="1B2D98D5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16896</w:t>
            </w:r>
          </w:p>
        </w:tc>
        <w:tc>
          <w:tcPr>
            <w:tcW w:w="771" w:type="dxa"/>
            <w:vAlign w:val="top"/>
          </w:tcPr>
          <w:p w14:paraId="6791264C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0</w:t>
            </w:r>
          </w:p>
        </w:tc>
        <w:tc>
          <w:tcPr>
            <w:tcW w:w="787" w:type="dxa"/>
            <w:vAlign w:val="top"/>
          </w:tcPr>
          <w:p w14:paraId="4D1A9C09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inf</w:t>
            </w:r>
          </w:p>
        </w:tc>
        <w:tc>
          <w:tcPr>
            <w:tcW w:w="1150" w:type="dxa"/>
            <w:vAlign w:val="top"/>
          </w:tcPr>
          <w:p w14:paraId="3590CB6E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0.251341</w:t>
            </w:r>
          </w:p>
        </w:tc>
        <w:tc>
          <w:tcPr>
            <w:tcW w:w="962" w:type="dxa"/>
            <w:vAlign w:val="top"/>
          </w:tcPr>
          <w:p w14:paraId="43885FA2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1.383765</w:t>
            </w:r>
          </w:p>
        </w:tc>
        <w:tc>
          <w:tcPr>
            <w:tcW w:w="1086" w:type="dxa"/>
            <w:vAlign w:val="top"/>
          </w:tcPr>
          <w:p w14:paraId="3A794847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5.750624</w:t>
            </w:r>
          </w:p>
        </w:tc>
        <w:tc>
          <w:tcPr>
            <w:tcW w:w="1056" w:type="dxa"/>
            <w:vAlign w:val="top"/>
          </w:tcPr>
          <w:p w14:paraId="6C9A54E5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264.978166</w:t>
            </w:r>
          </w:p>
        </w:tc>
        <w:tc>
          <w:tcPr>
            <w:tcW w:w="1035" w:type="dxa"/>
            <w:vAlign w:val="top"/>
          </w:tcPr>
          <w:p w14:paraId="2CB0290A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231434.745</w:t>
            </w:r>
          </w:p>
        </w:tc>
      </w:tr>
      <w:tr w14:paraId="7FD99980">
        <w:trPr>
          <w:jc w:val="center"/>
        </w:trPr>
        <w:tc>
          <w:tcPr>
            <w:tcW w:w="1464" w:type="dxa"/>
            <w:vAlign w:val="top"/>
          </w:tcPr>
          <w:p w14:paraId="7017E401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zigzag_certified</w:t>
            </w:r>
          </w:p>
        </w:tc>
        <w:tc>
          <w:tcPr>
            <w:tcW w:w="742" w:type="dxa"/>
            <w:vAlign w:val="top"/>
          </w:tcPr>
          <w:p w14:paraId="491E312F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40.264</w:t>
            </w:r>
          </w:p>
        </w:tc>
        <w:tc>
          <w:tcPr>
            <w:tcW w:w="709" w:type="dxa"/>
            <w:vAlign w:val="top"/>
          </w:tcPr>
          <w:p w14:paraId="31F8EF8C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41230</w:t>
            </w:r>
          </w:p>
        </w:tc>
        <w:tc>
          <w:tcPr>
            <w:tcW w:w="771" w:type="dxa"/>
            <w:vAlign w:val="top"/>
          </w:tcPr>
          <w:p w14:paraId="797ECBB6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0.998047</w:t>
            </w:r>
          </w:p>
        </w:tc>
        <w:tc>
          <w:tcPr>
            <w:tcW w:w="787" w:type="dxa"/>
            <w:vAlign w:val="top"/>
          </w:tcPr>
          <w:p w14:paraId="23757703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2.309198</w:t>
            </w:r>
          </w:p>
        </w:tc>
        <w:tc>
          <w:tcPr>
            <w:tcW w:w="1150" w:type="dxa"/>
            <w:vAlign w:val="top"/>
          </w:tcPr>
          <w:p w14:paraId="6E8548F4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0.754044</w:t>
            </w:r>
          </w:p>
        </w:tc>
        <w:tc>
          <w:tcPr>
            <w:tcW w:w="962" w:type="dxa"/>
            <w:vAlign w:val="top"/>
          </w:tcPr>
          <w:p w14:paraId="4644745F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0.455293</w:t>
            </w:r>
          </w:p>
        </w:tc>
        <w:tc>
          <w:tcPr>
            <w:tcW w:w="1086" w:type="dxa"/>
            <w:vAlign w:val="top"/>
          </w:tcPr>
          <w:p w14:paraId="6CD9AA54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5.617346</w:t>
            </w:r>
          </w:p>
        </w:tc>
        <w:tc>
          <w:tcPr>
            <w:tcW w:w="1056" w:type="dxa"/>
            <w:vAlign w:val="top"/>
          </w:tcPr>
          <w:p w14:paraId="377F5018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287.11048</w:t>
            </w:r>
          </w:p>
        </w:tc>
        <w:tc>
          <w:tcPr>
            <w:tcW w:w="1035" w:type="dxa"/>
            <w:vAlign w:val="top"/>
          </w:tcPr>
          <w:p w14:paraId="0F61389E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41062.769</w:t>
            </w:r>
          </w:p>
        </w:tc>
      </w:tr>
      <w:tr w14:paraId="79C1916B">
        <w:trPr>
          <w:jc w:val="center"/>
        </w:trPr>
        <w:tc>
          <w:tcPr>
            <w:tcW w:w="1464" w:type="dxa"/>
            <w:vAlign w:val="top"/>
          </w:tcPr>
          <w:p w14:paraId="44F3ADC9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zigzag_certified_cosine</w:t>
            </w:r>
          </w:p>
        </w:tc>
        <w:tc>
          <w:tcPr>
            <w:tcW w:w="742" w:type="dxa"/>
            <w:vAlign w:val="top"/>
          </w:tcPr>
          <w:p w14:paraId="4801D33B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40.264</w:t>
            </w:r>
          </w:p>
        </w:tc>
        <w:tc>
          <w:tcPr>
            <w:tcW w:w="709" w:type="dxa"/>
            <w:vAlign w:val="top"/>
          </w:tcPr>
          <w:p w14:paraId="03EB0A2E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41230</w:t>
            </w:r>
          </w:p>
        </w:tc>
        <w:tc>
          <w:tcPr>
            <w:tcW w:w="771" w:type="dxa"/>
            <w:vAlign w:val="top"/>
          </w:tcPr>
          <w:p w14:paraId="6A253E70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0.998047</w:t>
            </w:r>
          </w:p>
        </w:tc>
        <w:tc>
          <w:tcPr>
            <w:tcW w:w="787" w:type="dxa"/>
            <w:vAlign w:val="top"/>
          </w:tcPr>
          <w:p w14:paraId="1509B869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2.158513</w:t>
            </w:r>
          </w:p>
        </w:tc>
        <w:tc>
          <w:tcPr>
            <w:tcW w:w="1150" w:type="dxa"/>
            <w:vAlign w:val="top"/>
          </w:tcPr>
          <w:p w14:paraId="03768B00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0.944318</w:t>
            </w:r>
          </w:p>
        </w:tc>
        <w:tc>
          <w:tcPr>
            <w:tcW w:w="962" w:type="dxa"/>
            <w:vAlign w:val="top"/>
          </w:tcPr>
          <w:p w14:paraId="67B05425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0.103008</w:t>
            </w:r>
          </w:p>
        </w:tc>
        <w:tc>
          <w:tcPr>
            <w:tcW w:w="1086" w:type="dxa"/>
            <w:vAlign w:val="top"/>
          </w:tcPr>
          <w:p w14:paraId="0DAB87F2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6.088463</w:t>
            </w:r>
          </w:p>
        </w:tc>
        <w:tc>
          <w:tcPr>
            <w:tcW w:w="1056" w:type="dxa"/>
            <w:vAlign w:val="top"/>
          </w:tcPr>
          <w:p w14:paraId="12D056BD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404.142981</w:t>
            </w:r>
          </w:p>
        </w:tc>
        <w:tc>
          <w:tcPr>
            <w:tcW w:w="1035" w:type="dxa"/>
            <w:vAlign w:val="top"/>
          </w:tcPr>
          <w:p w14:paraId="66DA3B7C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40867.155</w:t>
            </w:r>
          </w:p>
        </w:tc>
      </w:tr>
      <w:tr w14:paraId="210110CA">
        <w:trPr>
          <w:jc w:val="center"/>
        </w:trPr>
        <w:tc>
          <w:tcPr>
            <w:tcW w:w="1464" w:type="dxa"/>
            <w:vAlign w:val="top"/>
          </w:tcPr>
          <w:p w14:paraId="69D03A49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random_regular</w:t>
            </w:r>
          </w:p>
        </w:tc>
        <w:tc>
          <w:tcPr>
            <w:tcW w:w="742" w:type="dxa"/>
            <w:vAlign w:val="top"/>
          </w:tcPr>
          <w:p w14:paraId="6F61B626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40.264</w:t>
            </w:r>
          </w:p>
        </w:tc>
        <w:tc>
          <w:tcPr>
            <w:tcW w:w="709" w:type="dxa"/>
            <w:vAlign w:val="top"/>
          </w:tcPr>
          <w:p w14:paraId="257EC1A6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41230</w:t>
            </w:r>
          </w:p>
        </w:tc>
        <w:tc>
          <w:tcPr>
            <w:tcW w:w="771" w:type="dxa"/>
            <w:vAlign w:val="top"/>
          </w:tcPr>
          <w:p w14:paraId="0D9177F4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0.998047</w:t>
            </w:r>
          </w:p>
        </w:tc>
        <w:tc>
          <w:tcPr>
            <w:tcW w:w="787" w:type="dxa"/>
            <w:vAlign w:val="top"/>
          </w:tcPr>
          <w:p w14:paraId="66F5CAE3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1.95499</w:t>
            </w:r>
          </w:p>
        </w:tc>
        <w:tc>
          <w:tcPr>
            <w:tcW w:w="1150" w:type="dxa"/>
            <w:vAlign w:val="top"/>
          </w:tcPr>
          <w:p w14:paraId="31159613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0.914902</w:t>
            </w:r>
          </w:p>
        </w:tc>
        <w:tc>
          <w:tcPr>
            <w:tcW w:w="962" w:type="dxa"/>
            <w:vAlign w:val="top"/>
          </w:tcPr>
          <w:p w14:paraId="1627639A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0.159627</w:t>
            </w:r>
          </w:p>
        </w:tc>
        <w:tc>
          <w:tcPr>
            <w:tcW w:w="1086" w:type="dxa"/>
            <w:vAlign w:val="top"/>
          </w:tcPr>
          <w:p w14:paraId="66655722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5.623149</w:t>
            </w:r>
          </w:p>
        </w:tc>
        <w:tc>
          <w:tcPr>
            <w:tcW w:w="1056" w:type="dxa"/>
            <w:vAlign w:val="top"/>
          </w:tcPr>
          <w:p w14:paraId="08999B6B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282.194177</w:t>
            </w:r>
          </w:p>
        </w:tc>
        <w:tc>
          <w:tcPr>
            <w:tcW w:w="1035" w:type="dxa"/>
            <w:vAlign w:val="top"/>
          </w:tcPr>
          <w:p w14:paraId="29D0F667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40614.347</w:t>
            </w:r>
          </w:p>
        </w:tc>
      </w:tr>
      <w:tr w14:paraId="1F8073F0">
        <w:trPr>
          <w:jc w:val="center"/>
        </w:trPr>
        <w:tc>
          <w:tcPr>
            <w:tcW w:w="1464" w:type="dxa"/>
            <w:vAlign w:val="top"/>
          </w:tcPr>
          <w:p w14:paraId="45FAA59F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zigzag_boolean</w:t>
            </w:r>
          </w:p>
        </w:tc>
        <w:tc>
          <w:tcPr>
            <w:tcW w:w="742" w:type="dxa"/>
            <w:vAlign w:val="top"/>
          </w:tcPr>
          <w:p w14:paraId="6E61529E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40.264</w:t>
            </w:r>
          </w:p>
        </w:tc>
        <w:tc>
          <w:tcPr>
            <w:tcW w:w="709" w:type="dxa"/>
            <w:vAlign w:val="top"/>
          </w:tcPr>
          <w:p w14:paraId="54B286A6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41230</w:t>
            </w:r>
          </w:p>
        </w:tc>
        <w:tc>
          <w:tcPr>
            <w:tcW w:w="771" w:type="dxa"/>
            <w:vAlign w:val="top"/>
          </w:tcPr>
          <w:p w14:paraId="28DA3EE6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0.998047</w:t>
            </w:r>
          </w:p>
        </w:tc>
        <w:tc>
          <w:tcPr>
            <w:tcW w:w="787" w:type="dxa"/>
            <w:vAlign w:val="top"/>
          </w:tcPr>
          <w:p w14:paraId="1E59F58D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2.309198</w:t>
            </w:r>
          </w:p>
        </w:tc>
        <w:tc>
          <w:tcPr>
            <w:tcW w:w="1150" w:type="dxa"/>
            <w:vAlign w:val="top"/>
          </w:tcPr>
          <w:p w14:paraId="60609BE4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0.911292</w:t>
            </w:r>
          </w:p>
        </w:tc>
        <w:tc>
          <w:tcPr>
            <w:tcW w:w="962" w:type="dxa"/>
            <w:vAlign w:val="top"/>
          </w:tcPr>
          <w:p w14:paraId="3C8E3678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0.165175</w:t>
            </w:r>
          </w:p>
        </w:tc>
        <w:tc>
          <w:tcPr>
            <w:tcW w:w="1086" w:type="dxa"/>
            <w:vAlign w:val="top"/>
          </w:tcPr>
          <w:p w14:paraId="553106BB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5.669633</w:t>
            </w:r>
          </w:p>
        </w:tc>
        <w:tc>
          <w:tcPr>
            <w:tcW w:w="1056" w:type="dxa"/>
            <w:vAlign w:val="top"/>
          </w:tcPr>
          <w:p w14:paraId="2C0E6FA4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281.001867</w:t>
            </w:r>
          </w:p>
        </w:tc>
        <w:tc>
          <w:tcPr>
            <w:tcW w:w="1035" w:type="dxa"/>
            <w:vAlign w:val="top"/>
          </w:tcPr>
          <w:p w14:paraId="697CC7DB">
            <w:pPr>
              <w:jc w:val="left"/>
            </w:pPr>
            <w:r>
              <w:rPr>
                <w:rFonts w:ascii="Arial" w:hAnsi="Arial" w:eastAsia="Songti SC"/>
                <w:b w:val="0"/>
                <w:sz w:val="12"/>
              </w:rPr>
              <w:t>40808.549</w:t>
            </w:r>
          </w:p>
        </w:tc>
      </w:tr>
    </w:tbl>
    <w:p w14:paraId="245DFC9B">
      <w:pPr>
        <w:jc w:val="left"/>
      </w:pPr>
    </w:p>
    <w:p w14:paraId="264B6809">
      <w:pPr>
        <w:jc w:val="left"/>
      </w:pPr>
      <w:r>
        <w:rPr>
          <w:rFonts w:ascii="Arial" w:hAnsi="Arial" w:eastAsia="Songti SC"/>
          <w:b w:val="0"/>
          <w:sz w:val="20"/>
        </w:rPr>
        <w:t>总体判断：v0.7 的 graph artifact、sha 校验、tokenizer/tokenized 数据、random same-budget 对齐和训练日志已经闭环。图结构满足 rho_zigzag_bound&lt;1 的认证条件。但从正式结果看，Copy 中 zigzag 对调度敏感，WikiText 中 local 仍是最强基线；下一步应集中在多 seed、随机化 retrieval 任务，以及 sparse attention kernel/数据访问优化。</w:t>
      </w:r>
    </w:p>
    <w:sectPr>
      <w:pgSz w:w="11906" w:h="16838"/>
      <w:pgMar w:top="864" w:right="792" w:bottom="864" w:left="792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.applesystemuifontmonospace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783A4"/>
    <w:rsid w:val="1F66D8E3"/>
    <w:rsid w:val="3FEF7EAB"/>
    <w:rsid w:val="574F5D2D"/>
    <w:rsid w:val="5EBFE3AC"/>
    <w:rsid w:val="5FAE6AAC"/>
    <w:rsid w:val="7DFF4FF4"/>
    <w:rsid w:val="7FEF1822"/>
    <w:rsid w:val="BD7D7EBC"/>
    <w:rsid w:val="BF76F62B"/>
    <w:rsid w:val="EF79FE74"/>
    <w:rsid w:val="F7CE5536"/>
    <w:rsid w:val="FFF78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18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customStyle="1" w:styleId="5">
    <w:name w:val="s3"/>
    <w:basedOn w:val="4"/>
    <w:uiPriority w:val="0"/>
    <w:rPr>
      <w:rFonts w:ascii="Helvetica Neue" w:hAnsi="Helvetica Neue" w:eastAsia="Helvetica Neue" w:cs="Helvetica Neue"/>
      <w:sz w:val="26"/>
      <w:szCs w:val="26"/>
    </w:rPr>
  </w:style>
  <w:style w:type="character" w:customStyle="1" w:styleId="6">
    <w:name w:val="s1"/>
    <w:basedOn w:val="4"/>
    <w:uiPriority w:val="0"/>
    <w:rPr>
      <w:rFonts w:ascii="apple symbols" w:hAnsi="apple symbols" w:eastAsia="apple symbols" w:cs="apple symbols"/>
      <w:sz w:val="26"/>
      <w:szCs w:val="26"/>
    </w:rPr>
  </w:style>
  <w:style w:type="paragraph" w:customStyle="1" w:styleId="7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paragraph" w:customStyle="1" w:styleId="8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ascii=".applesystemuifontmonospaced" w:hAnsi=".applesystemuifontmonospaced" w:eastAsia=".applesystemuifontmonospaced" w:cs=".applesystemuifontmonospaced"/>
      <w:kern w:val="0"/>
      <w:sz w:val="24"/>
      <w:szCs w:val="24"/>
      <w:lang w:val="en-US" w:eastAsia="zh-CN" w:bidi="ar"/>
    </w:rPr>
  </w:style>
  <w:style w:type="paragraph" w:customStyle="1" w:styleId="9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10">
    <w:name w:val="s2"/>
    <w:basedOn w:val="4"/>
    <w:uiPriority w:val="0"/>
    <w:rPr>
      <w:rFonts w:hint="default" w:ascii="Helvetica Neue" w:hAnsi="Helvetica Neue" w:eastAsia="Helvetica Neue" w:cs="Helvetica Neue"/>
      <w:sz w:val="24"/>
      <w:szCs w:val="24"/>
    </w:rPr>
  </w:style>
  <w:style w:type="paragraph" w:customStyle="1" w:styleId="11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12">
    <w:name w:val="apple-tab-span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2026-06-13T14:24:00Z</dcterms:created>
  <dc:creator>sxye</dc:creator>
  <cp:lastModifiedBy>叶世昕</cp:lastModifiedBy>
  <dcterms:modified xsi:type="dcterms:W3CDTF">2026-06-15T11:25:59Z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49CA2D17B8DC447220C52A6A34ABA64A_41</vt:lpwstr>
  </property>
</Properties>
</file>