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44C9A">
      <w:pPr>
        <w:keepNext/>
        <w:spacing w:before="280" w:after="120" w:line="276" w:lineRule="auto"/>
        <w:jc w:val="left"/>
        <w:rPr>
          <w:rFonts w:hint="eastAsia"/>
        </w:rPr>
      </w:pPr>
      <w:r>
        <w:rPr>
          <w:rFonts w:ascii="Calibri" w:hAnsi="Calibri" w:eastAsia="宋体"/>
          <w:b/>
          <w:sz w:val="28"/>
        </w:rPr>
        <w:t>方法：</w:t>
      </w:r>
    </w:p>
    <w:p w14:paraId="6F9F76F7">
      <w:pPr>
        <w:spacing w:before="0" w:after="120" w:line="276" w:lineRule="auto"/>
        <w:ind w:firstLine="420"/>
        <w:jc w:val="both"/>
        <w:rPr>
          <w:rFonts w:hint="eastAsia"/>
        </w:rPr>
      </w:pPr>
      <w:r>
        <w:rPr>
          <w:rFonts w:ascii="Calibri" w:hAnsi="Calibri" w:eastAsia="宋体"/>
          <w:b w:val="0"/>
          <w:sz w:val="21"/>
        </w:rPr>
        <w:t>本实验的目标是在长序列 self-attention 中，用 local dense block + zig-zag/expander cross-block sparse attention 替代完全图 attention。长度为 N 的 token 序列按 B 个 token 一组划分为 q=N/B 个 block；block 是大图 G 的顶点，block 内端口/token 位置是小图 H 的顶点。需要注意的是，local dense block 本身不是 H，H 只用于 zig-zag 跨块边的端口扰动。</w:t>
      </w:r>
    </w:p>
    <w:p w14:paraId="5BE82AB1">
      <w:pPr>
        <w:spacing w:before="0" w:after="120" w:line="276" w:lineRule="auto"/>
        <w:ind w:firstLine="420"/>
        <w:jc w:val="both"/>
        <w:rPr>
          <w:rFonts w:hint="eastAsia"/>
        </w:rPr>
      </w:pPr>
      <w:r>
        <w:rPr>
          <w:rFonts w:ascii="Calibri" w:hAnsi="Calibri" w:eastAsia="宋体"/>
          <w:b w:val="0"/>
          <w:sz w:val="21"/>
        </w:rPr>
        <w:t>每个 token 的注意力来源分为两类：一是同一 block 内 B 个 token 的 full attention；二是通过 zig-zag 产生的 d^2 条跨 block 边。理论上每行 raw K = B + d^2，attention pair 数由 N^2 降到约 N(B+d^2)。当前实现默认 non-causal encoder-style attention。</w:t>
      </w:r>
    </w:p>
    <w:p w14:paraId="4E9750C6">
      <w:pPr>
        <w:keepNext/>
        <w:spacing w:before="280" w:after="120" w:line="276" w:lineRule="auto"/>
        <w:jc w:val="left"/>
        <w:rPr>
          <w:rFonts w:hint="eastAsia"/>
        </w:rPr>
      </w:pPr>
      <w:r>
        <w:rPr>
          <w:rFonts w:ascii="Calibri" w:hAnsi="Calibri" w:eastAsia="宋体"/>
          <w:b/>
          <w:sz w:val="28"/>
        </w:rPr>
        <w:t>方法参数：</w:t>
      </w:r>
    </w:p>
    <w:p w14:paraId="15BD5814">
      <w:pPr>
        <w:spacing w:before="0" w:after="120" w:line="276" w:lineRule="auto"/>
        <w:ind w:firstLine="420"/>
        <w:jc w:val="both"/>
        <w:rPr>
          <w:rFonts w:hint="eastAsia"/>
        </w:rPr>
      </w:pPr>
      <w:r>
        <w:rPr>
          <w:rFonts w:ascii="Calibri" w:hAnsi="Calibri" w:eastAsia="宋体"/>
          <w:b w:val="0"/>
          <w:sz w:val="21"/>
        </w:rPr>
        <w:t>核心参数包括序列长度 N、block 大小 B、H 的度数 d、G 的 rotation map、H 的邻接结构、层数、d_model、head 数、FFN 维度、dropout、学习率和 seed。当前阶段主要固定 B=16,d=2，因此 sparse 方法的 raw K 为 16+2^2=20；dense 的 K=N，local-only 的 K=16。</w:t>
      </w:r>
    </w:p>
    <w:p w14:paraId="695632FD">
      <w:pPr>
        <w:spacing w:before="0" w:after="120" w:line="276" w:lineRule="auto"/>
        <w:ind w:firstLine="420"/>
        <w:jc w:val="both"/>
        <w:rPr>
          <w:rFonts w:hint="eastAsia"/>
        </w:rPr>
      </w:pPr>
      <w:r>
        <w:rPr>
          <w:rFonts w:ascii="Calibri" w:hAnsi="Calibri" w:eastAsia="宋体"/>
          <w:b w:val="0"/>
          <w:sz w:val="21"/>
        </w:rPr>
        <w:t>当前实现中，H 使用 cycle-like 邻接：d=2 时 H(i)={(i+1) mod B,(i-1) mod B}；d=3 时继续加入下一层偏移。G 使用 cyclic port-labeled rotation map，而不是已经充分调参或理论最优的 expander G。这个选择是 MVP 验证用的简单结构。</w:t>
      </w:r>
    </w:p>
    <w:p w14:paraId="59977348">
      <w:pPr>
        <w:keepNext/>
        <w:spacing w:before="280" w:after="120" w:line="276" w:lineRule="auto"/>
        <w:jc w:val="left"/>
        <w:rPr>
          <w:rFonts w:hint="eastAsia"/>
        </w:rPr>
      </w:pPr>
      <w:r>
        <w:rPr>
          <w:rFonts w:ascii="Calibri" w:hAnsi="Calibri" w:eastAsia="宋体"/>
          <w:b/>
          <w:sz w:val="28"/>
        </w:rPr>
        <w:t>比较方法：</w:t>
      </w:r>
    </w:p>
    <w:tbl>
      <w:tblPr>
        <w:tblStyle w:val="3"/>
        <w:tblW w:w="0" w:type="auto"/>
        <w:jc w:val="center"/>
        <w:tblBorders>
          <w:top w:val="single" w:color="8FAFC1" w:sz="6" w:space="0"/>
          <w:left w:val="single" w:color="8FAFC1" w:sz="6" w:space="0"/>
          <w:bottom w:val="single" w:color="8FAFC1" w:sz="6" w:space="0"/>
          <w:right w:val="single" w:color="8FAFC1" w:sz="6" w:space="0"/>
          <w:insideH w:val="single" w:color="8FAFC1" w:sz="6" w:space="0"/>
          <w:insideV w:val="single" w:color="8FAFC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4ADFE582">
        <w:trPr>
          <w:jc w:val="center"/>
        </w:trPr>
        <w:tc>
          <w:tcPr>
            <w:tcW w:w="309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55174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方法</w:t>
            </w:r>
          </w:p>
        </w:tc>
        <w:tc>
          <w:tcPr>
            <w:tcW w:w="309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B0252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作用</w:t>
            </w:r>
          </w:p>
        </w:tc>
        <w:tc>
          <w:tcPr>
            <w:tcW w:w="309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A53CE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当前状态</w:t>
            </w:r>
          </w:p>
        </w:tc>
      </w:tr>
      <w:tr w14:paraId="7B93B01C">
        <w:trPr>
          <w:jc w:val="center"/>
        </w:trPr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59893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Dense</w:t>
            </w:r>
          </w:p>
        </w:tc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12E37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完整 self-attention，作为小 N 质量上界和 reference path。</w:t>
            </w:r>
          </w:p>
        </w:tc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B8690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已运行</w:t>
            </w:r>
          </w:p>
        </w:tc>
      </w:tr>
      <w:tr w14:paraId="05430167">
        <w:trPr>
          <w:jc w:val="center"/>
        </w:trPr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E8222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Local-only</w:t>
            </w:r>
          </w:p>
        </w:tc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960D6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只看同一 block 内 token，检验跨块边是否必要。</w:t>
            </w:r>
          </w:p>
        </w:tc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11A90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已运行</w:t>
            </w:r>
          </w:p>
        </w:tc>
      </w:tr>
      <w:tr w14:paraId="3F8C7917">
        <w:trPr>
          <w:jc w:val="center"/>
        </w:trPr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7507E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Local + zig-zag</w:t>
            </w:r>
          </w:p>
        </w:tc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2DACB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local dense block 加 zig-zag 跨块边。</w:t>
            </w:r>
          </w:p>
        </w:tc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1CFB4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当前新方法，已运行</w:t>
            </w:r>
          </w:p>
        </w:tc>
      </w:tr>
      <w:tr w14:paraId="4206922C">
        <w:trPr>
          <w:jc w:val="center"/>
        </w:trPr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1D9FD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Random</w:t>
            </w:r>
          </w:p>
        </w:tc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83565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local dense block 加 same-budget 随机跨块边，每个 token 跨块边数为 d^2。</w:t>
            </w:r>
          </w:p>
        </w:tc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5E05D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已运行，用于公平对比</w:t>
            </w:r>
          </w:p>
        </w:tc>
      </w:tr>
      <w:tr w14:paraId="7A31868D">
        <w:trPr>
          <w:jc w:val="center"/>
        </w:trPr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71C14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BigBird/Longformer-style</w:t>
            </w:r>
          </w:p>
        </w:tc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D0B29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相关 sparse attention baseline。</w:t>
            </w:r>
          </w:p>
        </w:tc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F9A69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当前仅作参考，尚未进入结果表</w:t>
            </w:r>
          </w:p>
        </w:tc>
      </w:tr>
    </w:tbl>
    <w:p w14:paraId="5F013C50">
      <w:pPr>
        <w:keepNext/>
        <w:spacing w:before="280" w:after="120" w:line="276" w:lineRule="auto"/>
        <w:jc w:val="left"/>
        <w:rPr>
          <w:rFonts w:hint="eastAsia"/>
        </w:rPr>
      </w:pPr>
      <w:r>
        <w:rPr>
          <w:rFonts w:ascii="Calibri" w:hAnsi="Calibri" w:eastAsia="宋体"/>
          <w:b/>
          <w:sz w:val="28"/>
        </w:rPr>
        <w:t>使用模型：</w:t>
      </w:r>
    </w:p>
    <w:p w14:paraId="490087BA">
      <w:pPr>
        <w:spacing w:before="0" w:after="120" w:line="276" w:lineRule="auto"/>
        <w:ind w:firstLine="420"/>
        <w:jc w:val="both"/>
        <w:rPr>
          <w:rFonts w:hint="eastAsia"/>
        </w:rPr>
      </w:pPr>
      <w:r>
        <w:rPr>
          <w:rFonts w:ascii="Calibri" w:hAnsi="Calibri" w:eastAsia="宋体"/>
          <w:b w:val="0"/>
          <w:sz w:val="21"/>
        </w:rPr>
        <w:t>当前 zig-zag 诊断主要使用 project-local 的 TinyTransformer，而不是完整 HuggingFace/LRA 训练栈。模型配置为 8 layers, d_model=128, 4 heads, ffn_dim=256, dropout=0.1, GELU。</w:t>
      </w:r>
    </w:p>
    <w:p w14:paraId="61726C01">
      <w:pPr>
        <w:spacing w:before="0" w:after="120" w:line="276" w:lineRule="auto"/>
        <w:ind w:firstLine="420"/>
        <w:jc w:val="both"/>
        <w:rPr>
          <w:rFonts w:hint="eastAsia"/>
        </w:rPr>
      </w:pPr>
      <w:r>
        <w:rPr>
          <w:rFonts w:ascii="Calibri" w:hAnsi="Calibri" w:eastAsia="宋体"/>
          <w:b w:val="0"/>
          <w:sz w:val="21"/>
        </w:rPr>
        <w:t>输入表示为 token embedding + position embedding；每层采用 pre-LN 残差结构：x = x + Attention(LayerNorm(x))，x = x + FFN(LayerNorm(x))。最终分类头读取最后一个 token 的 hidden state。</w:t>
      </w:r>
    </w:p>
    <w:p w14:paraId="356695D4">
      <w:pPr>
        <w:keepNext/>
        <w:spacing w:before="280" w:after="120" w:line="276" w:lineRule="auto"/>
        <w:jc w:val="left"/>
        <w:rPr>
          <w:rFonts w:hint="eastAsia"/>
        </w:rPr>
      </w:pPr>
      <w:r>
        <w:rPr>
          <w:rFonts w:ascii="Calibri" w:hAnsi="Calibri" w:eastAsia="宋体"/>
          <w:b/>
          <w:sz w:val="28"/>
        </w:rPr>
        <w:t>任务：</w:t>
      </w:r>
    </w:p>
    <w:p w14:paraId="7C40DF83">
      <w:pPr>
        <w:spacing w:before="0" w:after="120" w:line="276" w:lineRule="auto"/>
        <w:ind w:firstLine="420"/>
        <w:jc w:val="both"/>
        <w:rPr>
          <w:rFonts w:hint="eastAsia"/>
        </w:rPr>
      </w:pPr>
      <w:r>
        <w:rPr>
          <w:rFonts w:ascii="Calibri" w:hAnsi="Calibri" w:eastAsia="宋体"/>
          <w:b w:val="0"/>
          <w:sz w:val="21"/>
        </w:rPr>
        <w:t>当前真正形成阶段性证据的是 copy_first。输入为 [x0,x1,...,xN-1]，模型只从最后一个 token 的表示做四分类，目标是输出 x0。</w:t>
      </w:r>
    </w:p>
    <w:p w14:paraId="19815773">
      <w:pPr>
        <w:spacing w:before="0" w:after="120" w:line="276" w:lineRule="auto"/>
        <w:ind w:firstLine="420"/>
        <w:jc w:val="both"/>
        <w:rPr>
          <w:rFonts w:hint="eastAsia"/>
        </w:rPr>
      </w:pPr>
      <w:r>
        <w:rPr>
          <w:rFonts w:ascii="Calibri" w:hAnsi="Calibri" w:eastAsia="宋体"/>
          <w:b w:val="0"/>
          <w:sz w:val="21"/>
        </w:rPr>
        <w:t>x_i ∈ {1,2,3,4}，因此随机猜测准确率约为 25%。当 N=1024,B=16 时，x0 与最后一个 token 不在同一 block，local-only 不能直接看到 x0。</w:t>
      </w:r>
    </w:p>
    <w:p w14:paraId="56528B33">
      <w:pPr>
        <w:keepNext/>
        <w:spacing w:before="280" w:after="120" w:line="276" w:lineRule="auto"/>
        <w:jc w:val="left"/>
        <w:rPr>
          <w:rFonts w:hint="eastAsia"/>
        </w:rPr>
      </w:pPr>
      <w:r>
        <w:rPr>
          <w:rFonts w:ascii="Calibri" w:hAnsi="Calibri" w:eastAsia="宋体"/>
          <w:b/>
          <w:sz w:val="28"/>
        </w:rPr>
        <w:t>参数：</w:t>
      </w:r>
    </w:p>
    <w:tbl>
      <w:tblPr>
        <w:tblStyle w:val="3"/>
        <w:tblW w:w="0" w:type="auto"/>
        <w:jc w:val="center"/>
        <w:tblBorders>
          <w:top w:val="single" w:color="8FAFC1" w:sz="6" w:space="0"/>
          <w:left w:val="single" w:color="8FAFC1" w:sz="6" w:space="0"/>
          <w:bottom w:val="single" w:color="8FAFC1" w:sz="6" w:space="0"/>
          <w:right w:val="single" w:color="8FAFC1" w:sz="6" w:space="0"/>
          <w:insideH w:val="single" w:color="8FAFC1" w:sz="6" w:space="0"/>
          <w:insideV w:val="single" w:color="8FAFC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137A47CB">
        <w:trPr>
          <w:jc w:val="center"/>
        </w:trPr>
        <w:tc>
          <w:tcPr>
            <w:tcW w:w="464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B2965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w="464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72F0C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当前设置 / 说明</w:t>
            </w:r>
          </w:p>
        </w:tc>
      </w:tr>
      <w:tr w14:paraId="1C7769BB">
        <w:trPr>
          <w:jc w:val="center"/>
        </w:trPr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F0B58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主要运行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05B90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N=1024，B=16，d=2，steps=1000，batch_size=16，eval_batches=20，num_values=4，learning_rate=0.001，seeds=0/1/2。</w:t>
            </w:r>
          </w:p>
        </w:tc>
      </w:tr>
      <w:tr w14:paraId="5ED77C15">
        <w:trPr>
          <w:jc w:val="center"/>
        </w:trPr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088D5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注意力数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AD4BA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dense K=1024；local-only K=16；random 和 zig-zag raw K=16+4=20；N=1024 时 attention_pair_count 为 20480。</w:t>
            </w:r>
          </w:p>
        </w:tc>
      </w:tr>
      <w:tr w14:paraId="4B4F8219">
        <w:trPr>
          <w:jc w:val="center"/>
        </w:trPr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25E7E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H 连边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AB978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d=2 时 H(i)={(i+1) mod 16,(i-1) mod 16}。这是 cycle-neighbor 结构，不是强 expander 图。</w:t>
            </w:r>
          </w:p>
        </w:tc>
      </w:tr>
      <w:tr w14:paraId="21A3E4B6">
        <w:trPr>
          <w:jc w:val="center"/>
        </w:trPr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34D68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G 连边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8DBCD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使用 cyclic Rot_G：offset=(port//2)+1；偶数 port 连到 (v+offset) mod q 并翻转到 port^1，奇数 port 连到 (v-offset) mod q 并翻转到 port^1。</w:t>
            </w:r>
          </w:p>
        </w:tc>
      </w:tr>
      <w:tr w14:paraId="24BED6E1">
        <w:trPr>
          <w:jc w:val="center"/>
        </w:trPr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56902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Mask 测试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C0DAB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覆盖 N=64/128、B=8/16、d=2/3；dense-mask、neighbor、split 和 blockpair 小规模数值误差小于 1e-5。</w:t>
            </w:r>
          </w:p>
        </w:tc>
      </w:tr>
    </w:tbl>
    <w:p w14:paraId="5BFEAA9F">
      <w:pPr>
        <w:keepNext/>
        <w:spacing w:before="280" w:after="120" w:line="276" w:lineRule="auto"/>
        <w:jc w:val="left"/>
        <w:rPr>
          <w:rFonts w:hint="eastAsia"/>
        </w:rPr>
      </w:pPr>
      <w:r>
        <w:rPr>
          <w:rFonts w:ascii="Calibri" w:hAnsi="Calibri" w:eastAsia="宋体"/>
          <w:b/>
          <w:sz w:val="28"/>
        </w:rPr>
        <w:t>目前结果：</w:t>
      </w:r>
    </w:p>
    <w:tbl>
      <w:tblPr>
        <w:tblStyle w:val="3"/>
        <w:tblW w:w="0" w:type="auto"/>
        <w:jc w:val="center"/>
        <w:tblBorders>
          <w:top w:val="single" w:color="8FAFC1" w:sz="6" w:space="0"/>
          <w:left w:val="single" w:color="8FAFC1" w:sz="6" w:space="0"/>
          <w:bottom w:val="single" w:color="8FAFC1" w:sz="6" w:space="0"/>
          <w:right w:val="single" w:color="8FAFC1" w:sz="6" w:space="0"/>
          <w:insideH w:val="single" w:color="8FAFC1" w:sz="6" w:space="0"/>
          <w:insideV w:val="single" w:color="8FAFC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</w:tblGrid>
      <w:tr w14:paraId="232CB5B8">
        <w:trPr>
          <w:jc w:val="center"/>
        </w:trPr>
        <w:tc>
          <w:tcPr>
            <w:tcW w:w="309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F1293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w="309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797EF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结果</w:t>
            </w:r>
          </w:p>
        </w:tc>
      </w:tr>
      <w:tr w14:paraId="523B0483">
        <w:trPr>
          <w:jc w:val="center"/>
        </w:trPr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D1937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N=256 copy_first</w:t>
            </w:r>
          </w:p>
        </w:tc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03F46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dense、random、zig-zag 都能解，local-only 失败。</w:t>
            </w:r>
          </w:p>
        </w:tc>
      </w:tr>
      <w:tr w14:paraId="659C7F2B">
        <w:trPr>
          <w:jc w:val="center"/>
        </w:trPr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73A61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N=512 copy_first</w:t>
            </w:r>
          </w:p>
        </w:tc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D0485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zig-zag 能解；</w:t>
            </w:r>
            <w:r>
              <w:rPr>
                <w:rFonts w:hint="eastAsia" w:ascii="Calibri" w:hAnsi="Calibri" w:eastAsia="宋体"/>
                <w:b w:val="0"/>
                <w:sz w:val="18"/>
              </w:rPr>
              <w:t>local-only 失败；random 在该 seed/config 下失败。</w:t>
            </w:r>
          </w:p>
        </w:tc>
      </w:tr>
      <w:tr w14:paraId="6CD3107B">
        <w:trPr>
          <w:jc w:val="center"/>
        </w:trPr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CD4DF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N=1024 copy_first</w:t>
            </w:r>
          </w:p>
        </w:tc>
        <w:tc>
          <w:tcPr>
            <w:tcW w:w="309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3498F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三 seed 中 zig-zag 全部达到 1.0 accuracy，且都在 step 250 前收敛；local-only 全失败；dense seed 0/2 成功、seed 1 为 0.7812；random seed 0/1 失败、seed 2 成功。</w:t>
            </w:r>
          </w:p>
        </w:tc>
      </w:tr>
    </w:tbl>
    <w:p w14:paraId="79302F49">
      <w:pPr>
        <w:keepNext/>
        <w:spacing w:before="280" w:after="120" w:line="276" w:lineRule="auto"/>
        <w:jc w:val="left"/>
        <w:rPr>
          <w:rFonts w:hint="eastAsia"/>
        </w:rPr>
      </w:pPr>
      <w:r>
        <w:rPr>
          <w:rFonts w:ascii="Calibri" w:hAnsi="Calibri" w:eastAsia="宋体"/>
          <w:b/>
          <w:sz w:val="28"/>
        </w:rPr>
        <w:t>目前问题：</w:t>
      </w:r>
    </w:p>
    <w:p w14:paraId="6C54BC01">
      <w:pPr>
        <w:spacing w:before="0" w:after="120" w:line="276" w:lineRule="auto"/>
        <w:ind w:firstLine="420"/>
        <w:jc w:val="both"/>
        <w:rPr>
          <w:rFonts w:ascii="Calibri" w:hAnsi="Calibri" w:eastAsia="宋体"/>
          <w:b w:val="0"/>
          <w:sz w:val="21"/>
        </w:rPr>
      </w:pPr>
      <w:r>
        <w:rPr>
          <w:rFonts w:hint="eastAsia" w:ascii="Calibri" w:hAnsi="Calibri" w:eastAsia="宋体"/>
          <w:b w:val="0"/>
          <w:sz w:val="21"/>
        </w:rPr>
        <w:t>以上为codex自主发挥，很有问题</w:t>
      </w:r>
      <w:r>
        <w:rPr>
          <w:rFonts w:ascii="Calibri" w:hAnsi="Calibri" w:eastAsia="宋体"/>
          <w:b w:val="0"/>
          <w:sz w:val="21"/>
        </w:rPr>
        <w:t>。</w:t>
      </w:r>
    </w:p>
    <w:p w14:paraId="29F0757E">
      <w:pPr>
        <w:spacing w:before="0" w:after="120" w:line="276" w:lineRule="auto"/>
        <w:ind w:firstLine="420"/>
        <w:jc w:val="both"/>
        <w:rPr>
          <w:rFonts w:hint="eastAsia"/>
        </w:rPr>
      </w:pPr>
      <w:r>
        <w:rPr>
          <w:rFonts w:ascii="Calibri" w:hAnsi="Calibri" w:eastAsia="宋体"/>
          <w:b w:val="0"/>
          <w:sz w:val="21"/>
        </w:rPr>
        <w:t>第一，copy_first 是人为构造的 synthetic gate，任务</w:t>
      </w:r>
      <w:r>
        <w:rPr>
          <w:rFonts w:hint="eastAsia" w:ascii="Calibri" w:hAnsi="Calibri" w:eastAsia="宋体"/>
          <w:b w:val="0"/>
          <w:sz w:val="21"/>
          <w:lang w:val="en-US" w:eastAsia="zh-CN"/>
        </w:rPr>
        <w:t>过于</w:t>
      </w:r>
      <w:r>
        <w:rPr>
          <w:rFonts w:ascii="Calibri" w:hAnsi="Calibri" w:eastAsia="宋体"/>
          <w:b w:val="0"/>
          <w:sz w:val="21"/>
        </w:rPr>
        <w:t>简单。</w:t>
      </w:r>
      <w:r>
        <w:rPr>
          <w:rFonts w:hint="eastAsia" w:ascii="Calibri" w:hAnsi="Calibri" w:eastAsia="宋体"/>
          <w:b w:val="0"/>
          <w:sz w:val="21"/>
        </w:rPr>
        <w:t>目前有两种评测思路，使用合成任务或小参数llm评测。</w:t>
      </w:r>
    </w:p>
    <w:p w14:paraId="386431C8">
      <w:pPr>
        <w:spacing w:before="0" w:after="120" w:line="276" w:lineRule="auto"/>
        <w:ind w:firstLine="420"/>
        <w:jc w:val="both"/>
        <w:rPr>
          <w:rFonts w:hint="eastAsia"/>
        </w:rPr>
      </w:pPr>
      <w:r>
        <w:rPr>
          <w:rFonts w:ascii="Calibri" w:hAnsi="Calibri" w:eastAsia="宋体"/>
          <w:b w:val="0"/>
          <w:sz w:val="21"/>
        </w:rPr>
        <w:t>第</w:t>
      </w:r>
      <w:r>
        <w:rPr>
          <w:rFonts w:hint="eastAsia" w:ascii="Calibri" w:hAnsi="Calibri" w:eastAsia="宋体"/>
          <w:b w:val="0"/>
          <w:sz w:val="21"/>
          <w:lang w:val="en-US" w:eastAsia="zh-CN"/>
        </w:rPr>
        <w:t>二</w:t>
      </w:r>
      <w:r>
        <w:rPr>
          <w:rFonts w:ascii="Calibri" w:hAnsi="Calibri" w:eastAsia="宋体"/>
          <w:b w:val="0"/>
          <w:sz w:val="21"/>
        </w:rPr>
        <w:t>，H 目前是 cycle-neighbor，G 是 cyclic rotation map，二者还没有经过系统搜索，也不是强 expander 图。后续如果要写成 zig-zag/expander 结论，需要补 G/H 消融。</w:t>
      </w:r>
    </w:p>
    <w:p w14:paraId="573CBB36">
      <w:pPr>
        <w:spacing w:before="0" w:after="120" w:line="276" w:lineRule="auto"/>
        <w:ind w:firstLine="420"/>
        <w:jc w:val="both"/>
        <w:rPr>
          <w:rFonts w:hint="eastAsia" w:eastAsia="宋体"/>
          <w:lang w:eastAsia="zh-CN"/>
        </w:rPr>
      </w:pPr>
      <w:r>
        <w:rPr>
          <w:rFonts w:ascii="Calibri" w:hAnsi="Calibri" w:eastAsia="宋体"/>
          <w:b w:val="0"/>
          <w:sz w:val="21"/>
        </w:rPr>
        <w:t>第</w:t>
      </w:r>
      <w:r>
        <w:rPr>
          <w:rFonts w:hint="eastAsia" w:ascii="Calibri" w:hAnsi="Calibri" w:eastAsia="宋体"/>
          <w:b w:val="0"/>
          <w:sz w:val="21"/>
          <w:lang w:val="en-US" w:eastAsia="zh-CN"/>
        </w:rPr>
        <w:t>三</w:t>
      </w:r>
      <w:r>
        <w:rPr>
          <w:rFonts w:ascii="Calibri" w:hAnsi="Calibri" w:eastAsia="宋体"/>
          <w:b w:val="0"/>
          <w:sz w:val="21"/>
        </w:rPr>
        <w:t>，当前模型学习率、dropout、层数等超参</w:t>
      </w:r>
      <w:r>
        <w:rPr>
          <w:rFonts w:hint="eastAsia" w:ascii="Calibri" w:hAnsi="Calibri" w:eastAsia="宋体"/>
          <w:b w:val="0"/>
          <w:sz w:val="21"/>
          <w:lang w:val="en-US" w:eastAsia="zh-CN"/>
        </w:rPr>
        <w:t>没调</w:t>
      </w:r>
      <w:r>
        <w:rPr>
          <w:rFonts w:ascii="Calibri" w:hAnsi="Calibri" w:eastAsia="宋体"/>
          <w:b w:val="0"/>
          <w:sz w:val="21"/>
        </w:rPr>
        <w:t>。</w:t>
      </w:r>
      <w:r>
        <w:rPr>
          <w:rFonts w:hint="eastAsia" w:ascii="Calibri" w:hAnsi="Calibri" w:eastAsia="宋体"/>
          <w:b w:val="0"/>
          <w:sz w:val="21"/>
        </w:rPr>
        <w:t>尽管要求ai从现有的代码中进行改进，但由于选取的仓库问题，实际和from scratch实现区别不大</w:t>
      </w:r>
      <w:r>
        <w:rPr>
          <w:rFonts w:hint="eastAsia" w:ascii="Calibri" w:hAnsi="Calibri" w:eastAsia="宋体"/>
          <w:b w:val="0"/>
          <w:sz w:val="21"/>
          <w:lang w:eastAsia="zh-CN"/>
        </w:rPr>
        <w:t>。</w:t>
      </w:r>
    </w:p>
    <w:p w14:paraId="2C3B7D0E">
      <w:pPr>
        <w:spacing w:before="0" w:after="120" w:line="276" w:lineRule="auto"/>
        <w:ind w:firstLine="420"/>
        <w:jc w:val="both"/>
        <w:rPr>
          <w:rFonts w:hint="eastAsia"/>
        </w:rPr>
      </w:pPr>
      <w:r>
        <w:rPr>
          <w:rFonts w:ascii="Calibri" w:hAnsi="Calibri" w:eastAsia="宋体"/>
          <w:b w:val="0"/>
          <w:sz w:val="21"/>
        </w:rPr>
        <w:t>第</w:t>
      </w:r>
      <w:r>
        <w:rPr>
          <w:rFonts w:hint="eastAsia" w:ascii="Calibri" w:hAnsi="Calibri" w:eastAsia="宋体"/>
          <w:b w:val="0"/>
          <w:sz w:val="21"/>
          <w:lang w:val="en-US" w:eastAsia="zh-CN"/>
        </w:rPr>
        <w:t>四</w:t>
      </w:r>
      <w:r>
        <w:rPr>
          <w:rFonts w:ascii="Calibri" w:hAnsi="Calibri" w:eastAsia="宋体"/>
          <w:b w:val="0"/>
          <w:sz w:val="21"/>
        </w:rPr>
        <w:t>，zig-zag 在 N=1024 三个 seed 中比 dense/random 更早更稳定地收敛，但</w:t>
      </w:r>
      <w:r>
        <w:rPr>
          <w:rFonts w:hint="eastAsia" w:ascii="Calibri" w:hAnsi="Calibri" w:eastAsia="宋体"/>
          <w:b w:val="0"/>
          <w:sz w:val="21"/>
          <w:lang w:val="en-US" w:eastAsia="zh-CN"/>
        </w:rPr>
        <w:t>目前由于评测任务，暂时</w:t>
      </w:r>
      <w:r>
        <w:rPr>
          <w:rFonts w:ascii="Calibri" w:hAnsi="Calibri" w:eastAsia="宋体"/>
          <w:b w:val="0"/>
          <w:sz w:val="21"/>
        </w:rPr>
        <w:t>不能</w:t>
      </w:r>
      <w:r>
        <w:rPr>
          <w:rFonts w:hint="eastAsia" w:ascii="Calibri" w:hAnsi="Calibri" w:eastAsia="宋体"/>
          <w:b w:val="0"/>
          <w:sz w:val="21"/>
          <w:lang w:val="en-US" w:eastAsia="zh-CN"/>
        </w:rPr>
        <w:t>给出</w:t>
      </w:r>
      <w:r>
        <w:rPr>
          <w:rFonts w:ascii="Calibri" w:hAnsi="Calibri" w:eastAsia="宋体"/>
          <w:b w:val="0"/>
          <w:sz w:val="21"/>
        </w:rPr>
        <w:t>结论。</w:t>
      </w:r>
    </w:p>
    <w:p w14:paraId="258A6B66">
      <w:pPr>
        <w:keepNext/>
        <w:spacing w:before="280" w:after="120" w:line="276" w:lineRule="auto"/>
        <w:jc w:val="left"/>
        <w:rPr>
          <w:rFonts w:hint="eastAsia"/>
        </w:rPr>
      </w:pPr>
      <w:r>
        <w:rPr>
          <w:rFonts w:ascii="Calibri" w:hAnsi="Calibri" w:eastAsia="宋体"/>
          <w:b/>
          <w:sz w:val="28"/>
        </w:rPr>
        <w:t>合成任务：</w:t>
      </w:r>
    </w:p>
    <w:p w14:paraId="1F9CA8C3">
      <w:pPr>
        <w:spacing w:before="0" w:after="120" w:line="276" w:lineRule="auto"/>
        <w:ind w:firstLine="420"/>
        <w:jc w:val="both"/>
        <w:rPr>
          <w:rFonts w:hint="eastAsia"/>
        </w:rPr>
      </w:pPr>
      <w:r>
        <w:rPr>
          <w:rFonts w:ascii="Calibri" w:hAnsi="Calibri" w:eastAsia="宋体"/>
          <w:b w:val="0"/>
          <w:sz w:val="21"/>
        </w:rPr>
        <w:t>下表是后续可考虑的合成任务范围。associative_recall 只做了早期 smoke，其他任务尚未进入本阶段结果。</w:t>
      </w:r>
    </w:p>
    <w:tbl>
      <w:tblPr>
        <w:tblStyle w:val="3"/>
        <w:tblW w:w="0" w:type="auto"/>
        <w:jc w:val="center"/>
        <w:tblBorders>
          <w:top w:val="single" w:color="8FAFC1" w:sz="6" w:space="0"/>
          <w:left w:val="single" w:color="8FAFC1" w:sz="6" w:space="0"/>
          <w:bottom w:val="single" w:color="8FAFC1" w:sz="6" w:space="0"/>
          <w:right w:val="single" w:color="8FAFC1" w:sz="6" w:space="0"/>
          <w:insideH w:val="single" w:color="8FAFC1" w:sz="6" w:space="0"/>
          <w:insideV w:val="single" w:color="8FAFC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860"/>
        <w:gridCol w:w="1860"/>
        <w:gridCol w:w="1860"/>
        <w:gridCol w:w="1860"/>
      </w:tblGrid>
      <w:tr w14:paraId="29A98821">
        <w:trPr>
          <w:jc w:val="center"/>
        </w:trPr>
        <w:tc>
          <w:tcPr>
            <w:tcW w:w="18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E663B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任务</w:t>
            </w:r>
          </w:p>
        </w:tc>
        <w:tc>
          <w:tcPr>
            <w:tcW w:w="18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2C36D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来源状态</w:t>
            </w:r>
          </w:p>
        </w:tc>
        <w:tc>
          <w:tcPr>
            <w:tcW w:w="18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D9FEA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输入输出形式</w:t>
            </w:r>
          </w:p>
        </w:tc>
        <w:tc>
          <w:tcPr>
            <w:tcW w:w="18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BA5F6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测什么能力</w:t>
            </w:r>
          </w:p>
        </w:tc>
        <w:tc>
          <w:tcPr>
            <w:tcW w:w="18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44522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设置</w:t>
            </w:r>
          </w:p>
        </w:tc>
      </w:tr>
      <w:tr w14:paraId="738FEA27">
        <w:trPr>
          <w:jc w:val="center"/>
        </w:trPr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9D9BD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Copy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675D8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经典 copy 类任务；本阶段实际使用 copy_first 变体。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3101A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输入一串 token，模型从最后位置预测第一个 token。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959FF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基本信息保持和跨 block 长程传递。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56575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vocab 4-128，train length 256-1024，可 eval 到 2048。</w:t>
            </w:r>
          </w:p>
        </w:tc>
      </w:tr>
      <w:tr w14:paraId="35D45DBE">
        <w:trPr>
          <w:jc w:val="center"/>
        </w:trPr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308A6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Reverse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3A19D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经典 algorithmic transduction；Universal Transformer 等工作使用过相近任务。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9E601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输入一串 token，输出反序序列。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CC6C6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非局部位置映射。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3776E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vocab 32-128，长度 64-1024。</w:t>
            </w:r>
          </w:p>
        </w:tc>
      </w:tr>
      <w:tr w14:paraId="7D612675">
        <w:trPr>
          <w:jc w:val="center"/>
        </w:trPr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2F5BD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Associative Recall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CBE8D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Neural Turing Machines 等使用的内容寻址任务。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34189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输入 key-value pairs，再给 query key，输出 value。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3A117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内容寻址和远距离检索。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01620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pair 数 16-256；当前早期配置尚不具结论性。</w:t>
            </w:r>
          </w:p>
        </w:tc>
      </w:tr>
      <w:tr w14:paraId="5D42D6B5">
        <w:trPr>
          <w:jc w:val="center"/>
        </w:trPr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3321B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Selective Retrieval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E8157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接近 selective copying / RULER retrieval 类任务。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A9222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长噪声序列中插入 marker 和目标 token，输出目标。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0BA2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从无关上下文中定位关键 token。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6DC4C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noise length 512-8192，marker 随机位置。</w:t>
            </w:r>
          </w:p>
        </w:tc>
      </w:tr>
      <w:tr w14:paraId="070A29BA">
        <w:trPr>
          <w:jc w:val="center"/>
        </w:trPr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0FFE0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Needle-lite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AC075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低成本 NIAH/RULER 风格变体。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891DE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token 噪声里放一条 needle，最后问 needle 内容。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1C325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长上下文精确检索。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FABD5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小模型分类/生成目标 token，不接 LLM。</w:t>
            </w:r>
          </w:p>
        </w:tc>
      </w:tr>
      <w:tr w14:paraId="569619DE">
        <w:trPr>
          <w:jc w:val="center"/>
        </w:trPr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274C6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Induction Head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F2067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Anthropic induction heads 与 Mamba 相关讨论中常见 pattern。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11212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构造 A B ... A ?，要求预测 B。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7E97E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重复 pattern 和 in-context 关联。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54014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vocab 128，重复间隔 sweep。</w:t>
            </w:r>
          </w:p>
        </w:tc>
      </w:tr>
      <w:tr w14:paraId="0897A2EE">
        <w:trPr>
          <w:jc w:val="center"/>
        </w:trPr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1BF43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括号匹配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60FA4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Dyck language / bounded Dyck language 常用任务。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67572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生成括号串，预测是否合法或位置深度。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139E7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层级结构、栈式依赖。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A3D4E">
            <w:pPr>
              <w:spacing w:before="0" w:after="40" w:line="252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最大深度 4-16，长度 128-2048。</w:t>
            </w:r>
          </w:p>
        </w:tc>
      </w:tr>
    </w:tbl>
    <w:p w14:paraId="381323BA">
      <w:pPr>
        <w:keepNext/>
        <w:spacing w:before="280" w:after="120" w:line="276" w:lineRule="auto"/>
        <w:jc w:val="left"/>
        <w:rPr>
          <w:rFonts w:hint="eastAsia"/>
        </w:rPr>
      </w:pPr>
      <w:r>
        <w:rPr>
          <w:rFonts w:ascii="Calibri" w:hAnsi="Calibri" w:eastAsia="宋体"/>
          <w:b/>
          <w:sz w:val="28"/>
        </w:rPr>
        <w:t>文献调研：</w:t>
      </w:r>
    </w:p>
    <w:p w14:paraId="5AD686F5">
      <w:pPr>
        <w:spacing w:before="160" w:after="80" w:line="276" w:lineRule="auto"/>
        <w:jc w:val="left"/>
        <w:rPr>
          <w:rFonts w:hint="eastAsia"/>
          <w:b w:val="0"/>
          <w:bCs/>
        </w:rPr>
      </w:pPr>
      <w:r>
        <w:rPr>
          <w:rFonts w:ascii="Calibri" w:hAnsi="Calibri" w:eastAsia="宋体"/>
          <w:b w:val="0"/>
          <w:bCs/>
          <w:sz w:val="22"/>
        </w:rPr>
        <w:t>Sparse Transformer(2019)：核心是使用固定/分解的稀疏 attention pattern 降低长序列代价，启发本实验把 attention pair 从 N^2 控制到 N·K。</w:t>
      </w:r>
    </w:p>
    <w:p w14:paraId="32864B9C">
      <w:pPr>
        <w:spacing w:before="80" w:after="200" w:line="276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30600" cy="1574800"/>
            <wp:effectExtent l="0" t="0" r="0" b="0"/>
            <wp:docPr id="1" name="图片 1" descr="Pasted 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sted Graphic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7C48">
      <w:pPr>
        <w:spacing w:before="160" w:after="80" w:line="276" w:lineRule="auto"/>
        <w:jc w:val="left"/>
        <w:rPr>
          <w:rFonts w:hint="eastAsia"/>
          <w:b w:val="0"/>
          <w:bCs/>
        </w:rPr>
      </w:pPr>
      <w:r>
        <w:rPr>
          <w:rFonts w:ascii="Calibri" w:hAnsi="Calibri" w:eastAsia="宋体"/>
          <w:b w:val="0"/>
          <w:bCs/>
          <w:sz w:val="22"/>
        </w:rPr>
        <w:t>Longformer(2020)：sliding window + global attention。它说明 local window 可以作为强工程基线，但长程信息通常还需要 global 或跨窗口机制。</w:t>
      </w:r>
    </w:p>
    <w:p w14:paraId="5D37DFEE">
      <w:pPr>
        <w:spacing w:before="80" w:after="200" w:line="276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1109345"/>
            <wp:effectExtent l="0" t="0" r="11430" b="8255"/>
            <wp:docPr id="2" name="图片 2" descr="（a -oll n- atten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（a -oll n- atten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B821">
      <w:pPr>
        <w:spacing w:before="160" w:after="80" w:line="276" w:lineRule="auto"/>
        <w:jc w:val="left"/>
        <w:rPr>
          <w:rFonts w:hint="eastAsia"/>
          <w:b w:val="0"/>
          <w:bCs/>
        </w:rPr>
      </w:pPr>
      <w:r>
        <w:rPr>
          <w:rFonts w:ascii="Calibri" w:hAnsi="Calibri" w:eastAsia="宋体"/>
          <w:b w:val="0"/>
          <w:bCs/>
          <w:sz w:val="22"/>
        </w:rPr>
        <w:t>BigBird(2020)：local block + random block + global token。它是当前 random same-budget baseline 的主要参考之一。</w:t>
      </w:r>
    </w:p>
    <w:p w14:paraId="444E2AF4">
      <w:pPr>
        <w:spacing w:before="80" w:after="200" w:line="276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468755"/>
            <wp:effectExtent l="0" t="0" r="10795" b="4445"/>
            <wp:docPr id="3" name="图片 3" descr="（a） Aanuomn allcn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（a） Aanuomn allcni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EA6E">
      <w:pPr>
        <w:spacing w:before="160" w:after="80" w:line="276" w:lineRule="auto"/>
        <w:jc w:val="left"/>
        <w:rPr>
          <w:rFonts w:hint="eastAsia"/>
          <w:b w:val="0"/>
          <w:bCs/>
        </w:rPr>
      </w:pPr>
      <w:r>
        <w:rPr>
          <w:rFonts w:ascii="Calibri" w:hAnsi="Calibri" w:eastAsia="宋体"/>
          <w:b w:val="0"/>
          <w:bCs/>
          <w:sz w:val="22"/>
        </w:rPr>
        <w:t>Native Sparse Attention(2025, DeepSeek)：主要思路是分块压缩和选择性细粒度 attention，目标更偏向大模型长上下文效率。</w:t>
      </w:r>
    </w:p>
    <w:p w14:paraId="4129DAF8">
      <w:pPr>
        <w:spacing w:before="80" w:after="200" w:line="276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02960" cy="1734820"/>
            <wp:effectExtent l="0" t="0" r="15240" b="17780"/>
            <wp:docPr id="4" name="图片 4" descr="Pasted 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asted Graphic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7573">
      <w:pPr>
        <w:spacing w:before="160" w:after="80" w:line="276" w:lineRule="auto"/>
        <w:jc w:val="left"/>
        <w:rPr>
          <w:rFonts w:hint="eastAsia"/>
          <w:b w:val="0"/>
          <w:bCs/>
        </w:rPr>
      </w:pPr>
      <w:r>
        <w:rPr>
          <w:rFonts w:ascii="Calibri" w:hAnsi="Calibri" w:eastAsia="宋体"/>
          <w:b w:val="0"/>
          <w:bCs/>
          <w:sz w:val="22"/>
        </w:rPr>
        <w:t>Routing Transformer(2020)、Reformer(2020)：分别偏向 routing/clustering 和 LSH attention，和当前 local block + zig-zag cross-edge 的结构不同，因此本阶段没有作为主 baseline。</w:t>
      </w:r>
    </w:p>
    <w:p w14:paraId="43E0CADA">
      <w:pPr>
        <w:spacing w:before="0" w:after="120" w:line="276" w:lineRule="auto"/>
        <w:ind w:firstLine="420"/>
        <w:jc w:val="both"/>
      </w:pPr>
      <w:r>
        <w:rPr>
          <w:rFonts w:ascii="Calibri" w:hAnsi="Calibri" w:eastAsia="宋体"/>
          <w:b w:val="0"/>
          <w:sz w:val="21"/>
        </w:rPr>
        <w:t>总体观察：经典 sparse attention 的代表工作集中在 2019-2020 年左右，近年更多工作关注长上下文推理效率、KV cache 或分块选择机制。当前实验仍处在小模型 synthetic 验证阶段。</w:t>
      </w:r>
    </w:p>
    <w:sectPr>
      <w:pgSz w:w="11906" w:h="16838"/>
      <w:pgMar w:top="1247" w:right="1304" w:bottom="1247" w:left="130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783A4"/>
    <w:rsid w:val="3FEF7EAB"/>
    <w:rsid w:val="5EBFE3AC"/>
    <w:rsid w:val="7DFF4FF4"/>
    <w:rsid w:val="FFF78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customStyle="1" w:styleId="5">
    <w:name w:val="s3"/>
    <w:basedOn w:val="4"/>
    <w:uiPriority w:val="0"/>
    <w:rPr>
      <w:rFonts w:ascii="Helvetica Neue" w:hAnsi="Helvetica Neue" w:eastAsia="Helvetica Neue" w:cs="Helvetica Neue"/>
      <w:sz w:val="26"/>
      <w:szCs w:val="26"/>
    </w:rPr>
  </w:style>
  <w:style w:type="character" w:customStyle="1" w:styleId="6">
    <w:name w:val="s1"/>
    <w:basedOn w:val="4"/>
    <w:uiPriority w:val="0"/>
    <w:rPr>
      <w:rFonts w:ascii="apple symbols" w:hAnsi="apple symbols" w:eastAsia="apple symbols" w:cs="apple symbols"/>
      <w:sz w:val="26"/>
      <w:szCs w:val="26"/>
    </w:rPr>
  </w:style>
  <w:style w:type="paragraph" w:customStyle="1" w:styleId="7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8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.applesystemuifontmonospaced" w:hAnsi=".applesystemuifontmonospaced" w:eastAsia=".applesystemuifontmonospaced" w:cs=".applesystemuifontmonospaced"/>
      <w:kern w:val="0"/>
      <w:sz w:val="24"/>
      <w:szCs w:val="24"/>
      <w:lang w:val="en-US" w:eastAsia="zh-CN" w:bidi="ar"/>
    </w:rPr>
  </w:style>
  <w:style w:type="paragraph" w:customStyle="1" w:styleId="9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0">
    <w:name w:val="s2"/>
    <w:basedOn w:val="4"/>
    <w:uiPriority w:val="0"/>
    <w:rPr>
      <w:rFonts w:hint="default" w:ascii="Helvetica Neue" w:hAnsi="Helvetica Neue" w:eastAsia="Helvetica Neue" w:cs="Helvetica Neue"/>
      <w:sz w:val="24"/>
      <w:szCs w:val="24"/>
    </w:rPr>
  </w:style>
  <w:style w:type="paragraph" w:customStyle="1" w:styleId="11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2">
    <w:name w:val="apple-tab-span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2026-06-12T14:24:00Z</dcterms:created>
  <dc:creator>sxye</dc:creator>
  <cp:lastModifiedBy>叶世昕</cp:lastModifiedBy>
  <dcterms:modified xsi:type="dcterms:W3CDTF">2026-06-11T23:10:32Z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49CA2D17B8DC447220C52A6A34ABA64A_41</vt:lpwstr>
  </property>
</Properties>
</file>