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0EC427" w14:textId="4EE6FEF7" w:rsidR="00DD0A82" w:rsidRDefault="00D23244">
      <w:pPr>
        <w:pStyle w:val="papertitle"/>
      </w:pPr>
      <w:r>
        <w:t>Assignment #3</w:t>
      </w:r>
    </w:p>
    <w:p w14:paraId="3687C56A" w14:textId="59598CAC" w:rsidR="00DD0A82" w:rsidRDefault="00292A68">
      <w:pPr>
        <w:pStyle w:val="papersubtitle"/>
      </w:pPr>
      <w:r>
        <w:t>CPEN 442</w:t>
      </w:r>
    </w:p>
    <w:p w14:paraId="11AD44A9" w14:textId="77777777" w:rsidR="00DD0A82" w:rsidRDefault="00DD0A82"/>
    <w:p w14:paraId="3F2FB002" w14:textId="77777777" w:rsidR="00DD0A82" w:rsidRDefault="00DD0A82"/>
    <w:p w14:paraId="11E427C3" w14:textId="46A882DA" w:rsidR="0088430D" w:rsidRDefault="0088430D">
      <w:pPr>
        <w:sectPr w:rsidR="0088430D">
          <w:pgSz w:w="12240" w:h="15840"/>
          <w:pgMar w:top="1080" w:right="893" w:bottom="1440" w:left="893" w:header="720" w:footer="720" w:gutter="0"/>
          <w:cols w:space="720"/>
          <w:docGrid w:linePitch="360"/>
        </w:sectPr>
      </w:pPr>
      <w:r>
        <w:t>September 8</w:t>
      </w:r>
    </w:p>
    <w:p w14:paraId="23800170" w14:textId="42A663B7" w:rsidR="00DD0A82" w:rsidRDefault="00795537">
      <w:pPr>
        <w:pStyle w:val="Author"/>
        <w:rPr>
          <w:rFonts w:eastAsia="Times New Roman"/>
        </w:rPr>
      </w:pPr>
      <w:r>
        <w:lastRenderedPageBreak/>
        <w:t>&lt;</w:t>
      </w:r>
      <w:proofErr w:type="gramStart"/>
      <w:r>
        <w:t>alias</w:t>
      </w:r>
      <w:proofErr w:type="gramEnd"/>
      <w:r w:rsidR="00662D37">
        <w:t xml:space="preserve"> of the student</w:t>
      </w:r>
      <w:r>
        <w:t>&gt;</w:t>
      </w:r>
    </w:p>
    <w:p w14:paraId="00C3EED2" w14:textId="77777777" w:rsidR="00DD0A82" w:rsidRDefault="00925B4F">
      <w:pPr>
        <w:pStyle w:val="Affiliation"/>
        <w:rPr>
          <w:rFonts w:eastAsia="Times New Roman"/>
        </w:rPr>
      </w:pPr>
      <w:r>
        <w:rPr>
          <w:rFonts w:eastAsia="Times New Roman"/>
        </w:rPr>
        <w:t>Department of Electrical and Computer Engineering</w:t>
      </w:r>
    </w:p>
    <w:p w14:paraId="77ADAC8D" w14:textId="77777777" w:rsidR="00DD0A82" w:rsidRDefault="00925B4F">
      <w:pPr>
        <w:pStyle w:val="Affiliation"/>
      </w:pPr>
      <w:r>
        <w:rPr>
          <w:rFonts w:eastAsia="Times New Roman"/>
        </w:rPr>
        <w:t>University of British Columbia</w:t>
      </w:r>
    </w:p>
    <w:p w14:paraId="5CC19B40" w14:textId="77777777" w:rsidR="00DD0A82" w:rsidRDefault="00925B4F">
      <w:pPr>
        <w:pStyle w:val="Affiliation"/>
      </w:pPr>
      <w:r>
        <w:t>Vancouver</w:t>
      </w:r>
      <w:r w:rsidR="00011EB4">
        <w:t>,</w:t>
      </w:r>
      <w:r w:rsidR="00011EB4">
        <w:rPr>
          <w:rFonts w:eastAsia="Times New Roman"/>
        </w:rPr>
        <w:t xml:space="preserve"> </w:t>
      </w:r>
      <w:r>
        <w:t>Canada</w:t>
      </w:r>
    </w:p>
    <w:p w14:paraId="0A6DDF90" w14:textId="458724A0" w:rsidR="00DD0A82" w:rsidRDefault="00DD0A82" w:rsidP="008F0B1D">
      <w:pPr>
        <w:pStyle w:val="Affiliation"/>
        <w:sectPr w:rsidR="00DD0A82" w:rsidSect="008F0B1D">
          <w:type w:val="continuous"/>
          <w:pgSz w:w="12240" w:h="15840"/>
          <w:pgMar w:top="1080" w:right="893" w:bottom="1440" w:left="893" w:header="720" w:footer="720" w:gutter="0"/>
          <w:cols w:space="566" w:equalWidth="0">
            <w:col w:w="10454" w:space="566"/>
          </w:cols>
          <w:docGrid w:linePitch="360"/>
        </w:sectPr>
      </w:pPr>
    </w:p>
    <w:p w14:paraId="34264DB6" w14:textId="77777777" w:rsidR="00DD0A82" w:rsidRDefault="00DD0A82">
      <w:pPr>
        <w:pStyle w:val="Affiliation"/>
      </w:pPr>
    </w:p>
    <w:p w14:paraId="3D7041EB" w14:textId="77777777" w:rsidR="00D23244" w:rsidRDefault="00D23244" w:rsidP="00D23244">
      <w:pPr>
        <w:pStyle w:val="BodyText"/>
      </w:pPr>
    </w:p>
    <w:p w14:paraId="39AF3861" w14:textId="3C6A742E" w:rsidR="00DD0A82" w:rsidRDefault="00D23244" w:rsidP="00D23244">
      <w:pPr>
        <w:pStyle w:val="BodyText"/>
        <w:numPr>
          <w:ilvl w:val="0"/>
          <w:numId w:val="7"/>
        </w:numPr>
      </w:pPr>
      <w:r>
        <w:t>How to Install and Run the Program</w:t>
      </w:r>
    </w:p>
    <w:p w14:paraId="0D136731" w14:textId="77777777" w:rsidR="00D23244" w:rsidRDefault="00D23244" w:rsidP="00D23244">
      <w:pPr>
        <w:pStyle w:val="BodyText"/>
        <w:ind w:left="698" w:firstLine="0"/>
      </w:pPr>
    </w:p>
    <w:p w14:paraId="5AF7D716" w14:textId="77777777" w:rsidR="00D23244" w:rsidRDefault="00D23244" w:rsidP="00D23244">
      <w:pPr>
        <w:pStyle w:val="BodyText"/>
        <w:ind w:left="698" w:firstLine="0"/>
      </w:pPr>
    </w:p>
    <w:p w14:paraId="710340AE" w14:textId="77777777" w:rsidR="00D23244" w:rsidRDefault="00D23244" w:rsidP="00D23244">
      <w:pPr>
        <w:pStyle w:val="BodyText"/>
        <w:ind w:left="698" w:firstLine="0"/>
      </w:pPr>
    </w:p>
    <w:p w14:paraId="5C53F867" w14:textId="2F690AB2" w:rsidR="00D23244" w:rsidRDefault="00D23244" w:rsidP="00D23244">
      <w:pPr>
        <w:pStyle w:val="BodyText"/>
        <w:numPr>
          <w:ilvl w:val="0"/>
          <w:numId w:val="7"/>
        </w:numPr>
      </w:pPr>
      <w:r>
        <w:t>Description of the Program</w:t>
      </w:r>
    </w:p>
    <w:p w14:paraId="6BCC2A27" w14:textId="77777777" w:rsidR="00D23244" w:rsidRDefault="00D23244" w:rsidP="00D23244">
      <w:pPr>
        <w:pStyle w:val="BodyText"/>
      </w:pPr>
    </w:p>
    <w:p w14:paraId="127A02B2" w14:textId="5BFEB945" w:rsidR="00D23244" w:rsidRDefault="005F16A1" w:rsidP="00D23244">
      <w:pPr>
        <w:pStyle w:val="BodyText"/>
        <w:ind w:left="410"/>
      </w:pPr>
      <w:r>
        <w:t>We wanted to develop a VPN that allows both</w:t>
      </w:r>
      <w:r w:rsidR="00E028D3">
        <w:t xml:space="preserve"> the</w:t>
      </w:r>
      <w:r>
        <w:t xml:space="preserve"> client and </w:t>
      </w:r>
      <w:r w:rsidR="00E028D3">
        <w:t xml:space="preserve">the </w:t>
      </w:r>
      <w:r>
        <w:t>server to communicate with each other without</w:t>
      </w:r>
      <w:r w:rsidR="00E028D3">
        <w:t xml:space="preserve"> the</w:t>
      </w:r>
      <w:r>
        <w:t xml:space="preserve"> need to </w:t>
      </w:r>
      <w:r w:rsidR="00E028D3">
        <w:t xml:space="preserve">wait for a reply. Each client therefore creates two socket connections: one for sending information and one for receiving information. In order for the two clients to talk to each other, one must agree to be the server and the other, the client. The </w:t>
      </w:r>
      <w:proofErr w:type="gramStart"/>
      <w:r w:rsidR="00E028D3">
        <w:t>server will</w:t>
      </w:r>
      <w:proofErr w:type="gramEnd"/>
      <w:r w:rsidR="00E028D3">
        <w:t xml:space="preserve"> instantiate the server connection first, while the client will connect to the server before instantiating its own server socket. When the connections are established, the clients will try to establish mutual authentication. If successful, the clients will share a new symmetric key for further communication. </w:t>
      </w:r>
    </w:p>
    <w:p w14:paraId="56166B00" w14:textId="77777777" w:rsidR="00E028D3" w:rsidRDefault="00E028D3" w:rsidP="00D23244">
      <w:pPr>
        <w:pStyle w:val="BodyText"/>
        <w:ind w:left="410"/>
      </w:pPr>
    </w:p>
    <w:p w14:paraId="2A9C3CFF" w14:textId="77777777" w:rsidR="000D1581" w:rsidRDefault="00E028D3" w:rsidP="00D23244">
      <w:pPr>
        <w:pStyle w:val="BodyText"/>
        <w:ind w:left="410"/>
      </w:pPr>
      <w:r>
        <w:t xml:space="preserve">The data is protected using SHA-256 cryptography. Each block size as suggested by the algorithm name is 256 bits. We generate a hash message authentication code to provide data integrity and authentication of the message. This is done by generating a new key, </w:t>
      </w:r>
      <w:r w:rsidR="000D1581">
        <w:t xml:space="preserve">encrypting the hashes of the message and then adding the nonce to the hash. Once the hash has been finalized, we send the cipher plus the nonce and the hash. To decrypt the data, we first verify the MAC to ensure integrity. If successful, the cipher is then decrypted using the shared symmetric key and the nonce. </w:t>
      </w:r>
    </w:p>
    <w:p w14:paraId="1ED2AAB9" w14:textId="77777777" w:rsidR="000D1581" w:rsidRDefault="000D1581" w:rsidP="00D23244">
      <w:pPr>
        <w:pStyle w:val="BodyText"/>
        <w:ind w:left="410"/>
      </w:pPr>
    </w:p>
    <w:p w14:paraId="632E4B51" w14:textId="77777777" w:rsidR="000F3196" w:rsidRDefault="00DA54BF" w:rsidP="00461890">
      <w:pPr>
        <w:pStyle w:val="BodyText"/>
        <w:ind w:left="410"/>
      </w:pPr>
      <w:r>
        <w:t>We want to implement mutual authentication that provides perfect forward secrecy</w:t>
      </w:r>
      <w:r w:rsidR="000D1581">
        <w:t xml:space="preserve">. </w:t>
      </w:r>
      <w:r w:rsidR="00461890">
        <w:t xml:space="preserve">A shared secret key is provided at the beginning of the connection between the client and the server. We chose to use the ephemeral </w:t>
      </w:r>
      <w:proofErr w:type="spellStart"/>
      <w:r w:rsidR="00461890">
        <w:t>Diffie</w:t>
      </w:r>
      <w:proofErr w:type="spellEnd"/>
      <w:r w:rsidR="00461890">
        <w:t xml:space="preserve"> Hellman for key exchange. </w:t>
      </w:r>
      <w:proofErr w:type="spellStart"/>
      <w:r>
        <w:t>Diffie</w:t>
      </w:r>
      <w:proofErr w:type="spellEnd"/>
      <w:r>
        <w:t xml:space="preserve"> Hellman key exchange allows us to achieve perfect forward secrecy. If an attacker who does not know the initial shared symmetric key, they can still record all the data being transferred. If the symmetric key is revealed later on, the attacker may be able to decrypt the messages they kept. With the </w:t>
      </w:r>
      <w:proofErr w:type="spellStart"/>
      <w:r>
        <w:t>Diffie</w:t>
      </w:r>
      <w:proofErr w:type="spellEnd"/>
      <w:r>
        <w:t xml:space="preserve"> Hellman key exchange, each session creates a new symmetric key. So even if the </w:t>
      </w:r>
    </w:p>
    <w:p w14:paraId="2B81E217" w14:textId="77777777" w:rsidR="000F3196" w:rsidRDefault="000F3196" w:rsidP="00461890">
      <w:pPr>
        <w:pStyle w:val="BodyText"/>
        <w:ind w:left="410"/>
      </w:pPr>
    </w:p>
    <w:p w14:paraId="30CB5DE2" w14:textId="77777777" w:rsidR="000F3196" w:rsidRDefault="000F3196" w:rsidP="00461890">
      <w:pPr>
        <w:pStyle w:val="BodyText"/>
        <w:ind w:left="410"/>
      </w:pPr>
    </w:p>
    <w:p w14:paraId="711E8F8C" w14:textId="020C4363" w:rsidR="00DA54BF" w:rsidRDefault="00DA54BF" w:rsidP="00461890">
      <w:pPr>
        <w:pStyle w:val="BodyText"/>
        <w:ind w:left="410"/>
      </w:pPr>
      <w:proofErr w:type="gramStart"/>
      <w:r>
        <w:t>attacker</w:t>
      </w:r>
      <w:proofErr w:type="gramEnd"/>
      <w:r>
        <w:t xml:space="preserve"> knows the initial shared symmetric key, they are not able to decrypt the messages that were stored.</w:t>
      </w:r>
    </w:p>
    <w:p w14:paraId="1309E6C4" w14:textId="77777777" w:rsidR="00DA54BF" w:rsidRDefault="00DA54BF" w:rsidP="00461890">
      <w:pPr>
        <w:pStyle w:val="BodyText"/>
        <w:ind w:left="410"/>
      </w:pPr>
    </w:p>
    <w:p w14:paraId="66C95BD8" w14:textId="6DBD35FD" w:rsidR="00E028D3" w:rsidRDefault="00DA54BF" w:rsidP="00D23244">
      <w:pPr>
        <w:pStyle w:val="BodyText"/>
        <w:ind w:left="410"/>
      </w:pPr>
      <w:r>
        <w:t>The mutual authentication protocol we implemented has 4 states. The step by step for this protocol is:</w:t>
      </w:r>
    </w:p>
    <w:p w14:paraId="3E340C00" w14:textId="77777777" w:rsidR="00DA54BF" w:rsidRDefault="00DA54BF" w:rsidP="00D23244">
      <w:pPr>
        <w:pStyle w:val="BodyText"/>
        <w:ind w:left="410"/>
      </w:pPr>
    </w:p>
    <w:p w14:paraId="0ECD0A86" w14:textId="30B90B7A" w:rsidR="00DA54BF" w:rsidRDefault="00DA54BF" w:rsidP="00DA54BF">
      <w:pPr>
        <w:pStyle w:val="BodyText"/>
        <w:numPr>
          <w:ilvl w:val="0"/>
          <w:numId w:val="9"/>
        </w:numPr>
      </w:pPr>
      <w:r>
        <w:t xml:space="preserve">The client sends a nonce </w:t>
      </w:r>
      <w:r w:rsidR="000832A7">
        <w:t>(R</w:t>
      </w:r>
      <w:r w:rsidR="000832A7">
        <w:rPr>
          <w:vertAlign w:val="subscript"/>
        </w:rPr>
        <w:t>a</w:t>
      </w:r>
      <w:r w:rsidR="00D06CA4">
        <w:t xml:space="preserve">) </w:t>
      </w:r>
      <w:r>
        <w:t>to the server.</w:t>
      </w:r>
    </w:p>
    <w:p w14:paraId="5D411FBF" w14:textId="4962541F" w:rsidR="00DA54BF" w:rsidRDefault="00DA54BF" w:rsidP="00DA54BF">
      <w:pPr>
        <w:pStyle w:val="BodyText"/>
        <w:numPr>
          <w:ilvl w:val="0"/>
          <w:numId w:val="9"/>
        </w:numPr>
      </w:pPr>
      <w:r>
        <w:t xml:space="preserve">The server receives </w:t>
      </w:r>
      <w:r w:rsidR="000832A7">
        <w:t>R</w:t>
      </w:r>
      <w:r w:rsidR="000832A7">
        <w:rPr>
          <w:vertAlign w:val="subscript"/>
        </w:rPr>
        <w:t>a</w:t>
      </w:r>
    </w:p>
    <w:p w14:paraId="7910A2EE" w14:textId="2AD3FE8F" w:rsidR="00DA54BF" w:rsidRDefault="00DA54BF" w:rsidP="00DA54BF">
      <w:pPr>
        <w:pStyle w:val="BodyText"/>
        <w:numPr>
          <w:ilvl w:val="1"/>
          <w:numId w:val="9"/>
        </w:numPr>
      </w:pPr>
      <w:r>
        <w:t>Creates own nonce</w:t>
      </w:r>
      <w:r w:rsidR="000832A7">
        <w:t xml:space="preserve"> (</w:t>
      </w:r>
      <w:proofErr w:type="spellStart"/>
      <w:r w:rsidR="000832A7">
        <w:t>R</w:t>
      </w:r>
      <w:r w:rsidR="000832A7">
        <w:rPr>
          <w:vertAlign w:val="subscript"/>
        </w:rPr>
        <w:t>b</w:t>
      </w:r>
      <w:proofErr w:type="spellEnd"/>
      <w:r w:rsidR="00D06CA4">
        <w:t>).</w:t>
      </w:r>
    </w:p>
    <w:p w14:paraId="3D32EDF4" w14:textId="7E788424" w:rsidR="00DA54BF" w:rsidRDefault="00DA54BF" w:rsidP="00DA54BF">
      <w:pPr>
        <w:pStyle w:val="BodyText"/>
        <w:numPr>
          <w:ilvl w:val="1"/>
          <w:numId w:val="9"/>
        </w:numPr>
      </w:pPr>
      <w:r>
        <w:t>Creates an identifier</w:t>
      </w:r>
      <w:r w:rsidR="00D06CA4">
        <w:t xml:space="preserve"> (“bob”).</w:t>
      </w:r>
    </w:p>
    <w:p w14:paraId="40A00AEF" w14:textId="215FB013" w:rsidR="00DA54BF" w:rsidRDefault="00D06CA4" w:rsidP="00DA54BF">
      <w:pPr>
        <w:pStyle w:val="BodyText"/>
        <w:numPr>
          <w:ilvl w:val="1"/>
          <w:numId w:val="9"/>
        </w:numPr>
      </w:pPr>
      <w:r>
        <w:t xml:space="preserve">Creates a </w:t>
      </w:r>
      <m:oMath>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mod p</m:t>
        </m:r>
      </m:oMath>
      <w:r w:rsidR="000832A7">
        <w:t xml:space="preserve"> </w:t>
      </w:r>
      <w:r>
        <w:t>value.</w:t>
      </w:r>
    </w:p>
    <w:p w14:paraId="416609AA" w14:textId="00739F17" w:rsidR="00D06CA4" w:rsidRDefault="00D06CA4" w:rsidP="00DA54BF">
      <w:pPr>
        <w:pStyle w:val="BodyText"/>
        <w:numPr>
          <w:ilvl w:val="1"/>
          <w:numId w:val="9"/>
        </w:numPr>
      </w:pPr>
      <w:r>
        <w:t xml:space="preserve">Encrypts </w:t>
      </w:r>
      <w:r w:rsidR="000832A7">
        <w:t>the identifier, R</w:t>
      </w:r>
      <w:r w:rsidR="000832A7">
        <w:rPr>
          <w:vertAlign w:val="subscript"/>
        </w:rPr>
        <w:t>a</w:t>
      </w:r>
      <w:r>
        <w:t xml:space="preserve">, and </w:t>
      </w:r>
      <m:oMath>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mod p</m:t>
        </m:r>
      </m:oMath>
      <w:r w:rsidR="000832A7">
        <w:t xml:space="preserve"> </w:t>
      </w:r>
      <w:r>
        <w:t>value.</w:t>
      </w:r>
    </w:p>
    <w:p w14:paraId="64EF7C3D" w14:textId="6311B327" w:rsidR="00D06CA4" w:rsidRDefault="00D06CA4" w:rsidP="00DA54BF">
      <w:pPr>
        <w:pStyle w:val="BodyText"/>
        <w:numPr>
          <w:ilvl w:val="1"/>
          <w:numId w:val="9"/>
        </w:numPr>
      </w:pPr>
      <w:r>
        <w:t xml:space="preserve">Sends </w:t>
      </w:r>
      <w:proofErr w:type="spellStart"/>
      <w:r w:rsidR="000832A7">
        <w:t>R</w:t>
      </w:r>
      <w:r w:rsidR="000832A7">
        <w:rPr>
          <w:vertAlign w:val="subscript"/>
        </w:rPr>
        <w:t>b</w:t>
      </w:r>
      <w:proofErr w:type="spellEnd"/>
      <w:r>
        <w:t xml:space="preserve"> + the cipher</w:t>
      </w:r>
    </w:p>
    <w:p w14:paraId="397149D9" w14:textId="04CE96E3" w:rsidR="00D06CA4" w:rsidRDefault="00D06CA4" w:rsidP="00D06CA4">
      <w:pPr>
        <w:pStyle w:val="BodyText"/>
        <w:numPr>
          <w:ilvl w:val="0"/>
          <w:numId w:val="9"/>
        </w:numPr>
      </w:pPr>
      <w:r>
        <w:t>Client receives the message</w:t>
      </w:r>
    </w:p>
    <w:p w14:paraId="08677A61" w14:textId="43951AEC" w:rsidR="00D06CA4" w:rsidRDefault="00D06CA4" w:rsidP="00D06CA4">
      <w:pPr>
        <w:pStyle w:val="BodyText"/>
        <w:numPr>
          <w:ilvl w:val="1"/>
          <w:numId w:val="9"/>
        </w:numPr>
      </w:pPr>
      <w:r>
        <w:t>Decrypts the cipher with the shared key.</w:t>
      </w:r>
    </w:p>
    <w:p w14:paraId="4C967862" w14:textId="490D45E1" w:rsidR="00D06CA4" w:rsidRDefault="00D06CA4" w:rsidP="00D06CA4">
      <w:pPr>
        <w:pStyle w:val="BodyText"/>
        <w:numPr>
          <w:ilvl w:val="1"/>
          <w:numId w:val="9"/>
        </w:numPr>
      </w:pPr>
      <w:r>
        <w:t xml:space="preserve">Extracts </w:t>
      </w:r>
      <w:r w:rsidR="000832A7">
        <w:t>the identifier, R</w:t>
      </w:r>
      <w:r w:rsidR="000832A7">
        <w:rPr>
          <w:vertAlign w:val="subscript"/>
        </w:rPr>
        <w:t>a</w:t>
      </w:r>
      <w:r w:rsidR="000832A7">
        <w:t xml:space="preserve">, </w:t>
      </w:r>
      <w:r>
        <w:t xml:space="preserve">and </w:t>
      </w:r>
      <m:oMath>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mod p</m:t>
        </m:r>
      </m:oMath>
      <w:r w:rsidR="000832A7">
        <w:t xml:space="preserve"> </w:t>
      </w:r>
      <w:r>
        <w:t>value.</w:t>
      </w:r>
    </w:p>
    <w:p w14:paraId="39AA065E" w14:textId="078CF023" w:rsidR="00D06CA4" w:rsidRDefault="00D06CA4" w:rsidP="00D06CA4">
      <w:pPr>
        <w:pStyle w:val="BodyText"/>
        <w:numPr>
          <w:ilvl w:val="1"/>
          <w:numId w:val="9"/>
        </w:numPr>
      </w:pPr>
      <w:r>
        <w:t>Ver</w:t>
      </w:r>
      <w:r w:rsidR="000832A7">
        <w:t>ifies R</w:t>
      </w:r>
      <w:r w:rsidR="000832A7">
        <w:rPr>
          <w:vertAlign w:val="subscript"/>
        </w:rPr>
        <w:t>a</w:t>
      </w:r>
      <w:r>
        <w:t xml:space="preserve"> is correct</w:t>
      </w:r>
    </w:p>
    <w:p w14:paraId="0AAD54E1" w14:textId="369DEA32" w:rsidR="000F3196" w:rsidRDefault="000F3196" w:rsidP="00D06CA4">
      <w:pPr>
        <w:pStyle w:val="BodyText"/>
        <w:numPr>
          <w:ilvl w:val="1"/>
          <w:numId w:val="9"/>
        </w:numPr>
      </w:pPr>
      <w:r>
        <w:t>Creates session key.</w:t>
      </w:r>
    </w:p>
    <w:p w14:paraId="3AB29915" w14:textId="1965BEDD" w:rsidR="00D06CA4" w:rsidRDefault="00D06CA4" w:rsidP="00D06CA4">
      <w:pPr>
        <w:pStyle w:val="BodyText"/>
        <w:numPr>
          <w:ilvl w:val="1"/>
          <w:numId w:val="9"/>
        </w:numPr>
      </w:pPr>
      <w:r>
        <w:t>Creates identifier</w:t>
      </w:r>
      <w:r w:rsidR="000832A7">
        <w:t xml:space="preserve"> (“</w:t>
      </w:r>
      <w:proofErr w:type="spellStart"/>
      <w:r w:rsidR="000832A7">
        <w:t>alice</w:t>
      </w:r>
      <w:proofErr w:type="spellEnd"/>
      <w:r w:rsidR="000832A7">
        <w:t>”)</w:t>
      </w:r>
    </w:p>
    <w:p w14:paraId="6584ED75" w14:textId="12C112AD" w:rsidR="00D06CA4" w:rsidRDefault="00D06CA4" w:rsidP="00D06CA4">
      <w:pPr>
        <w:pStyle w:val="BodyText"/>
        <w:numPr>
          <w:ilvl w:val="1"/>
          <w:numId w:val="9"/>
        </w:numPr>
      </w:pPr>
      <w:r>
        <w:t xml:space="preserve">Computes a </w:t>
      </w:r>
      <m:oMath>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mod p</m:t>
        </m:r>
      </m:oMath>
      <w:r w:rsidR="000832A7">
        <w:t xml:space="preserve"> </w:t>
      </w:r>
      <w:r>
        <w:t>value</w:t>
      </w:r>
    </w:p>
    <w:p w14:paraId="0DF78138" w14:textId="4473DB0B" w:rsidR="00D06CA4" w:rsidRDefault="00D06CA4" w:rsidP="00D06CA4">
      <w:pPr>
        <w:pStyle w:val="BodyText"/>
        <w:numPr>
          <w:ilvl w:val="1"/>
          <w:numId w:val="9"/>
        </w:numPr>
      </w:pPr>
      <w:r>
        <w:t xml:space="preserve">Encrypts </w:t>
      </w:r>
      <w:r w:rsidR="000832A7">
        <w:t xml:space="preserve">the identifier, </w:t>
      </w:r>
      <w:proofErr w:type="spellStart"/>
      <w:r w:rsidR="000832A7">
        <w:t>R</w:t>
      </w:r>
      <w:r w:rsidR="000832A7">
        <w:rPr>
          <w:vertAlign w:val="subscript"/>
        </w:rPr>
        <w:t>b</w:t>
      </w:r>
      <w:proofErr w:type="spellEnd"/>
      <w:r>
        <w:t xml:space="preserve">, and </w:t>
      </w:r>
      <m:oMath>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mod p</m:t>
        </m:r>
      </m:oMath>
      <w:r>
        <w:t xml:space="preserve"> value.</w:t>
      </w:r>
    </w:p>
    <w:p w14:paraId="341F9CEC" w14:textId="74217DDC" w:rsidR="00D06CA4" w:rsidRDefault="00D06CA4" w:rsidP="00D06CA4">
      <w:pPr>
        <w:pStyle w:val="BodyText"/>
        <w:numPr>
          <w:ilvl w:val="1"/>
          <w:numId w:val="9"/>
        </w:numPr>
      </w:pPr>
      <w:r>
        <w:t>Sends cipher back.</w:t>
      </w:r>
    </w:p>
    <w:p w14:paraId="45F21BCE" w14:textId="05B867C6" w:rsidR="00D06CA4" w:rsidRDefault="00D06CA4" w:rsidP="00D06CA4">
      <w:pPr>
        <w:pStyle w:val="BodyText"/>
        <w:numPr>
          <w:ilvl w:val="0"/>
          <w:numId w:val="9"/>
        </w:numPr>
      </w:pPr>
      <w:r>
        <w:t>Server receives the message</w:t>
      </w:r>
    </w:p>
    <w:p w14:paraId="5522D0E2" w14:textId="6C54EF17" w:rsidR="00D06CA4" w:rsidRDefault="00D06CA4" w:rsidP="00D06CA4">
      <w:pPr>
        <w:pStyle w:val="BodyText"/>
        <w:numPr>
          <w:ilvl w:val="1"/>
          <w:numId w:val="9"/>
        </w:numPr>
      </w:pPr>
      <w:r>
        <w:t>Decrypts the cipher with the shared key.</w:t>
      </w:r>
    </w:p>
    <w:p w14:paraId="158D647E" w14:textId="6153813F" w:rsidR="00D06CA4" w:rsidRDefault="000832A7" w:rsidP="00D06CA4">
      <w:pPr>
        <w:pStyle w:val="BodyText"/>
        <w:numPr>
          <w:ilvl w:val="1"/>
          <w:numId w:val="9"/>
        </w:numPr>
      </w:pPr>
      <w:r>
        <w:t xml:space="preserve">Verifies </w:t>
      </w:r>
      <w:proofErr w:type="spellStart"/>
      <w:r>
        <w:t>R</w:t>
      </w:r>
      <w:r>
        <w:rPr>
          <w:vertAlign w:val="subscript"/>
        </w:rPr>
        <w:t>b</w:t>
      </w:r>
      <w:proofErr w:type="spellEnd"/>
      <w:r w:rsidR="00D06CA4">
        <w:t>.</w:t>
      </w:r>
    </w:p>
    <w:p w14:paraId="0B1039AB" w14:textId="5BF107B2" w:rsidR="00D06CA4" w:rsidRDefault="00D06CA4" w:rsidP="00D06CA4">
      <w:pPr>
        <w:pStyle w:val="BodyText"/>
        <w:numPr>
          <w:ilvl w:val="1"/>
          <w:numId w:val="9"/>
        </w:numPr>
      </w:pPr>
      <w:r>
        <w:t>If successful, create session key.</w:t>
      </w:r>
    </w:p>
    <w:p w14:paraId="04DD6333" w14:textId="77777777" w:rsidR="000F3196" w:rsidRDefault="000F3196" w:rsidP="000F3196">
      <w:pPr>
        <w:pStyle w:val="BodyText"/>
      </w:pPr>
    </w:p>
    <w:p w14:paraId="3C334291" w14:textId="77777777" w:rsidR="000F3196" w:rsidRDefault="000F3196" w:rsidP="000F3196">
      <w:pPr>
        <w:pStyle w:val="BodyText"/>
        <w:ind w:left="432"/>
      </w:pPr>
    </w:p>
    <w:p w14:paraId="48453234" w14:textId="3FA73C3C" w:rsidR="003D1755" w:rsidRPr="003D1755" w:rsidRDefault="003D1755" w:rsidP="003D1755">
      <w:pPr>
        <w:pStyle w:val="BodyText"/>
        <w:ind w:left="432"/>
        <w:rPr>
          <w:vertAlign w:val="superscript"/>
        </w:rPr>
      </w:pPr>
      <w:r>
        <w:t xml:space="preserve">During the mutual authentication step, the values of </w:t>
      </w:r>
      <m:oMath>
        <m:sSup>
          <m:sSupPr>
            <m:ctrlPr>
              <w:rPr>
                <w:rFonts w:ascii="Cambria Math" w:hAnsi="Cambria Math"/>
                <w:i/>
              </w:rPr>
            </m:ctrlPr>
          </m:sSupPr>
          <m:e>
            <m:r>
              <w:rPr>
                <w:rFonts w:ascii="Cambria Math" w:hAnsi="Cambria Math"/>
              </w:rPr>
              <m:t>g</m:t>
            </m:r>
          </m:e>
          <m:sup>
            <m:r>
              <w:rPr>
                <w:rFonts w:ascii="Cambria Math" w:hAnsi="Cambria Math"/>
              </w:rPr>
              <m:t>a</m:t>
            </m:r>
          </m:sup>
        </m:sSup>
        <m:r>
          <w:rPr>
            <w:rFonts w:ascii="Cambria Math" w:hAnsi="Cambria Math"/>
          </w:rPr>
          <m:t>mod p=x</m:t>
        </m:r>
      </m:oMath>
      <w:r>
        <w:t xml:space="preserve"> and </w:t>
      </w:r>
      <m:oMath>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mod p=y</m:t>
        </m:r>
      </m:oMath>
      <w:r>
        <w:t xml:space="preserve"> are shared between the clients. The information was encrypted with the shared secret value, so attackers will not be able to guess what the values are. </w:t>
      </w:r>
      <w:r w:rsidR="000832A7">
        <w:t>The client will then compute</w:t>
      </w:r>
      <m:oMath>
        <m:r>
          <w:rPr>
            <w:rFonts w:ascii="Cambria Math" w:hAnsi="Cambria Math"/>
          </w:rPr>
          <m:t xml:space="preserve"> </m:t>
        </m:r>
        <m:sSup>
          <m:sSupPr>
            <m:ctrlPr>
              <w:rPr>
                <w:rFonts w:ascii="Cambria Math" w:hAnsi="Cambria Math"/>
              </w:rPr>
            </m:ctrlPr>
          </m:sSupPr>
          <m:e>
            <m:r>
              <m:rPr>
                <m:sty m:val="p"/>
              </m:rPr>
              <w:rPr>
                <w:rFonts w:ascii="Cambria Math" w:hAnsi="Cambria Math"/>
              </w:rPr>
              <m:t xml:space="preserve"> y</m:t>
            </m:r>
          </m:e>
          <m:sup>
            <m:r>
              <m:rPr>
                <m:sty m:val="p"/>
              </m:rPr>
              <w:rPr>
                <w:rFonts w:ascii="Cambria Math" w:hAnsi="Cambria Math"/>
              </w:rPr>
              <m:t>a</m:t>
            </m:r>
          </m:sup>
        </m:sSup>
        <m:r>
          <m:rPr>
            <m:sty m:val="p"/>
          </m:rPr>
          <w:rPr>
            <w:rFonts w:ascii="Cambria Math" w:hAnsi="Cambria Math"/>
          </w:rPr>
          <m:t xml:space="preserve"> mod p = s</m:t>
        </m:r>
      </m:oMath>
      <w:r>
        <w:t xml:space="preserve">, and the server will </w:t>
      </w:r>
      <w:proofErr w:type="gramStart"/>
      <w:r>
        <w:t xml:space="preserve">compute </w:t>
      </w:r>
      <w:proofErr w:type="gramEnd"/>
      <m:oMath>
        <m:sSup>
          <m:sSupPr>
            <m:ctrlPr>
              <w:rPr>
                <w:rFonts w:ascii="Cambria Math" w:hAnsi="Cambria Math"/>
              </w:rPr>
            </m:ctrlPr>
          </m:sSupPr>
          <m:e>
            <m:r>
              <m:rPr>
                <m:sty m:val="p"/>
              </m:rPr>
              <w:rPr>
                <w:rFonts w:ascii="Cambria Math" w:hAnsi="Cambria Math"/>
              </w:rPr>
              <m:t>x</m:t>
            </m:r>
          </m:e>
          <m:sup>
            <m:r>
              <w:rPr>
                <w:rFonts w:ascii="Cambria Math" w:hAnsi="Cambria Math"/>
              </w:rPr>
              <m:t>b</m:t>
            </m:r>
          </m:sup>
        </m:sSup>
        <m:r>
          <m:rPr>
            <m:sty m:val="p"/>
          </m:rPr>
          <w:rPr>
            <w:rFonts w:ascii="Cambria Math" w:hAnsi="Cambria Math"/>
            <w:vertAlign w:val="superscript"/>
          </w:rPr>
          <m:t xml:space="preserve"> </m:t>
        </m:r>
        <m:r>
          <m:rPr>
            <m:sty m:val="p"/>
          </m:rPr>
          <w:rPr>
            <w:rFonts w:ascii="Cambria Math" w:hAnsi="Cambria Math"/>
          </w:rPr>
          <m:t>mod p = s</m:t>
        </m:r>
      </m:oMath>
      <w:r>
        <w:t>. The reason that they both obtain s is because:</w:t>
      </w:r>
    </w:p>
    <w:p w14:paraId="480F0BE6" w14:textId="77777777" w:rsidR="003D1755" w:rsidRDefault="003D1755" w:rsidP="000F3196">
      <w:pPr>
        <w:pStyle w:val="BodyText"/>
        <w:ind w:left="432"/>
      </w:pPr>
    </w:p>
    <w:p w14:paraId="1F3C0C12" w14:textId="1A2D2E19" w:rsidR="003D1755" w:rsidRDefault="003D1755" w:rsidP="000F3196">
      <w:pPr>
        <w:pStyle w:val="BodyText"/>
        <w:ind w:left="432"/>
      </w:pPr>
      <w:r w:rsidRPr="003D1755">
        <w:rPr>
          <w:i/>
          <w:iCs/>
          <w:color w:val="252525"/>
          <w:shd w:val="clear" w:color="auto" w:fill="FFFFFF"/>
        </w:rPr>
        <w:lastRenderedPageBreak/>
        <w:t>A</w:t>
      </w:r>
      <w:r w:rsidRPr="003D1755">
        <w:rPr>
          <w:i/>
          <w:iCs/>
          <w:color w:val="252525"/>
          <w:shd w:val="clear" w:color="auto" w:fill="FFFFFF"/>
          <w:vertAlign w:val="superscript"/>
        </w:rPr>
        <w:t>b</w:t>
      </w:r>
      <w:r w:rsidRPr="003D1755">
        <w:rPr>
          <w:rStyle w:val="apple-converted-space"/>
          <w:color w:val="252525"/>
          <w:shd w:val="clear" w:color="auto" w:fill="FFFFFF"/>
        </w:rPr>
        <w:t> </w:t>
      </w:r>
      <w:r w:rsidRPr="003D1755">
        <w:rPr>
          <w:color w:val="252525"/>
          <w:shd w:val="clear" w:color="auto" w:fill="FFFFFF"/>
        </w:rPr>
        <w:t>mod</w:t>
      </w:r>
      <w:r w:rsidRPr="003D1755">
        <w:rPr>
          <w:rStyle w:val="apple-converted-space"/>
          <w:color w:val="252525"/>
          <w:shd w:val="clear" w:color="auto" w:fill="FFFFFF"/>
        </w:rPr>
        <w:t> </w:t>
      </w:r>
      <w:r w:rsidRPr="003D1755">
        <w:rPr>
          <w:i/>
          <w:iCs/>
          <w:color w:val="252525"/>
          <w:shd w:val="clear" w:color="auto" w:fill="FFFFFF"/>
        </w:rPr>
        <w:t>p</w:t>
      </w:r>
      <w:r w:rsidRPr="003D1755">
        <w:rPr>
          <w:rStyle w:val="apple-converted-space"/>
          <w:color w:val="252525"/>
          <w:shd w:val="clear" w:color="auto" w:fill="FFFFFF"/>
        </w:rPr>
        <w:t> </w:t>
      </w:r>
      <w:r w:rsidRPr="003D1755">
        <w:rPr>
          <w:color w:val="252525"/>
          <w:shd w:val="clear" w:color="auto" w:fill="FFFFFF"/>
        </w:rPr>
        <w:t>= (</w:t>
      </w:r>
      <w:proofErr w:type="spellStart"/>
      <w:r w:rsidRPr="003D1755">
        <w:rPr>
          <w:i/>
          <w:iCs/>
          <w:color w:val="252525"/>
          <w:shd w:val="clear" w:color="auto" w:fill="FFFFFF"/>
        </w:rPr>
        <w:t>g</w:t>
      </w:r>
      <w:r w:rsidRPr="003D1755">
        <w:rPr>
          <w:i/>
          <w:iCs/>
          <w:color w:val="252525"/>
          <w:shd w:val="clear" w:color="auto" w:fill="FFFFFF"/>
          <w:vertAlign w:val="superscript"/>
        </w:rPr>
        <w:t>a</w:t>
      </w:r>
      <w:proofErr w:type="spellEnd"/>
      <w:r w:rsidRPr="003D1755">
        <w:rPr>
          <w:rStyle w:val="apple-converted-space"/>
          <w:color w:val="252525"/>
          <w:shd w:val="clear" w:color="auto" w:fill="FFFFFF"/>
        </w:rPr>
        <w:t> </w:t>
      </w:r>
      <w:r w:rsidRPr="003D1755">
        <w:rPr>
          <w:color w:val="252525"/>
          <w:shd w:val="clear" w:color="auto" w:fill="FFFFFF"/>
        </w:rPr>
        <w:t>mod</w:t>
      </w:r>
      <w:r w:rsidRPr="003D1755">
        <w:rPr>
          <w:rStyle w:val="apple-converted-space"/>
          <w:color w:val="252525"/>
          <w:shd w:val="clear" w:color="auto" w:fill="FFFFFF"/>
        </w:rPr>
        <w:t> </w:t>
      </w:r>
      <w:r w:rsidRPr="003D1755">
        <w:rPr>
          <w:i/>
          <w:iCs/>
          <w:color w:val="252525"/>
          <w:shd w:val="clear" w:color="auto" w:fill="FFFFFF"/>
        </w:rPr>
        <w:t>p</w:t>
      </w:r>
      <w:proofErr w:type="gramStart"/>
      <w:r w:rsidRPr="003D1755">
        <w:rPr>
          <w:color w:val="252525"/>
          <w:shd w:val="clear" w:color="auto" w:fill="FFFFFF"/>
        </w:rPr>
        <w:t>)</w:t>
      </w:r>
      <w:r w:rsidRPr="003D1755">
        <w:rPr>
          <w:i/>
          <w:iCs/>
          <w:color w:val="252525"/>
          <w:shd w:val="clear" w:color="auto" w:fill="FFFFFF"/>
          <w:vertAlign w:val="superscript"/>
        </w:rPr>
        <w:t>b</w:t>
      </w:r>
      <w:proofErr w:type="gramEnd"/>
      <w:r w:rsidRPr="003D1755">
        <w:rPr>
          <w:rStyle w:val="apple-converted-space"/>
          <w:color w:val="252525"/>
          <w:shd w:val="clear" w:color="auto" w:fill="FFFFFF"/>
        </w:rPr>
        <w:t> </w:t>
      </w:r>
      <w:r w:rsidRPr="003D1755">
        <w:rPr>
          <w:color w:val="252525"/>
          <w:shd w:val="clear" w:color="auto" w:fill="FFFFFF"/>
        </w:rPr>
        <w:t>mod</w:t>
      </w:r>
      <w:r w:rsidRPr="003D1755">
        <w:rPr>
          <w:rStyle w:val="apple-converted-space"/>
          <w:color w:val="252525"/>
          <w:shd w:val="clear" w:color="auto" w:fill="FFFFFF"/>
        </w:rPr>
        <w:t> </w:t>
      </w:r>
      <w:r w:rsidRPr="003D1755">
        <w:rPr>
          <w:i/>
          <w:iCs/>
          <w:color w:val="252525"/>
          <w:shd w:val="clear" w:color="auto" w:fill="FFFFFF"/>
        </w:rPr>
        <w:t>p</w:t>
      </w:r>
      <w:r w:rsidRPr="003D1755">
        <w:rPr>
          <w:rStyle w:val="apple-converted-space"/>
          <w:color w:val="252525"/>
          <w:shd w:val="clear" w:color="auto" w:fill="FFFFFF"/>
        </w:rPr>
        <w:t> </w:t>
      </w:r>
      <w:r w:rsidRPr="003D1755">
        <w:rPr>
          <w:color w:val="252525"/>
          <w:shd w:val="clear" w:color="auto" w:fill="FFFFFF"/>
        </w:rPr>
        <w:t>= (</w:t>
      </w:r>
      <w:proofErr w:type="spellStart"/>
      <w:r w:rsidRPr="003D1755">
        <w:rPr>
          <w:i/>
          <w:iCs/>
          <w:color w:val="252525"/>
          <w:shd w:val="clear" w:color="auto" w:fill="FFFFFF"/>
        </w:rPr>
        <w:t>g</w:t>
      </w:r>
      <w:r w:rsidRPr="003D1755">
        <w:rPr>
          <w:i/>
          <w:iCs/>
          <w:color w:val="252525"/>
          <w:shd w:val="clear" w:color="auto" w:fill="FFFFFF"/>
          <w:vertAlign w:val="superscript"/>
        </w:rPr>
        <w:t>a</w:t>
      </w:r>
      <w:proofErr w:type="spellEnd"/>
      <w:r w:rsidRPr="003D1755">
        <w:rPr>
          <w:color w:val="252525"/>
          <w:shd w:val="clear" w:color="auto" w:fill="FFFFFF"/>
        </w:rPr>
        <w:t>)</w:t>
      </w:r>
      <w:r w:rsidRPr="003D1755">
        <w:rPr>
          <w:i/>
          <w:iCs/>
          <w:color w:val="252525"/>
          <w:shd w:val="clear" w:color="auto" w:fill="FFFFFF"/>
          <w:vertAlign w:val="superscript"/>
        </w:rPr>
        <w:t>b</w:t>
      </w:r>
      <w:r w:rsidRPr="003D1755">
        <w:rPr>
          <w:rStyle w:val="apple-converted-space"/>
          <w:color w:val="252525"/>
          <w:shd w:val="clear" w:color="auto" w:fill="FFFFFF"/>
        </w:rPr>
        <w:t> </w:t>
      </w:r>
      <w:r w:rsidRPr="003D1755">
        <w:rPr>
          <w:color w:val="252525"/>
          <w:shd w:val="clear" w:color="auto" w:fill="FFFFFF"/>
        </w:rPr>
        <w:t>mod</w:t>
      </w:r>
      <w:r w:rsidRPr="003D1755">
        <w:rPr>
          <w:rStyle w:val="apple-converted-space"/>
          <w:color w:val="252525"/>
          <w:shd w:val="clear" w:color="auto" w:fill="FFFFFF"/>
        </w:rPr>
        <w:t> </w:t>
      </w:r>
      <w:r w:rsidRPr="003D1755">
        <w:rPr>
          <w:i/>
          <w:iCs/>
          <w:color w:val="252525"/>
          <w:shd w:val="clear" w:color="auto" w:fill="FFFFFF"/>
        </w:rPr>
        <w:t>p</w:t>
      </w:r>
      <w:r w:rsidRPr="003D1755">
        <w:rPr>
          <w:rStyle w:val="apple-converted-space"/>
          <w:color w:val="252525"/>
          <w:shd w:val="clear" w:color="auto" w:fill="FFFFFF"/>
        </w:rPr>
        <w:t> </w:t>
      </w:r>
      <w:r w:rsidRPr="003D1755">
        <w:rPr>
          <w:color w:val="252525"/>
          <w:shd w:val="clear" w:color="auto" w:fill="FFFFFF"/>
        </w:rPr>
        <w:t>= (</w:t>
      </w:r>
      <w:proofErr w:type="spellStart"/>
      <w:r w:rsidRPr="003D1755">
        <w:rPr>
          <w:i/>
          <w:iCs/>
          <w:color w:val="252525"/>
          <w:shd w:val="clear" w:color="auto" w:fill="FFFFFF"/>
        </w:rPr>
        <w:t>g</w:t>
      </w:r>
      <w:r w:rsidRPr="003D1755">
        <w:rPr>
          <w:i/>
          <w:iCs/>
          <w:color w:val="252525"/>
          <w:shd w:val="clear" w:color="auto" w:fill="FFFFFF"/>
          <w:vertAlign w:val="superscript"/>
        </w:rPr>
        <w:t>b</w:t>
      </w:r>
      <w:proofErr w:type="spellEnd"/>
      <w:r w:rsidRPr="003D1755">
        <w:rPr>
          <w:color w:val="252525"/>
          <w:shd w:val="clear" w:color="auto" w:fill="FFFFFF"/>
        </w:rPr>
        <w:t>)</w:t>
      </w:r>
      <w:r w:rsidRPr="003D1755">
        <w:rPr>
          <w:i/>
          <w:iCs/>
          <w:color w:val="252525"/>
          <w:shd w:val="clear" w:color="auto" w:fill="FFFFFF"/>
          <w:vertAlign w:val="superscript"/>
        </w:rPr>
        <w:t>a</w:t>
      </w:r>
      <w:r w:rsidRPr="003D1755">
        <w:rPr>
          <w:rStyle w:val="apple-converted-space"/>
          <w:color w:val="252525"/>
          <w:shd w:val="clear" w:color="auto" w:fill="FFFFFF"/>
        </w:rPr>
        <w:t> </w:t>
      </w:r>
      <w:r w:rsidRPr="003D1755">
        <w:rPr>
          <w:color w:val="252525"/>
          <w:shd w:val="clear" w:color="auto" w:fill="FFFFFF"/>
        </w:rPr>
        <w:t>mod</w:t>
      </w:r>
      <w:r w:rsidRPr="003D1755">
        <w:rPr>
          <w:rStyle w:val="apple-converted-space"/>
          <w:color w:val="252525"/>
          <w:shd w:val="clear" w:color="auto" w:fill="FFFFFF"/>
        </w:rPr>
        <w:t> </w:t>
      </w:r>
      <w:r w:rsidRPr="003D1755">
        <w:rPr>
          <w:i/>
          <w:iCs/>
          <w:color w:val="252525"/>
          <w:shd w:val="clear" w:color="auto" w:fill="FFFFFF"/>
        </w:rPr>
        <w:t>p</w:t>
      </w:r>
      <w:r w:rsidRPr="003D1755">
        <w:rPr>
          <w:rStyle w:val="apple-converted-space"/>
          <w:color w:val="252525"/>
          <w:shd w:val="clear" w:color="auto" w:fill="FFFFFF"/>
        </w:rPr>
        <w:t> </w:t>
      </w:r>
      <w:r w:rsidRPr="003D1755">
        <w:rPr>
          <w:color w:val="252525"/>
          <w:shd w:val="clear" w:color="auto" w:fill="FFFFFF"/>
        </w:rPr>
        <w:t>= (</w:t>
      </w:r>
      <w:proofErr w:type="spellStart"/>
      <w:r w:rsidRPr="003D1755">
        <w:rPr>
          <w:i/>
          <w:iCs/>
          <w:color w:val="252525"/>
          <w:shd w:val="clear" w:color="auto" w:fill="FFFFFF"/>
        </w:rPr>
        <w:t>g</w:t>
      </w:r>
      <w:r w:rsidRPr="003D1755">
        <w:rPr>
          <w:i/>
          <w:iCs/>
          <w:color w:val="252525"/>
          <w:shd w:val="clear" w:color="auto" w:fill="FFFFFF"/>
          <w:vertAlign w:val="superscript"/>
        </w:rPr>
        <w:t>b</w:t>
      </w:r>
      <w:proofErr w:type="spellEnd"/>
      <w:r w:rsidRPr="003D1755">
        <w:rPr>
          <w:rStyle w:val="apple-converted-space"/>
          <w:color w:val="252525"/>
          <w:shd w:val="clear" w:color="auto" w:fill="FFFFFF"/>
        </w:rPr>
        <w:t> </w:t>
      </w:r>
      <w:r w:rsidRPr="003D1755">
        <w:rPr>
          <w:color w:val="252525"/>
          <w:shd w:val="clear" w:color="auto" w:fill="FFFFFF"/>
        </w:rPr>
        <w:t>mod</w:t>
      </w:r>
      <w:r w:rsidRPr="003D1755">
        <w:rPr>
          <w:rStyle w:val="apple-converted-space"/>
          <w:color w:val="252525"/>
          <w:shd w:val="clear" w:color="auto" w:fill="FFFFFF"/>
        </w:rPr>
        <w:t> </w:t>
      </w:r>
      <w:r w:rsidRPr="003D1755">
        <w:rPr>
          <w:i/>
          <w:iCs/>
          <w:color w:val="252525"/>
          <w:shd w:val="clear" w:color="auto" w:fill="FFFFFF"/>
        </w:rPr>
        <w:t>p</w:t>
      </w:r>
      <w:r w:rsidRPr="003D1755">
        <w:rPr>
          <w:color w:val="252525"/>
          <w:shd w:val="clear" w:color="auto" w:fill="FFFFFF"/>
        </w:rPr>
        <w:t>)</w:t>
      </w:r>
      <w:r w:rsidRPr="003D1755">
        <w:rPr>
          <w:i/>
          <w:iCs/>
          <w:color w:val="252525"/>
          <w:shd w:val="clear" w:color="auto" w:fill="FFFFFF"/>
          <w:vertAlign w:val="superscript"/>
        </w:rPr>
        <w:t>a</w:t>
      </w:r>
      <w:r w:rsidRPr="003D1755">
        <w:rPr>
          <w:rStyle w:val="apple-converted-space"/>
          <w:color w:val="252525"/>
          <w:shd w:val="clear" w:color="auto" w:fill="FFFFFF"/>
        </w:rPr>
        <w:t> </w:t>
      </w:r>
      <w:r w:rsidRPr="003D1755">
        <w:rPr>
          <w:color w:val="252525"/>
          <w:shd w:val="clear" w:color="auto" w:fill="FFFFFF"/>
        </w:rPr>
        <w:t>mod</w:t>
      </w:r>
      <w:r w:rsidRPr="003D1755">
        <w:rPr>
          <w:rStyle w:val="apple-converted-space"/>
          <w:color w:val="252525"/>
          <w:shd w:val="clear" w:color="auto" w:fill="FFFFFF"/>
        </w:rPr>
        <w:t> </w:t>
      </w:r>
      <w:r w:rsidRPr="003D1755">
        <w:rPr>
          <w:i/>
          <w:iCs/>
          <w:color w:val="252525"/>
          <w:shd w:val="clear" w:color="auto" w:fill="FFFFFF"/>
        </w:rPr>
        <w:t>p</w:t>
      </w:r>
      <w:r w:rsidRPr="003D1755">
        <w:rPr>
          <w:rStyle w:val="apple-converted-space"/>
          <w:color w:val="252525"/>
          <w:shd w:val="clear" w:color="auto" w:fill="FFFFFF"/>
        </w:rPr>
        <w:t> </w:t>
      </w:r>
      <w:r w:rsidRPr="003D1755">
        <w:rPr>
          <w:color w:val="252525"/>
          <w:shd w:val="clear" w:color="auto" w:fill="FFFFFF"/>
        </w:rPr>
        <w:t>=</w:t>
      </w:r>
      <w:r w:rsidRPr="003D1755">
        <w:rPr>
          <w:rStyle w:val="apple-converted-space"/>
          <w:color w:val="252525"/>
          <w:shd w:val="clear" w:color="auto" w:fill="FFFFFF"/>
        </w:rPr>
        <w:t> </w:t>
      </w:r>
      <w:proofErr w:type="spellStart"/>
      <w:r w:rsidRPr="003D1755">
        <w:rPr>
          <w:i/>
          <w:iCs/>
          <w:color w:val="252525"/>
          <w:shd w:val="clear" w:color="auto" w:fill="FFFFFF"/>
        </w:rPr>
        <w:t>B</w:t>
      </w:r>
      <w:r w:rsidRPr="003D1755">
        <w:rPr>
          <w:i/>
          <w:iCs/>
          <w:color w:val="252525"/>
          <w:shd w:val="clear" w:color="auto" w:fill="FFFFFF"/>
          <w:vertAlign w:val="superscript"/>
        </w:rPr>
        <w:t>a</w:t>
      </w:r>
      <w:r w:rsidRPr="003D1755">
        <w:rPr>
          <w:color w:val="252525"/>
          <w:shd w:val="clear" w:color="auto" w:fill="FFFFFF"/>
        </w:rPr>
        <w:t>mod</w:t>
      </w:r>
      <w:proofErr w:type="spellEnd"/>
      <w:r w:rsidRPr="003D1755">
        <w:rPr>
          <w:rStyle w:val="apple-converted-space"/>
          <w:color w:val="252525"/>
          <w:shd w:val="clear" w:color="auto" w:fill="FFFFFF"/>
        </w:rPr>
        <w:t> </w:t>
      </w:r>
      <w:r w:rsidRPr="003D1755">
        <w:rPr>
          <w:i/>
          <w:iCs/>
          <w:color w:val="252525"/>
          <w:shd w:val="clear" w:color="auto" w:fill="FFFFFF"/>
        </w:rPr>
        <w:t>p</w:t>
      </w:r>
      <w:r>
        <w:rPr>
          <w:color w:val="252525"/>
          <w:shd w:val="clear" w:color="auto" w:fill="FFFFFF"/>
          <w:vertAlign w:val="superscript"/>
        </w:rPr>
        <w:t xml:space="preserve"> </w:t>
      </w:r>
      <w:r>
        <w:t>[1].</w:t>
      </w:r>
    </w:p>
    <w:p w14:paraId="5B9234E9" w14:textId="77777777" w:rsidR="000832A7" w:rsidRDefault="000832A7" w:rsidP="000F3196">
      <w:pPr>
        <w:pStyle w:val="BodyText"/>
        <w:ind w:left="432"/>
      </w:pPr>
    </w:p>
    <w:p w14:paraId="1304C57C" w14:textId="2BF32810" w:rsidR="000832A7" w:rsidRDefault="000832A7" w:rsidP="000F3196">
      <w:pPr>
        <w:pStyle w:val="BodyText"/>
        <w:ind w:left="432"/>
      </w:pPr>
      <w:r>
        <w:t xml:space="preserve">This is secure because it is will take a long time for an attacker to find </w:t>
      </w:r>
      <w:proofErr w:type="gramStart"/>
      <w:r>
        <w:t>a and</w:t>
      </w:r>
      <w:proofErr w:type="gramEnd"/>
      <w:r>
        <w:t xml:space="preserve"> b to decrypt the key. Because these are session keys, each time the client connects, it will create a new key, and therefore the old key is practically useless. </w:t>
      </w:r>
    </w:p>
    <w:p w14:paraId="411EF146" w14:textId="77777777" w:rsidR="00BF74D1" w:rsidRDefault="00BF74D1" w:rsidP="000F3196">
      <w:pPr>
        <w:pStyle w:val="BodyText"/>
        <w:ind w:left="432"/>
      </w:pPr>
    </w:p>
    <w:p w14:paraId="5B1AD1FC" w14:textId="72D2577C" w:rsidR="00BF74D1" w:rsidRDefault="00512EFC" w:rsidP="000F3196">
      <w:pPr>
        <w:pStyle w:val="BodyText"/>
        <w:ind w:left="432"/>
      </w:pPr>
      <w:r>
        <w:t xml:space="preserve">The g and p numbers are hardcoded into the server and client. By using the number field sieve method, it can generate a lookup table for a given </w:t>
      </w:r>
      <w:proofErr w:type="gramStart"/>
      <w:r>
        <w:t>prime(</w:t>
      </w:r>
      <w:proofErr w:type="gramEnd"/>
      <w:r>
        <w:t xml:space="preserve">size 512 bits) in a few years. Since the p is static, if given enough time, the number field sieve can find </w:t>
      </w:r>
      <w:r>
        <w:rPr>
          <w:i/>
        </w:rPr>
        <w:t>a</w:t>
      </w:r>
      <w:r>
        <w:t xml:space="preserve"> for a given </w:t>
      </w:r>
      <w:proofErr w:type="spellStart"/>
      <w:proofErr w:type="gramStart"/>
      <w:r>
        <w:t>g</w:t>
      </w:r>
      <w:r>
        <w:rPr>
          <w:vertAlign w:val="superscript"/>
        </w:rPr>
        <w:t>a</w:t>
      </w:r>
      <w:proofErr w:type="spellEnd"/>
      <w:r>
        <w:rPr>
          <w:vertAlign w:val="superscript"/>
        </w:rPr>
        <w:t xml:space="preserve"> </w:t>
      </w:r>
      <w:r>
        <w:t xml:space="preserve"> mod</w:t>
      </w:r>
      <w:proofErr w:type="gramEnd"/>
      <w:r>
        <w:t xml:space="preserve"> p in a few days. A more secure way to implement g and p is to have the server regenerate p routinely. The prime n</w:t>
      </w:r>
      <w:r w:rsidR="00475097">
        <w:t>umber being used currently is 90 digits which equates to 300 bits give or take. For public distribution, it would be best to generate a bigger prime number.</w:t>
      </w:r>
    </w:p>
    <w:p w14:paraId="0A731714" w14:textId="77777777" w:rsidR="00475097" w:rsidRDefault="00475097" w:rsidP="000F3196">
      <w:pPr>
        <w:pStyle w:val="BodyText"/>
        <w:ind w:left="432"/>
      </w:pPr>
    </w:p>
    <w:p w14:paraId="7C490472" w14:textId="5AC8FF93" w:rsidR="00475097" w:rsidRDefault="00475097" w:rsidP="000F3196">
      <w:pPr>
        <w:pStyle w:val="BodyText"/>
        <w:ind w:left="432"/>
      </w:pPr>
      <w:r w:rsidRPr="00475097">
        <w:rPr>
          <w:highlight w:val="yellow"/>
        </w:rPr>
        <w:t># please talk about key sizes and more about part 4</w:t>
      </w:r>
      <w:r>
        <w:t xml:space="preserve"> </w:t>
      </w:r>
      <w:r w:rsidRPr="00475097">
        <w:rPr>
          <w:color w:val="000000"/>
          <w:sz w:val="27"/>
          <w:szCs w:val="27"/>
          <w:highlight w:val="yellow"/>
          <w:shd w:val="clear" w:color="auto" w:fill="FFFFFF"/>
        </w:rPr>
        <w:t>encryption key size, and integrity key size</w:t>
      </w:r>
    </w:p>
    <w:p w14:paraId="66FC52C2" w14:textId="77777777" w:rsidR="00475097" w:rsidRDefault="00475097" w:rsidP="000F3196">
      <w:pPr>
        <w:pStyle w:val="BodyText"/>
        <w:ind w:left="432"/>
      </w:pPr>
    </w:p>
    <w:p w14:paraId="78FFD6E8" w14:textId="10DFC322" w:rsidR="00475097" w:rsidRPr="00512EFC" w:rsidRDefault="00475097" w:rsidP="000F3196">
      <w:pPr>
        <w:pStyle w:val="BodyText"/>
        <w:ind w:left="432"/>
      </w:pPr>
      <w:bookmarkStart w:id="0" w:name="_GoBack"/>
      <w:bookmarkEnd w:id="0"/>
    </w:p>
    <w:sectPr w:rsidR="00475097" w:rsidRPr="00512EFC" w:rsidSect="00D23244">
      <w:type w:val="continuous"/>
      <w:pgSz w:w="12240" w:h="15840"/>
      <w:pgMar w:top="1080" w:right="893" w:bottom="1440" w:left="893"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lvlText w:val="%1."/>
      <w:lvlJc w:val="center"/>
      <w:pPr>
        <w:tabs>
          <w:tab w:val="num" w:pos="576"/>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decimal"/>
      <w:pStyle w:val="figurecaption"/>
      <w:suff w:val="space"/>
      <w:lvlText w:val="Fig.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upperRoman"/>
      <w:pStyle w:val="tablehead"/>
      <w:suff w:val="space"/>
      <w:lvlText w:val="TABLE %1. "/>
      <w:lvlJc w:val="left"/>
      <w:pPr>
        <w:tabs>
          <w:tab w:val="num" w:pos="0"/>
        </w:tabs>
        <w:ind w:left="0" w:firstLine="0"/>
      </w:pPr>
      <w:rPr>
        <w:rFonts w:ascii="Times New Roman" w:hAnsi="Times New Roman" w:cs="Times New Roman"/>
        <w:b w:val="0"/>
        <w:bCs w:val="0"/>
        <w:i w:val="0"/>
        <w:iCs w:val="0"/>
        <w:sz w:val="16"/>
        <w:szCs w:val="16"/>
      </w:rPr>
    </w:lvl>
  </w:abstractNum>
  <w:abstractNum w:abstractNumId="6">
    <w:nsid w:val="3002684B"/>
    <w:multiLevelType w:val="hybridMultilevel"/>
    <w:tmpl w:val="7E4EE656"/>
    <w:lvl w:ilvl="0" w:tplc="D7C8AC60">
      <w:start w:val="1"/>
      <w:numFmt w:val="decimal"/>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7">
    <w:nsid w:val="34182904"/>
    <w:multiLevelType w:val="hybridMultilevel"/>
    <w:tmpl w:val="CD20F998"/>
    <w:lvl w:ilvl="0" w:tplc="2C6208F4">
      <w:start w:val="1"/>
      <w:numFmt w:val="decimal"/>
      <w:lvlText w:val="%1."/>
      <w:lvlJc w:val="left"/>
      <w:pPr>
        <w:ind w:left="1058" w:hanging="360"/>
      </w:pPr>
      <w:rPr>
        <w:rFonts w:hint="default"/>
      </w:rPr>
    </w:lvl>
    <w:lvl w:ilvl="1" w:tplc="04090019">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
    <w:nsid w:val="42190CC6"/>
    <w:multiLevelType w:val="hybridMultilevel"/>
    <w:tmpl w:val="06F4FD90"/>
    <w:lvl w:ilvl="0" w:tplc="3132BB32">
      <w:start w:val="1"/>
      <w:numFmt w:val="decimal"/>
      <w:lvlText w:val="%1."/>
      <w:lvlJc w:val="left"/>
      <w:pPr>
        <w:ind w:left="698" w:hanging="360"/>
      </w:pPr>
      <w:rPr>
        <w:rFonts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A35"/>
    <w:rsid w:val="00011EB4"/>
    <w:rsid w:val="000832A7"/>
    <w:rsid w:val="000D1581"/>
    <w:rsid w:val="000F3196"/>
    <w:rsid w:val="00292A68"/>
    <w:rsid w:val="00351A35"/>
    <w:rsid w:val="003D1755"/>
    <w:rsid w:val="00461890"/>
    <w:rsid w:val="00466CAB"/>
    <w:rsid w:val="00475097"/>
    <w:rsid w:val="00512EFC"/>
    <w:rsid w:val="005F16A1"/>
    <w:rsid w:val="00662D37"/>
    <w:rsid w:val="00783CB2"/>
    <w:rsid w:val="007944A3"/>
    <w:rsid w:val="00795537"/>
    <w:rsid w:val="007B455C"/>
    <w:rsid w:val="0084771D"/>
    <w:rsid w:val="00851DC3"/>
    <w:rsid w:val="0088430D"/>
    <w:rsid w:val="008F0B1D"/>
    <w:rsid w:val="00925B4F"/>
    <w:rsid w:val="00993BFC"/>
    <w:rsid w:val="00B93E95"/>
    <w:rsid w:val="00BB11BC"/>
    <w:rsid w:val="00BF74D1"/>
    <w:rsid w:val="00CC2803"/>
    <w:rsid w:val="00D06CA4"/>
    <w:rsid w:val="00D23244"/>
    <w:rsid w:val="00DA54BF"/>
    <w:rsid w:val="00DD0A82"/>
    <w:rsid w:val="00E028D3"/>
    <w:rsid w:val="00F47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996A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Normal"/>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Normal"/>
    <w:qFormat/>
    <w:pPr>
      <w:keepNext/>
      <w:keepLines/>
      <w:numPr>
        <w:ilvl w:val="1"/>
        <w:numId w:val="1"/>
      </w:numPr>
      <w:spacing w:before="120" w:after="60"/>
      <w:jc w:val="left"/>
      <w:outlineLvl w:val="1"/>
    </w:pPr>
    <w:rPr>
      <w:i/>
      <w:iCs/>
      <w:lang w:eastAsia="en-US"/>
    </w:rPr>
  </w:style>
  <w:style w:type="paragraph" w:styleId="Heading3">
    <w:name w:val="heading 3"/>
    <w:basedOn w:val="Normal"/>
    <w:next w:val="Normal"/>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Normal"/>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Normal"/>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4">
    <w:name w:val="WW8Num1z4"/>
    <w:rPr>
      <w:rFonts w:cs="Times New Roman"/>
    </w:rPr>
  </w:style>
  <w:style w:type="character" w:customStyle="1" w:styleId="WW-Absatz-Standardschriftart111111">
    <w:name w:val="WW-Absatz-Standardschriftart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line="228" w:lineRule="auto"/>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exact"/>
      <w:jc w:val="both"/>
    </w:pPr>
    <w:rPr>
      <w:rFonts w:eastAsia="MS Mincho"/>
      <w:sz w:val="16"/>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6"/>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customStyle="1" w:styleId="apple-converted-space">
    <w:name w:val="apple-converted-space"/>
    <w:basedOn w:val="DefaultParagraphFont"/>
    <w:rsid w:val="003D1755"/>
  </w:style>
  <w:style w:type="character" w:styleId="Hyperlink">
    <w:name w:val="Hyperlink"/>
    <w:basedOn w:val="DefaultParagraphFont"/>
    <w:uiPriority w:val="99"/>
    <w:semiHidden/>
    <w:unhideWhenUsed/>
    <w:rsid w:val="003D1755"/>
    <w:rPr>
      <w:color w:val="0000FF"/>
      <w:u w:val="single"/>
    </w:rPr>
  </w:style>
  <w:style w:type="character" w:styleId="PlaceholderText">
    <w:name w:val="Placeholder Text"/>
    <w:basedOn w:val="DefaultParagraphFont"/>
    <w:uiPriority w:val="99"/>
    <w:semiHidden/>
    <w:rsid w:val="003D1755"/>
    <w:rPr>
      <w:color w:val="808080"/>
    </w:rPr>
  </w:style>
  <w:style w:type="paragraph" w:styleId="BalloonText">
    <w:name w:val="Balloon Text"/>
    <w:basedOn w:val="Normal"/>
    <w:link w:val="BalloonTextChar"/>
    <w:uiPriority w:val="99"/>
    <w:semiHidden/>
    <w:unhideWhenUsed/>
    <w:rsid w:val="003D1755"/>
    <w:rPr>
      <w:rFonts w:ascii="Tahoma" w:hAnsi="Tahoma" w:cs="Tahoma"/>
      <w:sz w:val="16"/>
      <w:szCs w:val="16"/>
    </w:rPr>
  </w:style>
  <w:style w:type="character" w:customStyle="1" w:styleId="BalloonTextChar">
    <w:name w:val="Balloon Text Char"/>
    <w:basedOn w:val="DefaultParagraphFont"/>
    <w:link w:val="BalloonText"/>
    <w:uiPriority w:val="99"/>
    <w:semiHidden/>
    <w:rsid w:val="003D1755"/>
    <w:rPr>
      <w:rFonts w:ascii="Tahoma" w:eastAsia="SimSu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Normal"/>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Normal"/>
    <w:qFormat/>
    <w:pPr>
      <w:keepNext/>
      <w:keepLines/>
      <w:numPr>
        <w:ilvl w:val="1"/>
        <w:numId w:val="1"/>
      </w:numPr>
      <w:spacing w:before="120" w:after="60"/>
      <w:jc w:val="left"/>
      <w:outlineLvl w:val="1"/>
    </w:pPr>
    <w:rPr>
      <w:i/>
      <w:iCs/>
      <w:lang w:eastAsia="en-US"/>
    </w:rPr>
  </w:style>
  <w:style w:type="paragraph" w:styleId="Heading3">
    <w:name w:val="heading 3"/>
    <w:basedOn w:val="Normal"/>
    <w:next w:val="Normal"/>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Normal"/>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Normal"/>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1z4">
    <w:name w:val="WW8Num1z4"/>
    <w:rPr>
      <w:rFonts w:cs="Times New Roman"/>
    </w:rPr>
  </w:style>
  <w:style w:type="character" w:customStyle="1" w:styleId="WW-Absatz-Standardschriftart111111">
    <w:name w:val="WW-Absatz-Standardschriftart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line="228" w:lineRule="auto"/>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exact"/>
      <w:jc w:val="both"/>
    </w:pPr>
    <w:rPr>
      <w:rFonts w:eastAsia="MS Mincho"/>
      <w:sz w:val="16"/>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6"/>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customStyle="1" w:styleId="apple-converted-space">
    <w:name w:val="apple-converted-space"/>
    <w:basedOn w:val="DefaultParagraphFont"/>
    <w:rsid w:val="003D1755"/>
  </w:style>
  <w:style w:type="character" w:styleId="Hyperlink">
    <w:name w:val="Hyperlink"/>
    <w:basedOn w:val="DefaultParagraphFont"/>
    <w:uiPriority w:val="99"/>
    <w:semiHidden/>
    <w:unhideWhenUsed/>
    <w:rsid w:val="003D1755"/>
    <w:rPr>
      <w:color w:val="0000FF"/>
      <w:u w:val="single"/>
    </w:rPr>
  </w:style>
  <w:style w:type="character" w:styleId="PlaceholderText">
    <w:name w:val="Placeholder Text"/>
    <w:basedOn w:val="DefaultParagraphFont"/>
    <w:uiPriority w:val="99"/>
    <w:semiHidden/>
    <w:rsid w:val="003D1755"/>
    <w:rPr>
      <w:color w:val="808080"/>
    </w:rPr>
  </w:style>
  <w:style w:type="paragraph" w:styleId="BalloonText">
    <w:name w:val="Balloon Text"/>
    <w:basedOn w:val="Normal"/>
    <w:link w:val="BalloonTextChar"/>
    <w:uiPriority w:val="99"/>
    <w:semiHidden/>
    <w:unhideWhenUsed/>
    <w:rsid w:val="003D1755"/>
    <w:rPr>
      <w:rFonts w:ascii="Tahoma" w:hAnsi="Tahoma" w:cs="Tahoma"/>
      <w:sz w:val="16"/>
      <w:szCs w:val="16"/>
    </w:rPr>
  </w:style>
  <w:style w:type="character" w:customStyle="1" w:styleId="BalloonTextChar">
    <w:name w:val="Balloon Text Char"/>
    <w:basedOn w:val="DefaultParagraphFont"/>
    <w:link w:val="BalloonText"/>
    <w:uiPriority w:val="99"/>
    <w:semiHidden/>
    <w:rsid w:val="003D1755"/>
    <w:rPr>
      <w:rFonts w:ascii="Tahoma" w:eastAsia="SimSu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UBC</Company>
  <LinksUpToDate>false</LinksUpToDate>
  <CharactersWithSpaces>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Waimond_MAC</cp:lastModifiedBy>
  <cp:revision>2</cp:revision>
  <cp:lastPrinted>1901-01-01T08:00:00Z</cp:lastPrinted>
  <dcterms:created xsi:type="dcterms:W3CDTF">2015-10-20T00:43:00Z</dcterms:created>
  <dcterms:modified xsi:type="dcterms:W3CDTF">2015-10-20T00:43:00Z</dcterms:modified>
</cp:coreProperties>
</file>