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geo-research-reference-coca-cola-india"/>
    <w:p>
      <w:pPr>
        <w:pStyle w:val="Heading1"/>
      </w:pPr>
      <w:r>
        <w:t xml:space="preserve">GEO Research Reference — Coca-Cola India</w:t>
      </w:r>
    </w:p>
    <w:p>
      <w:pPr>
        <w:pStyle w:val="FirstParagraph"/>
      </w:pPr>
      <w:r>
        <w:t xml:space="preserve">Last updated: 2026-02-20</w:t>
      </w:r>
    </w:p>
    <w:p>
      <w:r>
        <w:pict>
          <v:rect style="width:0;height:1.5pt" o:hralign="center" o:hrstd="t" o:hr="t"/>
        </w:pict>
      </w:r>
    </w:p>
    <w:bookmarkStart w:id="13" w:name="geo-tool-landscape-feb-2026"/>
    <w:p>
      <w:pPr>
        <w:pStyle w:val="Heading2"/>
      </w:pPr>
      <w:r>
        <w:t xml:space="preserve">1. GEO Tool Landscape (Feb 2026)</w:t>
      </w:r>
    </w:p>
    <w:bookmarkStart w:id="9" w:name="tier-1-enterprise-platforms"/>
    <w:p>
      <w:pPr>
        <w:pStyle w:val="Heading3"/>
      </w:pPr>
      <w:r>
        <w:t xml:space="preserve">Tier 1: Enterprise Platforms</w:t>
      </w:r>
    </w:p>
    <w:p>
      <w:pPr>
        <w:pStyle w:val="FirstParagraph"/>
      </w:pPr>
      <w:r>
        <w:rPr>
          <w:b/>
          <w:bCs/>
        </w:rPr>
        <w:t xml:space="preserve">Profound</w:t>
      </w:r>
      <w:r>
        <w:t xml:space="preserve"> </w:t>
      </w:r>
      <w:r>
        <w:t xml:space="preserve">(tryprofound.com) — Market leader</w:t>
      </w:r>
      <w:r>
        <w:t xml:space="preserve"> </w:t>
      </w:r>
      <w:r>
        <w:t xml:space="preserve">- Coverage: 10+ engines — ChatGPT, Claude, Perplexity, Google AI Overviews, Gemini, Copilot, DeepSeek, Grok, Meta AI, Google AI Mode</w:t>
      </w:r>
      <w:r>
        <w:t xml:space="preserve"> </w:t>
      </w:r>
      <w:r>
        <w:t xml:space="preserve">- Key feature: Captures real user-facing front-end data (not simulated API calls). Conversation Explorer with 400M+ real conversations. Agent Analytics tracking how AI bots crawl your site. Shopping Insights for ChatGPT Shopping.</w:t>
      </w:r>
      <w:r>
        <w:t xml:space="preserve"> </w:t>
      </w:r>
      <w:r>
        <w:t xml:space="preserve">- Pricing: Starter $99/mo (50 prompts, ChatGPT only), Growth $399/mo (100 prompts, 3 platforms), Lite $499/mo, Agency Growth $1,499/mo, custom enterprise</w:t>
      </w:r>
      <w:r>
        <w:t xml:space="preserve"> </w:t>
      </w:r>
      <w:r>
        <w:t xml:space="preserve">- SOC 2 Type II compliant. Sequoia-backed ($35M Series B)</w:t>
      </w:r>
    </w:p>
    <w:p>
      <w:pPr>
        <w:pStyle w:val="BodyText"/>
      </w:pPr>
      <w:r>
        <w:rPr>
          <w:b/>
          <w:bCs/>
        </w:rPr>
        <w:t xml:space="preserve">Peec AI</w:t>
      </w:r>
      <w:r>
        <w:t xml:space="preserve"> </w:t>
      </w:r>
      <w:r>
        <w:t xml:space="preserve">(peec.ai)</w:t>
      </w:r>
      <w:r>
        <w:t xml:space="preserve"> </w:t>
      </w:r>
      <w:r>
        <w:t xml:space="preserve">- Coverage: ChatGPT, Gemini, Perplexity, Claude, Google AI Overviews, Copilot, DeepSeek, Grok, Llama</w:t>
      </w:r>
      <w:r>
        <w:t xml:space="preserve"> </w:t>
      </w:r>
      <w:r>
        <w:t xml:space="preserve">- Key feature: Prompt-level mention frequency, sentiment analysis, and position data at scale. Multi-country monitoring.</w:t>
      </w:r>
      <w:r>
        <w:t xml:space="preserve"> </w:t>
      </w:r>
      <w:r>
        <w:t xml:space="preserve">- Pricing: Starting at EUR 89/mo (25 prompts)</w:t>
      </w:r>
      <w:r>
        <w:t xml:space="preserve"> </w:t>
      </w:r>
      <w:r>
        <w:t xml:space="preserve">- Backed by EUR 21M Series A; 1,500+ teams</w:t>
      </w:r>
    </w:p>
    <w:p>
      <w:pPr>
        <w:pStyle w:val="BodyText"/>
      </w:pPr>
      <w:r>
        <w:rPr>
          <w:b/>
          <w:bCs/>
        </w:rPr>
        <w:t xml:space="preserve">AthenaHQ</w:t>
      </w:r>
      <w:r>
        <w:t xml:space="preserve"> </w:t>
      </w:r>
      <w:r>
        <w:t xml:space="preserve">(athenahq.ai)</w:t>
      </w:r>
      <w:r>
        <w:t xml:space="preserve"> </w:t>
      </w:r>
      <w:r>
        <w:t xml:space="preserve">- Coverage: 8+ AI platforms</w:t>
      </w:r>
      <w:r>
        <w:t xml:space="preserve"> </w:t>
      </w:r>
      <w:r>
        <w:t xml:space="preserve">- Key feature: Athena Citation Engine (ACE) — proprietary algorithm predicting citation probability. Revenue attribution via Shopify/GA4 integrations. Autonomous Action Center agents that draft optimizations.</w:t>
      </w:r>
      <w:r>
        <w:t xml:space="preserve"> </w:t>
      </w:r>
      <w:r>
        <w:t xml:space="preserve">- Pricing: Starter $295/mo (intro $95 first month), up to $499/mo; enterprise $2,000+/mo</w:t>
      </w:r>
      <w:r>
        <w:t xml:space="preserve"> </w:t>
      </w:r>
      <w:r>
        <w:t xml:space="preserve">- Y Combinator-backed, ex-Google Search/DeepMind founders</w:t>
      </w:r>
    </w:p>
    <w:bookmarkEnd w:id="9"/>
    <w:bookmarkStart w:id="10" w:name="tier-2-seo-platform-extensions"/>
    <w:p>
      <w:pPr>
        <w:pStyle w:val="Heading3"/>
      </w:pPr>
      <w:r>
        <w:t xml:space="preserve">Tier 2: SEO Platform Extensions</w:t>
      </w:r>
    </w:p>
    <w:p>
      <w:pPr>
        <w:pStyle w:val="FirstParagraph"/>
      </w:pPr>
      <w:r>
        <w:rPr>
          <w:b/>
          <w:bCs/>
        </w:rPr>
        <w:t xml:space="preserve">Semrush AI Visibility Toolkit</w:t>
      </w:r>
      <w:r>
        <w:t xml:space="preserve"> </w:t>
      </w:r>
      <w:r>
        <w:t xml:space="preserve">(semrush.com)</w:t>
      </w:r>
      <w:r>
        <w:t xml:space="preserve"> </w:t>
      </w:r>
      <w:r>
        <w:t xml:space="preserve">- Coverage: Major AI platforms with daily updates; 220+ countries</w:t>
      </w:r>
      <w:r>
        <w:t xml:space="preserve"> </w:t>
      </w:r>
      <w:r>
        <w:t xml:space="preserve">- Key feature: Integrates with existing Semrush SEO workflow. AI Visibility Score benchmarking. Prompt Tracking with daily updates.</w:t>
      </w:r>
      <w:r>
        <w:t xml:space="preserve"> </w:t>
      </w:r>
      <w:r>
        <w:t xml:space="preserve">- Pricing: $99/mo add-on per domain; Semrush One at $199/mo bundles SEO + AI Visibility</w:t>
      </w:r>
    </w:p>
    <w:p>
      <w:pPr>
        <w:pStyle w:val="BodyText"/>
      </w:pPr>
      <w:r>
        <w:rPr>
          <w:b/>
          <w:bCs/>
        </w:rPr>
        <w:t xml:space="preserve">Ahrefs Brand Radar</w:t>
      </w:r>
      <w:r>
        <w:t xml:space="preserve"> </w:t>
      </w:r>
      <w:r>
        <w:t xml:space="preserve">(ahrefs.com/brand-radar)</w:t>
      </w:r>
      <w:r>
        <w:t xml:space="preserve"> </w:t>
      </w:r>
      <w:r>
        <w:t xml:space="preserve">- Coverage: ChatGPT, Google AI Overviews, Google AI Mode, Perplexity, Gemini, Copilot, plus YouTube, TikTok, Reddit</w:t>
      </w:r>
      <w:r>
        <w:t xml:space="preserve"> </w:t>
      </w:r>
      <w:r>
        <w:t xml:space="preserve">- Key feature: Largest prompt database (260M+ monthly prompts). Proven 0.664 correlation between branded web mentions and AI Overview visibility.</w:t>
      </w:r>
      <w:r>
        <w:t xml:space="preserve"> </w:t>
      </w:r>
      <w:r>
        <w:t xml:space="preserve">- Pricing: $199/mo per individual AI platform index, $699/mo for all 6 bundled ($828-$1,148/mo total with base Ahrefs)</w:t>
      </w:r>
      <w:r>
        <w:t xml:space="preserve"> </w:t>
      </w:r>
      <w:r>
        <w:t xml:space="preserve">- Limitation: Keyword-level tracking, not prompt-level</w:t>
      </w:r>
    </w:p>
    <w:bookmarkEnd w:id="10"/>
    <w:bookmarkStart w:id="11" w:name="tier-3-dedicated-geo-tools"/>
    <w:p>
      <w:pPr>
        <w:pStyle w:val="Heading3"/>
      </w:pPr>
      <w:r>
        <w:t xml:space="preserve">Tier 3: Dedicated GEO Tools</w:t>
      </w:r>
    </w:p>
    <w:p>
      <w:pPr>
        <w:pStyle w:val="FirstParagraph"/>
      </w:pPr>
      <w:r>
        <w:rPr>
          <w:b/>
          <w:bCs/>
        </w:rPr>
        <w:t xml:space="preserve">Otterly.AI</w:t>
      </w:r>
      <w:r>
        <w:t xml:space="preserve"> </w:t>
      </w:r>
      <w:r>
        <w:t xml:space="preserve">(otterly.ai)</w:t>
      </w:r>
      <w:r>
        <w:t xml:space="preserve"> </w:t>
      </w:r>
      <w:r>
        <w:t xml:space="preserve">- Coverage: Google AI Overviews, ChatGPT, Perplexity, Google AI Mode, Gemini, Copilot</w:t>
      </w:r>
      <w:r>
        <w:t xml:space="preserve"> </w:t>
      </w:r>
      <w:r>
        <w:t xml:space="preserve">- Key feature: Lowest-cost entry point. Automated link tracking (hyperlinked vs unlinked brand mentions). Competitive benchmarking with alerts.</w:t>
      </w:r>
      <w:r>
        <w:t xml:space="preserve"> </w:t>
      </w:r>
      <w:r>
        <w:t xml:space="preserve">- 20,000+ marketing professionals. G2, OMR, Gartner awards.</w:t>
      </w:r>
      <w:r>
        <w:t xml:space="preserve"> </w:t>
      </w:r>
      <w:r>
        <w:t xml:space="preserve">- Best for: Teams beginning their AI visibility journey</w:t>
      </w:r>
    </w:p>
    <w:p>
      <w:pPr>
        <w:pStyle w:val="BodyText"/>
      </w:pPr>
      <w:r>
        <w:rPr>
          <w:b/>
          <w:bCs/>
        </w:rPr>
        <w:t xml:space="preserve">Scrunch AI</w:t>
      </w:r>
      <w:r>
        <w:t xml:space="preserve"> </w:t>
      </w:r>
      <w:r>
        <w:t xml:space="preserve">(scrunch.com)</w:t>
      </w:r>
      <w:r>
        <w:t xml:space="preserve"> </w:t>
      </w:r>
      <w:r>
        <w:t xml:space="preserve">- Coverage: ChatGPT, Perplexity, Meta AI, Claude, Gemini, Google AI Overviews</w:t>
      </w:r>
      <w:r>
        <w:t xml:space="preserve"> </w:t>
      </w:r>
      <w:r>
        <w:t xml:space="preserve">- Key feature: Persona-driven visibility tracking. Agent Experience Platform (AXP) — machine-readable site version for AI crawlers. Citation consistency and influence scoring.</w:t>
      </w:r>
      <w:r>
        <w:t xml:space="preserve"> </w:t>
      </w:r>
      <w:r>
        <w:t xml:space="preserve">- Recognized by Gartner as top 7 AEO/GEO tool for 2026</w:t>
      </w:r>
    </w:p>
    <w:p>
      <w:pPr>
        <w:pStyle w:val="BodyText"/>
      </w:pPr>
      <w:r>
        <w:rPr>
          <w:b/>
          <w:bCs/>
        </w:rPr>
        <w:t xml:space="preserve">Goodie AI</w:t>
      </w:r>
      <w:r>
        <w:t xml:space="preserve"> </w:t>
      </w:r>
      <w:r>
        <w:t xml:space="preserve">(higoodie.com)</w:t>
      </w:r>
      <w:r>
        <w:t xml:space="preserve"> </w:t>
      </w:r>
      <w:r>
        <w:t xml:space="preserve">- Coverage: ChatGPT, Gemini, Perplexity, Claude, Copilot, DeepSeek</w:t>
      </w:r>
      <w:r>
        <w:t xml:space="preserve"> </w:t>
      </w:r>
      <w:r>
        <w:t xml:space="preserve">- Key feature: All-in-one — monitoring + optimization hub + content writer + AI crawler analytics + agentic commerce optimizer</w:t>
      </w:r>
      <w:r>
        <w:t xml:space="preserve"> </w:t>
      </w:r>
      <w:r>
        <w:t xml:space="preserve">- Pricing: Starting at $495/mo</w:t>
      </w:r>
    </w:p>
    <w:p>
      <w:pPr>
        <w:pStyle w:val="BodyText"/>
      </w:pPr>
      <w:r>
        <w:rPr>
          <w:b/>
          <w:bCs/>
        </w:rPr>
        <w:t xml:space="preserve">HubSpot AI Search Grader</w:t>
      </w:r>
      <w:r>
        <w:t xml:space="preserve"> </w:t>
      </w:r>
      <w:r>
        <w:t xml:space="preserve">(hubspot.com/aeo-grader)</w:t>
      </w:r>
      <w:r>
        <w:t xml:space="preserve"> </w:t>
      </w:r>
      <w:r>
        <w:t xml:space="preserve">- Coverage: ChatGPT, Perplexity, Gemini</w:t>
      </w:r>
      <w:r>
        <w:t xml:space="preserve"> </w:t>
      </w:r>
      <w:r>
        <w:t xml:space="preserve">- Key feature: FREE. Four-component analysis: overall grade, brand sentiment, share of voice, personalized analysis.</w:t>
      </w:r>
      <w:r>
        <w:t xml:space="preserve"> </w:t>
      </w:r>
      <w:r>
        <w:t xml:space="preserve">- Note: HubSpot acquired XFunnel (Oct 2025). XFunnel features being integrated natively. AI-driven leads convert 3x better than traditional search at HubSpot.</w:t>
      </w:r>
    </w:p>
    <w:bookmarkEnd w:id="11"/>
    <w:bookmarkStart w:id="12" w:name="other-notable-tools"/>
    <w:p>
      <w:pPr>
        <w:pStyle w:val="Heading3"/>
      </w:pPr>
      <w:r>
        <w:t xml:space="preserve">Other Notable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801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Key Feature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LLMrefs</w:t>
            </w:r>
          </w:p>
        </w:tc>
        <w:tc>
          <w:tcPr/>
          <w:p>
            <w:pPr>
              <w:pStyle w:val="Compact"/>
            </w:pPr>
            <w:r>
              <w:t xml:space="preserve">Keyword-based rank tracking, LLMrefs Score, weekly trends</w:t>
            </w:r>
          </w:p>
        </w:tc>
        <w:tc>
          <w:tcPr/>
          <w:p>
            <w:pPr>
              <w:pStyle w:val="Compact"/>
            </w:pPr>
            <w:r>
              <w:t xml:space="preserve">Below avg pricing ($337/mo avg)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Bluefish AI</w:t>
            </w:r>
          </w:p>
        </w:tc>
        <w:tc>
          <w:tcPr/>
          <w:p>
            <w:pPr>
              <w:pStyle w:val="Compact"/>
            </w:pPr>
            <w:r>
              <w:t xml:space="preserve">Brand protection focus,</w:t>
            </w:r>
            <w:r>
              <w:t xml:space="preserve"> </w:t>
            </w:r>
            <w:r>
              <w:t xml:space="preserve">“Source Graph”</w:t>
            </w:r>
            <w:r>
              <w:t xml:space="preserve"> </w:t>
            </w: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$5M funded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Writesonic GEO Suite</w:t>
            </w:r>
          </w:p>
        </w:tc>
        <w:tc>
          <w:tcPr/>
          <w:p>
            <w:pPr>
              <w:pStyle w:val="Compact"/>
            </w:pPr>
            <w:r>
              <w:t xml:space="preserve">Content creation + visibility tracking combined</w:t>
            </w:r>
          </w:p>
        </w:tc>
        <w:tc>
          <w:tcPr/>
          <w:p>
            <w:pPr>
              <w:pStyle w:val="Compact"/>
            </w:pPr>
            <w:r>
              <w:t xml:space="preserve">Hybrid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 Metrics (formerly LLMO Metrics)</w:t>
            </w:r>
          </w:p>
        </w:tc>
        <w:tc>
          <w:tcPr/>
          <w:p>
            <w:pPr>
              <w:pStyle w:val="Compact"/>
            </w:pPr>
            <w:r>
              <w:t xml:space="preserve">Cross-platform brand ranking</w:t>
            </w:r>
          </w:p>
        </w:tc>
        <w:tc>
          <w:tcPr/>
          <w:p>
            <w:pPr>
              <w:pStyle w:val="Compact"/>
            </w:pPr>
            <w:r>
              <w:t xml:space="preserve">Monitoring-focused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Rankscale.AI</w:t>
            </w:r>
          </w:p>
        </w:tc>
        <w:tc>
          <w:tcPr/>
          <w:p>
            <w:pPr>
              <w:pStyle w:val="Compact"/>
            </w:pPr>
            <w:r>
              <w:t xml:space="preserve">Citation source analysis — which domains drive AI answers</w:t>
            </w:r>
          </w:p>
        </w:tc>
        <w:tc>
          <w:tcPr/>
          <w:p>
            <w:pPr>
              <w:pStyle w:val="Compact"/>
            </w:pPr>
            <w:r>
              <w:t xml:space="preserve">Dashboard-centric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GenRank</w:t>
            </w:r>
          </w:p>
        </w:tc>
        <w:tc>
          <w:tcPr/>
          <w:p>
            <w:pPr>
              <w:pStyle w:val="Compact"/>
            </w:pPr>
            <w:r>
              <w:t xml:space="preserve">Timeline visualization, competitor benchmarking</w:t>
            </w:r>
          </w:p>
        </w:tc>
        <w:tc>
          <w:tcPr/>
          <w:p>
            <w:pPr>
              <w:pStyle w:val="Compact"/>
            </w:pPr>
            <w:r>
              <w:t xml:space="preserve">Trend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Conductor</w:t>
            </w:r>
          </w:p>
        </w:tc>
        <w:tc>
          <w:tcPr/>
          <w:p>
            <w:pPr>
              <w:pStyle w:val="Compact"/>
            </w:pPr>
            <w:r>
              <w:t xml:space="preserve">Enterprise organic marketing + GEO benchmarking</w:t>
            </w:r>
          </w:p>
        </w:tc>
        <w:tc>
          <w:tcPr/>
          <w:p>
            <w:pPr>
              <w:pStyle w:val="Compact"/>
            </w:pPr>
            <w:r>
              <w:t xml:space="preserve">Published landmark 2026 AEO/GEO Benchmarks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X4cffb946ec164294a9cf89fc5eab0a0f88c70a4"/>
    <w:p>
      <w:pPr>
        <w:pStyle w:val="Heading2"/>
      </w:pPr>
      <w:r>
        <w:t xml:space="preserve">2. LLM API Citation Formats (Exact Structures)</w:t>
      </w:r>
    </w:p>
    <w:bookmarkStart w:id="14" w:name="Xadbe5e117e719c1962a534bd127160aca24b751"/>
    <w:p>
      <w:pPr>
        <w:pStyle w:val="Heading3"/>
      </w:pPr>
      <w:r>
        <w:t xml:space="preserve">OpenAI — Responses API with web_search_preview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client.responses.create(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"web_search_preview"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are the best cola brands?"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Response contains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array with</w:t>
      </w:r>
      <w:r>
        <w:t xml:space="preserve"> </w:t>
      </w:r>
      <w:r>
        <w:rPr>
          <w:rStyle w:val="VerbatimChar"/>
        </w:rPr>
        <w:t xml:space="preserve">web_search_call</w:t>
      </w:r>
      <w:r>
        <w:t xml:space="preserve"> </w:t>
      </w:r>
      <w:r>
        <w:t xml:space="preserve">item + message with</w:t>
      </w:r>
      <w:r>
        <w:t xml:space="preserve"> </w:t>
      </w:r>
      <w:r>
        <w:rPr>
          <w:rStyle w:val="VerbatimChar"/>
        </w:rPr>
        <w:t xml:space="preserve">output_text.annotations[]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"url_citation"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2758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"https://example.com/article"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 Title"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start_index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end_index</w:t>
      </w:r>
      <w:r>
        <w:t xml:space="preserve"> </w:t>
      </w:r>
      <w:r>
        <w:t xml:space="preserve">map to character positions in response text</w:t>
      </w:r>
    </w:p>
    <w:p>
      <w:pPr>
        <w:pStyle w:val="Compact"/>
        <w:numPr>
          <w:ilvl w:val="0"/>
          <w:numId w:val="1001"/>
        </w:numPr>
      </w:pPr>
      <w:r>
        <w:t xml:space="preserve">OpenAI requires inline citations be visible and clickable when displayed to users</w:t>
      </w:r>
    </w:p>
    <w:p>
      <w:pPr>
        <w:pStyle w:val="Compact"/>
        <w:numPr>
          <w:ilvl w:val="0"/>
          <w:numId w:val="1001"/>
        </w:numPr>
      </w:pPr>
      <w:r>
        <w:t xml:space="preserve">Docs: platform.openai.com/docs/guides/tools-web-search</w:t>
      </w:r>
    </w:p>
    <w:bookmarkEnd w:id="14"/>
    <w:bookmarkStart w:id="15" w:name="claude-anthropic-web-search-tool"/>
    <w:p>
      <w:pPr>
        <w:pStyle w:val="Heading3"/>
      </w:pPr>
      <w:r>
        <w:t xml:space="preserve">Claude (Anthropic) — Web Search Tool</w:t>
      </w:r>
    </w:p>
    <w:p>
      <w:pPr>
        <w:pStyle w:val="FirstParagraph"/>
      </w:pPr>
      <w:r>
        <w:t xml:space="preserve">Two distinct citation mechanisms:</w:t>
      </w:r>
    </w:p>
    <w:p>
      <w:pPr>
        <w:pStyle w:val="BodyText"/>
      </w:pPr>
      <w:r>
        <w:rPr>
          <w:b/>
          <w:bCs/>
        </w:rPr>
        <w:t xml:space="preserve">1. Document Citations</w:t>
      </w:r>
      <w:r>
        <w:t xml:space="preserve"> </w:t>
      </w:r>
      <w:r>
        <w:t xml:space="preserve">(for grounding in user-provided documents):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citations.enabled=true</w:t>
      </w:r>
      <w:r>
        <w:t xml:space="preserve"> </w:t>
      </w:r>
      <w:r>
        <w:t xml:space="preserve">on documents. Returns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key with page ranges (PDF) or char ranges (text). Cited text does NOT count toward output tokens.</w:t>
      </w:r>
    </w:p>
    <w:p>
      <w:pPr>
        <w:pStyle w:val="BodyText"/>
      </w:pPr>
      <w:r>
        <w:rPr>
          <w:b/>
          <w:bCs/>
        </w:rPr>
        <w:t xml:space="preserve">2. Web Search Tool</w:t>
      </w:r>
      <w:r>
        <w:t xml:space="preserve"> </w:t>
      </w:r>
      <w:r>
        <w:t xml:space="preserve">(GA since late 2025):</w:t>
      </w:r>
    </w:p>
    <w:p>
      <w:pPr>
        <w:pStyle w:val="SourceCode"/>
      </w:pPr>
      <w:r>
        <w:rPr>
          <w:rStyle w:val="CommentTok"/>
        </w:rPr>
        <w:t xml:space="preserve"># Enable as a tool in the request</w:t>
      </w:r>
      <w:r>
        <w:br/>
      </w:r>
      <w:r>
        <w:rPr>
          <w:rStyle w:val="NormalTok"/>
        </w:rPr>
        <w:t xml:space="preserve">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"web_search"</w:t>
      </w:r>
      <w:r>
        <w:rPr>
          <w:rStyle w:val="NormalTok"/>
        </w:rPr>
        <w:t xml:space="preserve">}]</w:t>
      </w:r>
    </w:p>
    <w:p>
      <w:pPr>
        <w:pStyle w:val="FirstParagraph"/>
      </w:pPr>
      <w:r>
        <w:t xml:space="preserve">Returns structured citations per content block: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"cited_text"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"snippet up to 150 chars"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"https://source.com/page"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cited_text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do NOT count toward input or output token usage</w:t>
      </w:r>
    </w:p>
    <w:p>
      <w:pPr>
        <w:pStyle w:val="Compact"/>
        <w:numPr>
          <w:ilvl w:val="0"/>
          <w:numId w:val="1002"/>
        </w:numPr>
      </w:pPr>
      <w:r>
        <w:t xml:space="preserve">No beta header required as of early 2026</w:t>
      </w:r>
    </w:p>
    <w:p>
      <w:pPr>
        <w:pStyle w:val="Compact"/>
        <w:numPr>
          <w:ilvl w:val="0"/>
          <w:numId w:val="1002"/>
        </w:numPr>
      </w:pPr>
      <w:r>
        <w:t xml:space="preserve">Docs: platform.claude.com/docs/en/agents-and-tools/tool-use/web-search-tool</w:t>
      </w:r>
    </w:p>
    <w:bookmarkEnd w:id="15"/>
    <w:bookmarkStart w:id="16" w:name="X819efe8a9226acd6ed2ca14e16809293363d524"/>
    <w:p>
      <w:pPr>
        <w:pStyle w:val="Heading3"/>
      </w:pPr>
      <w:r>
        <w:t xml:space="preserve">Google Gemini — Grounding with Google Search</w:t>
      </w:r>
    </w:p>
    <w:p>
      <w:pPr>
        <w:pStyle w:val="SourceCode"/>
      </w:pPr>
      <w:r>
        <w:rPr>
          <w:rStyle w:val="CommentTok"/>
        </w:rPr>
        <w:t xml:space="preserve"># Pass google_search tool configuration</w:t>
      </w:r>
      <w:r>
        <w:br/>
      </w:r>
      <w:r>
        <w:rPr>
          <w:rStyle w:val="NormalTok"/>
        </w:rPr>
        <w:t xml:space="preserve">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"google_search"</w:t>
      </w:r>
      <w:r>
        <w:rPr>
          <w:rStyle w:val="NormalTok"/>
        </w:rPr>
        <w:t xml:space="preserve">: {}}]</w:t>
      </w:r>
    </w:p>
    <w:p>
      <w:pPr>
        <w:pStyle w:val="FirstParagraph"/>
      </w:pPr>
      <w:r>
        <w:t xml:space="preserve">Response includes</w:t>
      </w:r>
      <w:r>
        <w:t xml:space="preserve"> </w:t>
      </w:r>
      <w:r>
        <w:rPr>
          <w:rStyle w:val="VerbatimChar"/>
        </w:rPr>
        <w:t xml:space="preserve">groundingMetadata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"groundingMetadata"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"webSearchQueries"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"search query used"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"searchEntryPoint"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"renderedContent"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"&lt;html&gt;...&lt;/html&gt;"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"groundingChunks"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"https://source.com"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 Title"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"groundingSupports"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"segment"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"groundingChunkIndices"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"confidenceScores"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0.95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groundingChunks[]</w:t>
      </w:r>
      <w:r>
        <w:t xml:space="preserve">: web sources with uri + title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groundingSupports[]</w:t>
      </w:r>
      <w:r>
        <w:t xml:space="preserve">: maps text segments to source indices with</w:t>
      </w:r>
      <w:r>
        <w:t xml:space="preserve"> </w:t>
      </w:r>
      <w:r>
        <w:rPr>
          <w:b/>
          <w:bCs/>
        </w:rPr>
        <w:t xml:space="preserve">confidence scores</w:t>
      </w:r>
      <w:r>
        <w:t xml:space="preserve"> </w:t>
      </w:r>
      <w:r>
        <w:t xml:space="preserve">(unique to Gemini)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webSearchQueries</w:t>
      </w:r>
      <w:r>
        <w:t xml:space="preserve">: the actual search queries the model used</w:t>
      </w:r>
    </w:p>
    <w:p>
      <w:pPr>
        <w:pStyle w:val="Compact"/>
        <w:numPr>
          <w:ilvl w:val="0"/>
          <w:numId w:val="1003"/>
        </w:numPr>
      </w:pPr>
      <w:r>
        <w:t xml:space="preserve">Available via Gemini API (ai.google.dev) and Vertex AI</w:t>
      </w:r>
    </w:p>
    <w:p>
      <w:pPr>
        <w:pStyle w:val="Compact"/>
        <w:numPr>
          <w:ilvl w:val="0"/>
          <w:numId w:val="1003"/>
        </w:numPr>
      </w:pPr>
      <w:r>
        <w:t xml:space="preserve">Docs: ai.google.dev/gemini-api/docs/google-search</w:t>
      </w:r>
    </w:p>
    <w:bookmarkEnd w:id="16"/>
    <w:bookmarkStart w:id="17" w:name="perplexity-sonar-pro-native-citations"/>
    <w:p>
      <w:pPr>
        <w:pStyle w:val="Heading3"/>
      </w:pPr>
      <w:r>
        <w:t xml:space="preserve">Perplexity — Sonar Pro (Native Citations)</w:t>
      </w:r>
    </w:p>
    <w:p>
      <w:pPr>
        <w:pStyle w:val="FirstParagraph"/>
      </w:pPr>
      <w:r>
        <w:t xml:space="preserve">Citations returned by default — no special config needed: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"sonar-pro"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"choices"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 text with [1] inline references [2]..."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"https://source1.com/article"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"https://source2.com/page"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citations[]</w:t>
      </w:r>
      <w:r>
        <w:t xml:space="preserve"> </w:t>
      </w:r>
      <w:r>
        <w:t xml:space="preserve">is a flat URL array</w:t>
      </w:r>
    </w:p>
    <w:p>
      <w:pPr>
        <w:pStyle w:val="Compact"/>
        <w:numPr>
          <w:ilvl w:val="0"/>
          <w:numId w:val="1004"/>
        </w:numPr>
      </w:pPr>
      <w:r>
        <w:t xml:space="preserve">Inline refs use</w:t>
      </w:r>
      <w:r>
        <w:t xml:space="preserve"> </w:t>
      </w:r>
      <w:r>
        <w:rPr>
          <w:rStyle w:val="VerbatimChar"/>
        </w:rPr>
        <w:t xml:space="preserve">[1]</w:t>
      </w:r>
      <w:r>
        <w:t xml:space="preserve">,</w:t>
      </w:r>
      <w:r>
        <w:t xml:space="preserve"> </w:t>
      </w:r>
      <w:r>
        <w:rPr>
          <w:rStyle w:val="VerbatimChar"/>
        </w:rPr>
        <w:t xml:space="preserve">[2]</w:t>
      </w:r>
      <w:r>
        <w:t xml:space="preserve"> </w:t>
      </w:r>
      <w:r>
        <w:t xml:space="preserve">bracket notation mapping by index to citations array</w:t>
      </w:r>
    </w:p>
    <w:p>
      <w:pPr>
        <w:pStyle w:val="Compact"/>
        <w:numPr>
          <w:ilvl w:val="0"/>
          <w:numId w:val="1004"/>
        </w:numPr>
      </w:pPr>
      <w:r>
        <w:t xml:space="preserve">Sonar Pro returns ~2x more citations than standard Sonar</w:t>
      </w:r>
    </w:p>
    <w:p>
      <w:pPr>
        <w:pStyle w:val="Compact"/>
        <w:numPr>
          <w:ilvl w:val="0"/>
          <w:numId w:val="1004"/>
        </w:numPr>
      </w:pPr>
      <w:r>
        <w:t xml:space="preserve">After April 2025: citation tokens no longer billed for Sonar/Sonar Pro</w:t>
      </w:r>
    </w:p>
    <w:p>
      <w:pPr>
        <w:pStyle w:val="Compact"/>
        <w:numPr>
          <w:ilvl w:val="0"/>
          <w:numId w:val="1004"/>
        </w:numPr>
      </w:pPr>
      <w:r>
        <w:t xml:space="preserve">WARNING: Requesting URLs inside JSON structured output can produce hallucinated links — always use the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field, not URLs from generated text</w:t>
      </w:r>
    </w:p>
    <w:p>
      <w:pPr>
        <w:pStyle w:val="Compact"/>
        <w:numPr>
          <w:ilvl w:val="0"/>
          <w:numId w:val="1004"/>
        </w:numPr>
      </w:pPr>
      <w:r>
        <w:t xml:space="preserve">Docs: docs.perplexity.ai/getting-started/models/models/sonar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google-ai-overviews-programmatic-access"/>
    <w:p>
      <w:pPr>
        <w:pStyle w:val="Heading2"/>
      </w:pPr>
      <w:r>
        <w:t xml:space="preserve">3. Google AI Overviews — Programmatic Access</w:t>
      </w:r>
    </w:p>
    <w:p>
      <w:pPr>
        <w:pStyle w:val="FirstParagraph"/>
      </w:pPr>
      <w:r>
        <w:rPr>
          <w:b/>
          <w:bCs/>
        </w:rPr>
        <w:t xml:space="preserve">There is NO official Google API for AI Overviews.</w:t>
      </w:r>
    </w:p>
    <w:bookmarkStart w:id="19" w:name="serpapi-leading-option"/>
    <w:p>
      <w:pPr>
        <w:pStyle w:val="Heading3"/>
      </w:pPr>
      <w:r>
        <w:t xml:space="preserve">SerpAPI (Leading Option)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Google AI Overview API</w:t>
      </w:r>
      <w:r>
        <w:t xml:space="preserve">: Scrapes AIO content from Google Search results → structured JSON with overview text, cited sources, links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Google AI Mode API</w:t>
      </w:r>
      <w:r>
        <w:t xml:space="preserve">: Newer endpoint (</w:t>
      </w:r>
      <w:r>
        <w:rPr>
          <w:rStyle w:val="VerbatimChar"/>
        </w:rPr>
        <w:t xml:space="preserve">engine=google_ai_mode</w:t>
      </w:r>
      <w:r>
        <w:t xml:space="preserve">) for Google AI Mode results</w:t>
      </w:r>
    </w:p>
    <w:p>
      <w:pPr>
        <w:pStyle w:val="Compact"/>
        <w:numPr>
          <w:ilvl w:val="0"/>
          <w:numId w:val="1005"/>
        </w:numPr>
      </w:pPr>
      <w:r>
        <w:t xml:space="preserve">Some queries need follow-up request using</w:t>
      </w:r>
      <w:r>
        <w:t xml:space="preserve"> </w:t>
      </w:r>
      <w:r>
        <w:rPr>
          <w:rStyle w:val="VerbatimChar"/>
        </w:rPr>
        <w:t xml:space="preserve">page_token</w:t>
      </w:r>
      <w:r>
        <w:t xml:space="preserve"> </w:t>
      </w:r>
      <w:r>
        <w:t xml:space="preserve">for full AIO content</w:t>
      </w:r>
    </w:p>
    <w:p>
      <w:pPr>
        <w:pStyle w:val="Compact"/>
        <w:numPr>
          <w:ilvl w:val="0"/>
          <w:numId w:val="1005"/>
        </w:numPr>
      </w:pPr>
      <w:r>
        <w:t xml:space="preserve">Pricing: $75/mo for 5,000 searches ($0.015/query), scales to enterprise tiers</w:t>
      </w:r>
    </w:p>
    <w:p>
      <w:pPr>
        <w:pStyle w:val="Compact"/>
        <w:numPr>
          <w:ilvl w:val="0"/>
          <w:numId w:val="1005"/>
        </w:numPr>
      </w:pPr>
      <w:r>
        <w:t xml:space="preserve">Unused credits expire monthly</w:t>
      </w:r>
    </w:p>
    <w:bookmarkEnd w:id="19"/>
    <w:bookmarkStart w:id="20" w:name="alternatives"/>
    <w:p>
      <w:pPr>
        <w:pStyle w:val="Heading3"/>
      </w:pPr>
      <w:r>
        <w:t xml:space="preserve">Alternatives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SearchAPI.io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Similar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Serper.dev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Lower-cost alternative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SearchCans</w:t>
            </w:r>
          </w:p>
        </w:tc>
        <w:tc>
          <w:tcPr/>
          <w:p>
            <w:pPr>
              <w:pStyle w:val="Compact"/>
            </w:pPr>
            <w:r>
              <w:t xml:space="preserve">~$0.004/query</w:t>
            </w:r>
          </w:p>
        </w:tc>
        <w:tc>
          <w:tcPr/>
          <w:p>
            <w:pPr>
              <w:pStyle w:val="Compact"/>
            </w:pPr>
            <w:r>
              <w:t xml:space="preserve">Budget option</w:t>
            </w:r>
          </w:p>
        </w:tc>
      </w:tr>
    </w:tbl>
    <w:bookmarkEnd w:id="20"/>
    <w:bookmarkStart w:id="21" w:name="open-source"/>
    <w:p>
      <w:pPr>
        <w:pStyle w:val="Heading3"/>
      </w:pPr>
      <w:r>
        <w:t xml:space="preserve">Open-Source</w:t>
      </w:r>
    </w:p>
    <w:p>
      <w:pPr>
        <w:pStyle w:val="Compact"/>
        <w:numPr>
          <w:ilvl w:val="0"/>
          <w:numId w:val="1006"/>
        </w:numPr>
      </w:pPr>
      <w:r>
        <w:t xml:space="preserve">SerpAPI publishes</w:t>
      </w:r>
      <w:r>
        <w:t xml:space="preserve"> </w:t>
      </w:r>
      <w:r>
        <w:rPr>
          <w:b/>
          <w:bCs/>
        </w:rPr>
        <w:t xml:space="preserve">Google AI Overview Scraper</w:t>
      </w:r>
      <w:r>
        <w:t xml:space="preserve"> </w:t>
      </w:r>
      <w:r>
        <w:t xml:space="preserve">on GitHub: github.com/serpapi/google-AI-overview-scraper</w:t>
      </w:r>
    </w:p>
    <w:p>
      <w:pPr>
        <w:pStyle w:val="Compact"/>
        <w:numPr>
          <w:ilvl w:val="0"/>
          <w:numId w:val="1006"/>
        </w:numPr>
      </w:pPr>
      <w:r>
        <w:t xml:space="preserve">Can be self-deployed for custom needs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f40c496c2749cbb0a318958ba49017dca4a54e7"/>
    <w:p>
      <w:pPr>
        <w:pStyle w:val="Heading2"/>
      </w:pPr>
      <w:r>
        <w:t xml:space="preserve">4. Statistical Methods for Non-Deterministic Responses</w:t>
      </w:r>
    </w:p>
    <w:bookmarkStart w:id="23" w:name="the-core-problem"/>
    <w:p>
      <w:pPr>
        <w:pStyle w:val="Heading3"/>
      </w:pPr>
      <w:r>
        <w:t xml:space="preserve">The Core Problem</w:t>
      </w:r>
    </w:p>
    <w:p>
      <w:pPr>
        <w:pStyle w:val="FirstParagraph"/>
      </w:pPr>
      <w:r>
        <w:t xml:space="preserve">Even with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, LLM APIs are NOT deterministic due to floating-point arithmetic, batching effects, and infrastructure changes. (Proven in</w:t>
      </w:r>
      <w:r>
        <w:t xml:space="preserve"> </w:t>
      </w:r>
      <w:r>
        <w:t xml:space="preserve">“Evaluation of LLMs Should Not Ignore Non-Determinism”</w:t>
      </w:r>
      <w:r>
        <w:t xml:space="preserve">, NAACL 2025)</w:t>
      </w:r>
    </w:p>
    <w:bookmarkEnd w:id="23"/>
    <w:bookmarkStart w:id="24" w:name="approaches-ranked-by-practicality"/>
    <w:p>
      <w:pPr>
        <w:pStyle w:val="Heading3"/>
      </w:pPr>
      <w:r>
        <w:t xml:space="preserve">Approaches (Ranked by Practicality)</w:t>
      </w:r>
    </w:p>
    <w:p>
      <w:pPr>
        <w:pStyle w:val="FirstParagraph"/>
      </w:pPr>
      <w:r>
        <w:rPr>
          <w:b/>
          <w:bCs/>
        </w:rPr>
        <w:t xml:space="preserve">1. Multiple Runs + Majority Voting (Recommended for MVP)</w:t>
      </w:r>
      <w:r>
        <w:t xml:space="preserve"> </w:t>
      </w:r>
      <w:r>
        <w:t xml:space="preserve">- Run each prompt 3-5 times per engine</w:t>
      </w:r>
      <w:r>
        <w:t xml:space="preserve"> </w:t>
      </w:r>
      <w:r>
        <w:t xml:space="preserve">- Categorical outcomes (mentioned/not, positive/negative): majority vote</w:t>
      </w:r>
      <w:r>
        <w:t xml:space="preserve"> </w:t>
      </w:r>
      <w:r>
        <w:t xml:space="preserve">- Numerical outcomes (position): average</w:t>
      </w:r>
      <w:r>
        <w:t xml:space="preserve"> </w:t>
      </w:r>
      <w:r>
        <w:t xml:space="preserve">- Statistical significance emerges at 20-50 runs per prompt (but 3 is a practical minimum)</w:t>
      </w:r>
    </w:p>
    <w:p>
      <w:pPr>
        <w:pStyle w:val="BodyText"/>
      </w:pPr>
      <w:r>
        <w:rPr>
          <w:b/>
          <w:bCs/>
        </w:rPr>
        <w:t xml:space="preserve">2. Stable Mode Identification</w:t>
      </w:r>
      <w:r>
        <w:t xml:space="preserve"> </w:t>
      </w:r>
      <w:r>
        <w:t xml:space="preserve">- Define a persona profile</w:t>
      </w:r>
      <w:r>
        <w:t xml:space="preserve"> </w:t>
      </w:r>
      <w:r>
        <w:t xml:space="preserve">- Run repeated inferences for that profile</w:t>
      </w:r>
      <w:r>
        <w:t xml:space="preserve"> </w:t>
      </w:r>
      <w:r>
        <w:t xml:space="preserve">- Identify the</w:t>
      </w:r>
      <w:r>
        <w:t xml:space="preserve"> </w:t>
      </w:r>
      <w:r>
        <w:t xml:space="preserve">“stable mode”</w:t>
      </w:r>
      <w:r>
        <w:t xml:space="preserve"> </w:t>
      </w:r>
      <w:r>
        <w:t xml:space="preserve">— most consistent high-probability answer</w:t>
      </w:r>
      <w:r>
        <w:t xml:space="preserve"> </w:t>
      </w:r>
      <w:r>
        <w:t xml:space="preserve">- Track the stable mode over time, not individual responses</w:t>
      </w:r>
    </w:p>
    <w:p>
      <w:pPr>
        <w:pStyle w:val="BodyText"/>
      </w:pPr>
      <w:r>
        <w:rPr>
          <w:b/>
          <w:bCs/>
        </w:rPr>
        <w:t xml:space="preserve">3. Bayesian Latent State Models</w:t>
      </w:r>
      <w:r>
        <w:t xml:space="preserve"> </w:t>
      </w:r>
      <w:r>
        <w:t xml:space="preserve">- Treat true classification (e.g.,</w:t>
      </w:r>
      <w:r>
        <w:t xml:space="preserve"> </w:t>
      </w:r>
      <w:r>
        <w:t xml:space="preserve">“brand mentioned positively”</w:t>
      </w:r>
      <w:r>
        <w:t xml:space="preserve">) as unobserved latent variable</w:t>
      </w:r>
      <w:r>
        <w:t xml:space="preserve"> </w:t>
      </w:r>
      <w:r>
        <w:t xml:space="preserve">- Multiple LLM ratings = noisy measurements</w:t>
      </w:r>
      <w:r>
        <w:t xml:space="preserve"> </w:t>
      </w:r>
      <w:r>
        <w:t xml:space="preserve">- Simultaneously estimate false positive/negative error rates</w:t>
      </w:r>
      <w:r>
        <w:t xml:space="preserve"> </w:t>
      </w:r>
      <w:r>
        <w:t xml:space="preserve">- Academic but powerful for enterprise deployments</w:t>
      </w:r>
    </w:p>
    <w:p>
      <w:pPr>
        <w:pStyle w:val="BodyText"/>
      </w:pPr>
      <w:r>
        <w:rPr>
          <w:b/>
          <w:bCs/>
        </w:rPr>
        <w:t xml:space="preserve">4. Method of Moments (EMNLP 2025)</w:t>
      </w:r>
      <w:r>
        <w:t xml:space="preserve"> </w:t>
      </w:r>
      <w:r>
        <w:t xml:space="preserve">- Provides confidence intervals without excessive runs</w:t>
      </w:r>
      <w:r>
        <w:t xml:space="preserve"> </w:t>
      </w:r>
      <w:r>
        <w:t xml:space="preserve">- Paper:</w:t>
      </w:r>
      <w:r>
        <w:t xml:space="preserve"> </w:t>
      </w:r>
      <w:r>
        <w:t xml:space="preserve">“A Recipe for Stochastic LLM Evaluation”</w:t>
      </w:r>
      <w:r>
        <w:t xml:space="preserve"> </w:t>
      </w:r>
      <w:r>
        <w:t xml:space="preserve">- Ref: aclanthology.org/2025.findings-emnlp.594.pdf</w:t>
      </w:r>
    </w:p>
    <w:p>
      <w:pPr>
        <w:pStyle w:val="BodyText"/>
      </w:pPr>
      <w:r>
        <w:rPr>
          <w:b/>
          <w:bCs/>
        </w:rPr>
        <w:t xml:space="preserve">5. Weighted Aggregation (LLMrefs approach)</w:t>
      </w:r>
      <w:r>
        <w:t xml:space="preserve"> </w:t>
      </w:r>
      <w:r>
        <w:t xml:space="preserve">- Aggregate and weight results across every prompt</w:t>
      </w:r>
      <w:r>
        <w:t xml:space="preserve"> </w:t>
      </w:r>
      <w:r>
        <w:t xml:space="preserve">- Continuously check prompts to ensure statistical significance per keyword</w:t>
      </w:r>
    </w:p>
    <w:bookmarkEnd w:id="24"/>
    <w:bookmarkStart w:id="25" w:name="practical-cost-implications"/>
    <w:p>
      <w:pPr>
        <w:pStyle w:val="Heading3"/>
      </w:pPr>
      <w:r>
        <w:t xml:space="preserve">Practical Cost Implications</w:t>
      </w:r>
    </w:p>
    <w:p>
      <w:pPr>
        <w:pStyle w:val="Compact"/>
        <w:numPr>
          <w:ilvl w:val="0"/>
          <w:numId w:val="1007"/>
        </w:numPr>
      </w:pPr>
      <w:r>
        <w:t xml:space="preserve">3 runs × 200 prompts × 5 engines = 3,000 API calls/batch</w:t>
      </w:r>
    </w:p>
    <w:p>
      <w:pPr>
        <w:pStyle w:val="Compact"/>
        <w:numPr>
          <w:ilvl w:val="0"/>
          <w:numId w:val="1007"/>
        </w:numPr>
      </w:pPr>
      <w:r>
        <w:t xml:space="preserve">5 runs = 5,000 calls/batch</w:t>
      </w:r>
    </w:p>
    <w:p>
      <w:pPr>
        <w:pStyle w:val="Compact"/>
        <w:numPr>
          <w:ilvl w:val="0"/>
          <w:numId w:val="1007"/>
        </w:numPr>
      </w:pPr>
      <w:r>
        <w:t xml:space="preserve">At ~$0.02-0.04 avg cost per call: $60-200/batch</w:t>
      </w:r>
    </w:p>
    <w:p>
      <w:pPr>
        <w:pStyle w:val="Compact"/>
        <w:numPr>
          <w:ilvl w:val="0"/>
          <w:numId w:val="1007"/>
        </w:numPr>
      </w:pPr>
      <w:r>
        <w:t xml:space="preserve">Weekly cadence: $240-800/mo; Daily: $1,800-6,000/mo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key-industry-studies-benchmarks"/>
    <w:p>
      <w:pPr>
        <w:pStyle w:val="Heading2"/>
      </w:pPr>
      <w:r>
        <w:t xml:space="preserve">5. Key Industry Studies &amp; Benchmarks</w:t>
      </w:r>
    </w:p>
    <w:bookmarkStart w:id="27" w:name="X3af7eaed6e5fff51742f70806bdff4fcf7f7a64"/>
    <w:p>
      <w:pPr>
        <w:pStyle w:val="Heading3"/>
      </w:pPr>
      <w:r>
        <w:t xml:space="preserve">Yext Citation Study (Oct 2025) — 6.8M Citations, 1.6M Queries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Only ~5% citation overlap</w:t>
      </w:r>
      <w:r>
        <w:t xml:space="preserve"> </w:t>
      </w:r>
      <w:r>
        <w:t xml:space="preserve">across ChatGPT, Gemini, and Perplexity</w:t>
      </w:r>
    </w:p>
    <w:p>
      <w:pPr>
        <w:pStyle w:val="Compact"/>
        <w:numPr>
          <w:ilvl w:val="0"/>
          <w:numId w:val="1008"/>
        </w:numPr>
      </w:pPr>
      <w:r>
        <w:t xml:space="preserve">Only 12% overlap between ChatGPT, Gemini, and Copilot (separate Ahrefs study)</w:t>
      </w:r>
    </w:p>
    <w:p>
      <w:pPr>
        <w:pStyle w:val="Compact"/>
        <w:numPr>
          <w:ilvl w:val="0"/>
          <w:numId w:val="1008"/>
        </w:numPr>
      </w:pPr>
      <w:r>
        <w:t xml:space="preserve">80% of AI-cited pages were ABSENT from Google’s top 10 traditional results</w:t>
      </w:r>
    </w:p>
    <w:p>
      <w:pPr>
        <w:pStyle w:val="Compact"/>
        <w:numPr>
          <w:ilvl w:val="0"/>
          <w:numId w:val="1008"/>
        </w:numPr>
      </w:pPr>
      <w:r>
        <w:t xml:space="preserve">Citation source breakdown:</w:t>
      </w:r>
    </w:p>
    <w:p>
      <w:pPr>
        <w:pStyle w:val="Compact"/>
        <w:numPr>
          <w:ilvl w:val="1"/>
          <w:numId w:val="1009"/>
        </w:numPr>
      </w:pPr>
      <w:r>
        <w:t xml:space="preserve">Websites: 44%</w:t>
      </w:r>
    </w:p>
    <w:p>
      <w:pPr>
        <w:pStyle w:val="Compact"/>
        <w:numPr>
          <w:ilvl w:val="1"/>
          <w:numId w:val="1009"/>
        </w:numPr>
      </w:pPr>
      <w:r>
        <w:t xml:space="preserve">Listings: 42%</w:t>
      </w:r>
    </w:p>
    <w:p>
      <w:pPr>
        <w:pStyle w:val="Compact"/>
        <w:numPr>
          <w:ilvl w:val="1"/>
          <w:numId w:val="1009"/>
        </w:numPr>
      </w:pPr>
      <w:r>
        <w:t xml:space="preserve">Reviews/Social: 8%</w:t>
      </w:r>
    </w:p>
    <w:p>
      <w:pPr>
        <w:pStyle w:val="Compact"/>
        <w:numPr>
          <w:ilvl w:val="1"/>
          <w:numId w:val="1009"/>
        </w:numPr>
      </w:pPr>
      <w:r>
        <w:t xml:space="preserve">Forums (Reddit): Only 2% once location + intent filters applied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86% of citations come from sources brands already control</w:t>
      </w:r>
      <w:r>
        <w:t xml:space="preserve"> </w:t>
      </w:r>
      <w:r>
        <w:t xml:space="preserve">(websites, listings)</w:t>
      </w:r>
    </w:p>
    <w:p>
      <w:pPr>
        <w:pStyle w:val="Compact"/>
        <w:numPr>
          <w:ilvl w:val="0"/>
          <w:numId w:val="1008"/>
        </w:numPr>
      </w:pPr>
      <w:r>
        <w:t xml:space="preserve">Gemini favors websites (52.1%), OpenAI favors listings (48.7%), Perplexity diversifies</w:t>
      </w:r>
    </w:p>
    <w:p>
      <w:pPr>
        <w:pStyle w:val="Compact"/>
        <w:numPr>
          <w:ilvl w:val="0"/>
          <w:numId w:val="1008"/>
        </w:numPr>
      </w:pPr>
      <w:r>
        <w:t xml:space="preserve">Wikipedia dominates ChatGPT at 47.9%; Reddit more in Gemini and Perplexity</w:t>
      </w:r>
    </w:p>
    <w:bookmarkEnd w:id="27"/>
    <w:bookmarkStart w:id="28" w:name="Xb5ef21b3e92617a21108d4b9f09e1e301304821"/>
    <w:p>
      <w:pPr>
        <w:pStyle w:val="Heading3"/>
      </w:pPr>
      <w:r>
        <w:t xml:space="preserve">Conductor 2026 AEO/GEO Benchmarks Report — 3.3B Sessions, 13,770 Domains</w:t>
      </w:r>
    </w:p>
    <w:p>
      <w:pPr>
        <w:pStyle w:val="Compact"/>
        <w:numPr>
          <w:ilvl w:val="0"/>
          <w:numId w:val="1010"/>
        </w:numPr>
      </w:pPr>
      <w:r>
        <w:t xml:space="preserve">AI referral traffic =</w:t>
      </w:r>
      <w:r>
        <w:t xml:space="preserve"> </w:t>
      </w:r>
      <w:r>
        <w:rPr>
          <w:b/>
          <w:bCs/>
        </w:rPr>
        <w:t xml:space="preserve">1.08% of all website traffic</w:t>
      </w:r>
      <w:r>
        <w:t xml:space="preserve"> </w:t>
      </w:r>
      <w:r>
        <w:t xml:space="preserve">across 10 industries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87.4% of AI referral traffic comes from ChatGPT</w:t>
      </w:r>
    </w:p>
    <w:p>
      <w:pPr>
        <w:pStyle w:val="Compact"/>
        <w:numPr>
          <w:ilvl w:val="0"/>
          <w:numId w:val="1010"/>
        </w:numPr>
      </w:pPr>
      <w:r>
        <w:t xml:space="preserve">AI referral growing ~1% month-over-month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25.11% of Google searches trigger an AI Overview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 conversions are 2x higher</w:t>
      </w:r>
      <w:r>
        <w:t xml:space="preserve"> </w:t>
      </w:r>
      <w:r>
        <w:t xml:space="preserve">than traditional sources</w:t>
      </w:r>
    </w:p>
    <w:p>
      <w:pPr>
        <w:pStyle w:val="Compact"/>
        <w:numPr>
          <w:ilvl w:val="0"/>
          <w:numId w:val="1010"/>
        </w:numPr>
      </w:pPr>
      <w:r>
        <w:t xml:space="preserve">By industry: IT (2.8%),</w:t>
      </w:r>
      <w:r>
        <w:t xml:space="preserve"> </w:t>
      </w:r>
      <w:r>
        <w:rPr>
          <w:b/>
          <w:bCs/>
        </w:rPr>
        <w:t xml:space="preserve">Consumer Staples/CPG (1.9%)</w:t>
      </w:r>
      <w:r>
        <w:t xml:space="preserve">, Healthcare (1.5%)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Amazon holds 17.99% AI market share</w:t>
      </w:r>
      <w:r>
        <w:t xml:space="preserve"> </w:t>
      </w:r>
      <w:r>
        <w:t xml:space="preserve">in Consumer Staples citations</w:t>
      </w:r>
    </w:p>
    <w:bookmarkEnd w:id="28"/>
    <w:bookmarkStart w:id="29" w:name="X147bd1fc8c59e30273fb077aba62b56bbc96420"/>
    <w:p>
      <w:pPr>
        <w:pStyle w:val="Heading3"/>
      </w:pPr>
      <w:r>
        <w:t xml:space="preserve">iPullRank Probabilistic AI Search Analysis</w:t>
      </w:r>
    </w:p>
    <w:p>
      <w:pPr>
        <w:pStyle w:val="Compact"/>
        <w:numPr>
          <w:ilvl w:val="0"/>
          <w:numId w:val="1011"/>
        </w:numPr>
      </w:pPr>
      <w:r>
        <w:t xml:space="preserve">Run each prompt 20-50 times for citation consistency</w:t>
      </w:r>
    </w:p>
    <w:p>
      <w:pPr>
        <w:pStyle w:val="Compact"/>
        <w:numPr>
          <w:ilvl w:val="0"/>
          <w:numId w:val="1011"/>
        </w:numPr>
      </w:pPr>
      <w:r>
        <w:t xml:space="preserve">Structure content for fragment extraction — individual sections must answer distinct sub-questions</w:t>
      </w:r>
    </w:p>
    <w:p>
      <w:pPr>
        <w:pStyle w:val="Compact"/>
        <w:numPr>
          <w:ilvl w:val="0"/>
          <w:numId w:val="1011"/>
        </w:numPr>
      </w:pPr>
      <w:r>
        <w:t xml:space="preserve">Map primary queries into 5-8 synthetic variations covering definitions, comparisons, costs, use cases, regulatory contexts</w:t>
      </w:r>
    </w:p>
    <w:p>
      <w:pPr>
        <w:pStyle w:val="Compact"/>
        <w:numPr>
          <w:ilvl w:val="0"/>
          <w:numId w:val="1011"/>
        </w:numPr>
      </w:pPr>
      <w:r>
        <w:t xml:space="preserve">Blended prompt datasets (GA4 keywords + synthetic + user-submitted) improve coverage by 42%</w:t>
      </w:r>
    </w:p>
    <w:bookmarkEnd w:id="29"/>
    <w:bookmarkStart w:id="30" w:name="X095b53f3a789bf651a51ad074d103adeae65c44"/>
    <w:p>
      <w:pPr>
        <w:pStyle w:val="Heading3"/>
      </w:pPr>
      <w:r>
        <w:t xml:space="preserve">Kevin Indig — State of AI Search Optimization 2026</w:t>
      </w:r>
    </w:p>
    <w:p>
      <w:pPr>
        <w:pStyle w:val="Compact"/>
        <w:numPr>
          <w:ilvl w:val="0"/>
          <w:numId w:val="1012"/>
        </w:numPr>
      </w:pPr>
      <w:r>
        <w:t xml:space="preserve">24% of ChatGPT responses generated WITHOUT fetching any online content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Content under 3 months old is 3x more likely to be cited</w:t>
      </w:r>
    </w:p>
    <w:p>
      <w:pPr>
        <w:pStyle w:val="Compact"/>
        <w:numPr>
          <w:ilvl w:val="0"/>
          <w:numId w:val="1012"/>
        </w:numPr>
      </w:pPr>
      <w:r>
        <w:t xml:space="preserve">Continuous content freshness is critical</w:t>
      </w:r>
    </w:p>
    <w:bookmarkEnd w:id="30"/>
    <w:bookmarkStart w:id="31" w:name="ahrefs-brand-radar-research"/>
    <w:p>
      <w:pPr>
        <w:pStyle w:val="Heading3"/>
      </w:pPr>
      <w:r>
        <w:t xml:space="preserve">Ahrefs Brand Radar Research</w:t>
      </w:r>
    </w:p>
    <w:p>
      <w:pPr>
        <w:pStyle w:val="Compact"/>
        <w:numPr>
          <w:ilvl w:val="0"/>
          <w:numId w:val="1013"/>
        </w:numPr>
      </w:pPr>
      <w:r>
        <w:t xml:space="preserve">Proven</w:t>
      </w:r>
      <w:r>
        <w:t xml:space="preserve"> </w:t>
      </w:r>
      <w:r>
        <w:rPr>
          <w:b/>
          <w:bCs/>
        </w:rPr>
        <w:t xml:space="preserve">0.664 correlation</w:t>
      </w:r>
      <w:r>
        <w:t xml:space="preserve"> </w:t>
      </w:r>
      <w:r>
        <w:t xml:space="preserve">between branded web mentions and AI Overview visibility</w:t>
      </w:r>
    </w:p>
    <w:p>
      <w:pPr>
        <w:pStyle w:val="Compact"/>
        <w:numPr>
          <w:ilvl w:val="0"/>
          <w:numId w:val="1013"/>
        </w:numPr>
      </w:pPr>
      <w:r>
        <w:t xml:space="preserve">Implication: increasing brand mentions on authoritative sites directly improves AI citation likelihood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llms.txt-the-verdict-largely-ineffective"/>
    <w:p>
      <w:pPr>
        <w:pStyle w:val="Heading2"/>
      </w:pPr>
      <w:r>
        <w:t xml:space="preserve">6. llms.txt — The Verdict: Largely Ineffective</w:t>
      </w:r>
    </w:p>
    <w:bookmarkStart w:id="33" w:name="adoption"/>
    <w:p>
      <w:pPr>
        <w:pStyle w:val="Heading3"/>
      </w:pPr>
      <w:r>
        <w:t xml:space="preserve">Adoption</w:t>
      </w:r>
    </w:p>
    <w:p>
      <w:pPr>
        <w:pStyle w:val="Compact"/>
        <w:numPr>
          <w:ilvl w:val="0"/>
          <w:numId w:val="1014"/>
        </w:numPr>
      </w:pPr>
      <w:r>
        <w:t xml:space="preserve">Out of ~300,000 domains analyzed (Originality.AI): only</w:t>
      </w:r>
      <w:r>
        <w:t xml:space="preserve"> </w:t>
      </w:r>
      <w:r>
        <w:rPr>
          <w:b/>
          <w:bCs/>
        </w:rPr>
        <w:t xml:space="preserve">10.13% have llms.txt</w:t>
      </w:r>
    </w:p>
    <w:p>
      <w:pPr>
        <w:pStyle w:val="Compact"/>
        <w:numPr>
          <w:ilvl w:val="0"/>
          <w:numId w:val="1014"/>
        </w:numPr>
      </w:pPr>
      <w:r>
        <w:t xml:space="preserve">Evenly distributed across site sizes (small 9.88%, mid 10.54%, large 8.27%)</w:t>
      </w:r>
    </w:p>
    <w:p>
      <w:pPr>
        <w:pStyle w:val="Compact"/>
        <w:numPr>
          <w:ilvl w:val="0"/>
          <w:numId w:val="1014"/>
        </w:numPr>
      </w:pPr>
      <w:r>
        <w:t xml:space="preserve">“Scattered experiment”</w:t>
      </w:r>
      <w:r>
        <w:t xml:space="preserve"> </w:t>
      </w:r>
      <w:r>
        <w:t xml:space="preserve">not a best practice</w:t>
      </w:r>
    </w:p>
    <w:bookmarkEnd w:id="33"/>
    <w:bookmarkStart w:id="34" w:name="evidence-it-doesnt-work"/>
    <w:p>
      <w:pPr>
        <w:pStyle w:val="Heading3"/>
      </w:pPr>
      <w:r>
        <w:t xml:space="preserve">Evidence It Doesn’t Work</w:t>
      </w:r>
    </w:p>
    <w:p>
      <w:pPr>
        <w:pStyle w:val="FirstParagraph"/>
      </w:pPr>
      <w:r>
        <w:rPr>
          <w:b/>
          <w:bCs/>
        </w:rPr>
        <w:t xml:space="preserve">Otterly.AI 90-day Experiment:</w:t>
      </w:r>
      <w:r>
        <w:t xml:space="preserve"> </w:t>
      </w:r>
      <w:r>
        <w:t xml:space="preserve">- Out of 62,100+ AI bot visits, only</w:t>
      </w:r>
      <w:r>
        <w:t xml:space="preserve"> </w:t>
      </w:r>
      <w:r>
        <w:rPr>
          <w:b/>
          <w:bCs/>
        </w:rPr>
        <w:t xml:space="preserve">84 accessed /llms.txt</w:t>
      </w:r>
      <w:r>
        <w:t xml:space="preserve"> </w:t>
      </w:r>
      <w:r>
        <w:t xml:space="preserve">(0.1%)</w:t>
      </w:r>
      <w:r>
        <w:t xml:space="preserve"> </w:t>
      </w:r>
      <w:r>
        <w:t xml:space="preserve">- Performed</w:t>
      </w:r>
      <w:r>
        <w:t xml:space="preserve"> </w:t>
      </w:r>
      <w:r>
        <w:rPr>
          <w:b/>
          <w:bCs/>
        </w:rPr>
        <w:t xml:space="preserve">3x worse than average content pages</w:t>
      </w:r>
      <w:r>
        <w:t xml:space="preserve"> </w:t>
      </w:r>
      <w:r>
        <w:t xml:space="preserve">- No correlation between llms.txt presence and AI crawler activity or citations</w:t>
      </w:r>
      <w:r>
        <w:t xml:space="preserve"> </w:t>
      </w:r>
      <w:r>
        <w:t xml:space="preserve">- Ref: otterly.ai/blog/the-llms-txt-experiment/</w:t>
      </w:r>
    </w:p>
    <w:p>
      <w:pPr>
        <w:pStyle w:val="BodyText"/>
      </w:pPr>
      <w:r>
        <w:rPr>
          <w:b/>
          <w:bCs/>
        </w:rPr>
        <w:t xml:space="preserve">Search Engine Journal Analysis (300K domains):</w:t>
      </w:r>
      <w:r>
        <w:t xml:space="preserve"> </w:t>
      </w:r>
      <w:r>
        <w:t xml:space="preserve">- Statistical analysis + machine learning showed</w:t>
      </w:r>
      <w:r>
        <w:t xml:space="preserve"> </w:t>
      </w:r>
      <w:r>
        <w:rPr>
          <w:b/>
          <w:bCs/>
        </w:rPr>
        <w:t xml:space="preserve">no effect</w:t>
      </w:r>
      <w:r>
        <w:t xml:space="preserve"> </w:t>
      </w:r>
      <w:r>
        <w:t xml:space="preserve">on citation frequency</w:t>
      </w:r>
      <w:r>
        <w:t xml:space="preserve"> </w:t>
      </w:r>
      <w:r>
        <w:t xml:space="preserve">- Removing llms.txt variable from XGBoost models</w:t>
      </w:r>
      <w:r>
        <w:t xml:space="preserve"> </w:t>
      </w:r>
      <w:r>
        <w:rPr>
          <w:b/>
          <w:bCs/>
        </w:rPr>
        <w:t xml:space="preserve">improved accuracy</w:t>
      </w:r>
      <w:r>
        <w:t xml:space="preserve"> </w:t>
      </w:r>
      <w:r>
        <w:t xml:space="preserve">- Ref: searchenginejournal.com/llms-txt-shows-no-clear-effect-on-ai-citations-based-on-300k-domains/561542/</w:t>
      </w:r>
    </w:p>
    <w:p>
      <w:pPr>
        <w:pStyle w:val="BodyText"/>
      </w:pPr>
      <w:r>
        <w:rPr>
          <w:b/>
          <w:bCs/>
        </w:rPr>
        <w:t xml:space="preserve">Google’s Position:</w:t>
      </w:r>
      <w:r>
        <w:t xml:space="preserve"> </w:t>
      </w:r>
      <w:r>
        <w:t xml:space="preserve">- Google explicitly stated it does NOT rely on llms.txt</w:t>
      </w:r>
      <w:r>
        <w:t xml:space="preserve"> </w:t>
      </w:r>
      <w:r>
        <w:t xml:space="preserve">- Compared it to the deprecated keywords meta tag</w:t>
      </w:r>
    </w:p>
    <w:p>
      <w:pPr>
        <w:pStyle w:val="BodyText"/>
      </w:pPr>
      <w:r>
        <w:rPr>
          <w:b/>
          <w:bCs/>
        </w:rPr>
        <w:t xml:space="preserve">One Anomaly:</w:t>
      </w:r>
      <w:r>
        <w:t xml:space="preserve"> </w:t>
      </w:r>
      <w:r>
        <w:t xml:space="preserve">- OpenAI’s Searchbot (not GPTBot) crawled some llms.txt files over 5,000 times at certain sites</w:t>
      </w:r>
      <w:r>
        <w:t xml:space="preserve"> </w:t>
      </w:r>
      <w:r>
        <w:t xml:space="preserve">- But this did NOT correlate with improved citations</w:t>
      </w:r>
    </w:p>
    <w:bookmarkEnd w:id="34"/>
    <w:bookmarkStart w:id="35" w:name="ai-crawler-landscape-cloudflare-2025"/>
    <w:p>
      <w:pPr>
        <w:pStyle w:val="Heading3"/>
      </w:pPr>
      <w:r>
        <w:t xml:space="preserve">AI Crawler Landscape (Cloudflare 2025)</w:t>
      </w:r>
    </w:p>
    <w:p>
      <w:pPr>
        <w:pStyle w:val="Compact"/>
        <w:numPr>
          <w:ilvl w:val="0"/>
          <w:numId w:val="1015"/>
        </w:numPr>
      </w:pPr>
      <w:r>
        <w:t xml:space="preserve">GPTBot surged from 5% → 30% of AI crawler share (May 2024 → May 2025)</w:t>
      </w:r>
    </w:p>
    <w:p>
      <w:pPr>
        <w:pStyle w:val="Compact"/>
        <w:numPr>
          <w:ilvl w:val="0"/>
          <w:numId w:val="1015"/>
        </w:numPr>
      </w:pPr>
      <w:r>
        <w:t xml:space="preserve">Meta-ExternalAgent entered at 19%</w:t>
      </w:r>
    </w:p>
    <w:p>
      <w:pPr>
        <w:pStyle w:val="Compact"/>
        <w:numPr>
          <w:ilvl w:val="0"/>
          <w:numId w:val="1015"/>
        </w:numPr>
      </w:pPr>
      <w:r>
        <w:t xml:space="preserve">ClaudeBot dropped from 11.7% → 5.4%</w:t>
      </w:r>
    </w:p>
    <w:bookmarkEnd w:id="35"/>
    <w:bookmarkStart w:id="36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Implement llms.txt as a zero-cost hedge, but DO NOT rely on it. Focus instead on:</w:t>
      </w:r>
      <w:r>
        <w:t xml:space="preserve"> </w:t>
      </w:r>
      <w:r>
        <w:t xml:space="preserve">- robots.txt configuration for AI bots</w:t>
      </w:r>
      <w:r>
        <w:t xml:space="preserve"> </w:t>
      </w:r>
      <w:r>
        <w:t xml:space="preserve">- Structured content</w:t>
      </w:r>
      <w:r>
        <w:t xml:space="preserve"> </w:t>
      </w:r>
      <w:r>
        <w:t xml:space="preserve">- Schema markup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schema-markup-impact-on-ai-citations"/>
    <w:p>
      <w:pPr>
        <w:pStyle w:val="Heading2"/>
      </w:pPr>
      <w:r>
        <w:t xml:space="preserve">7. Schema Markup Impact on AI Citations</w:t>
      </w:r>
    </w:p>
    <w:bookmarkStart w:id="38" w:name="academic-evidence"/>
    <w:p>
      <w:pPr>
        <w:pStyle w:val="Heading3"/>
      </w:pPr>
      <w:r>
        <w:t xml:space="preserve">Academic Evidence</w:t>
      </w:r>
    </w:p>
    <w:p>
      <w:pPr>
        <w:pStyle w:val="FirstParagraph"/>
      </w:pPr>
      <w:r>
        <w:rPr>
          <w:b/>
          <w:bCs/>
        </w:rPr>
        <w:t xml:space="preserve">JARBMA Study (1,508 German real estate agents, ChatGPT visibility):</w:t>
      </w:r>
      <w:r>
        <w:t xml:space="preserve"> </w:t>
      </w:r>
      <w:r>
        <w:t xml:space="preserve">| Schema Type | Visible Agents | Non-Visible | Odds Ratio |</w:t>
      </w:r>
      <w:r>
        <w:t xml:space="preserve"> </w:t>
      </w:r>
      <w:r>
        <w:t xml:space="preserve">|————-|—————|————-|————|</w:t>
      </w:r>
      <w:r>
        <w:t xml:space="preserve"> </w:t>
      </w:r>
      <w:r>
        <w:t xml:space="preserve">| FAQPage | 6.2% | 0.8% |</w:t>
      </w:r>
      <w:r>
        <w:t xml:space="preserve"> </w:t>
      </w:r>
      <w:r>
        <w:rPr>
          <w:b/>
          <w:bCs/>
        </w:rPr>
        <w:t xml:space="preserve">~13x</w:t>
      </w:r>
      <w:r>
        <w:t xml:space="preserve"> </w:t>
      </w:r>
      <w:r>
        <w:t xml:space="preserve">|</w:t>
      </w:r>
      <w:r>
        <w:t xml:space="preserve"> </w:t>
      </w:r>
      <w:r>
        <w:t xml:space="preserve">| Product | 17.2% | 1.8% |</w:t>
      </w:r>
      <w:r>
        <w:t xml:space="preserve"> </w:t>
      </w:r>
      <w:r>
        <w:rPr>
          <w:b/>
          <w:bCs/>
        </w:rPr>
        <w:t xml:space="preserve">~4x</w:t>
      </w:r>
      <w:r>
        <w:t xml:space="preserve"> </w:t>
      </w:r>
      <w:r>
        <w:t xml:space="preserve">|</w:t>
      </w:r>
      <w:r>
        <w:t xml:space="preserve"> </w:t>
      </w:r>
      <w:r>
        <w:t xml:space="preserve">| Mobile-friendly | 99.0% | 88.8% | ~5.2x |</w:t>
      </w:r>
      <w:r>
        <w:t xml:space="preserve"> </w:t>
      </w:r>
      <w:r>
        <w:t xml:space="preserve">| Avg page load | 418ms | 623ms | — |</w:t>
      </w:r>
    </w:p>
    <w:bookmarkEnd w:id="38"/>
    <w:bookmarkStart w:id="39" w:name="industry-data"/>
    <w:p>
      <w:pPr>
        <w:pStyle w:val="Heading3"/>
      </w:pPr>
      <w:r>
        <w:t xml:space="preserve">Industry Data</w:t>
      </w:r>
    </w:p>
    <w:p>
      <w:pPr>
        <w:pStyle w:val="Compact"/>
        <w:numPr>
          <w:ilvl w:val="0"/>
          <w:numId w:val="1016"/>
        </w:numPr>
      </w:pPr>
      <w:r>
        <w:t xml:space="preserve">Structured data increases AI citations by</w:t>
      </w:r>
      <w:r>
        <w:t xml:space="preserve"> </w:t>
      </w:r>
      <w:r>
        <w:rPr>
          <w:b/>
          <w:bCs/>
        </w:rPr>
        <w:t xml:space="preserve">44%</w:t>
      </w:r>
      <w:r>
        <w:t xml:space="preserve"> </w:t>
      </w:r>
      <w:r>
        <w:t xml:space="preserve">on average (Medium/Vicki Larson)</w:t>
      </w:r>
    </w:p>
    <w:p>
      <w:pPr>
        <w:pStyle w:val="Compact"/>
        <w:numPr>
          <w:ilvl w:val="0"/>
          <w:numId w:val="1016"/>
        </w:numPr>
      </w:pPr>
      <w:r>
        <w:t xml:space="preserve">Pages with FAQPage markup are</w:t>
      </w:r>
      <w:r>
        <w:t xml:space="preserve"> </w:t>
      </w:r>
      <w:r>
        <w:rPr>
          <w:b/>
          <w:bCs/>
        </w:rPr>
        <w:t xml:space="preserve">3.2x more likely</w:t>
      </w:r>
      <w:r>
        <w:t xml:space="preserve"> </w:t>
      </w:r>
      <w:r>
        <w:t xml:space="preserve">to appear in Google AI Overviews (Frase.io)</w:t>
      </w:r>
    </w:p>
    <w:p>
      <w:pPr>
        <w:pStyle w:val="Compact"/>
        <w:numPr>
          <w:ilvl w:val="0"/>
          <w:numId w:val="1016"/>
        </w:numPr>
      </w:pPr>
      <w:r>
        <w:t xml:space="preserve">ChatGPT, Claude, Perplexity, and Gemini</w:t>
      </w:r>
      <w:r>
        <w:t xml:space="preserve"> </w:t>
      </w:r>
      <w:r>
        <w:rPr>
          <w:b/>
          <w:bCs/>
        </w:rPr>
        <w:t xml:space="preserve">all actively process Schema Markup</w:t>
      </w:r>
      <w:r>
        <w:t xml:space="preserve"> </w:t>
      </w:r>
      <w:r>
        <w:t xml:space="preserve">when directly accessing content (SearchVIU tests, Oct 2025)</w:t>
      </w:r>
    </w:p>
    <w:p>
      <w:pPr>
        <w:pStyle w:val="Compact"/>
        <w:numPr>
          <w:ilvl w:val="0"/>
          <w:numId w:val="1016"/>
        </w:numPr>
      </w:pPr>
      <w:r>
        <w:t xml:space="preserve">Pages optimized for entity clarity + structure cited</w:t>
      </w:r>
      <w:r>
        <w:t xml:space="preserve"> </w:t>
      </w:r>
      <w:r>
        <w:rPr>
          <w:b/>
          <w:bCs/>
        </w:rPr>
        <w:t xml:space="preserve">up to 58% more often</w:t>
      </w:r>
      <w:r>
        <w:t xml:space="preserve"> </w:t>
      </w:r>
      <w:r>
        <w:t xml:space="preserve">in AI summaries (Aggarwal et al., 2024)</w:t>
      </w:r>
    </w:p>
    <w:p>
      <w:pPr>
        <w:pStyle w:val="Compact"/>
        <w:numPr>
          <w:ilvl w:val="0"/>
          <w:numId w:val="1016"/>
        </w:numPr>
      </w:pPr>
      <w:r>
        <w:t xml:space="preserve">JSON-LD Product schema with properly filled fields boosts AI summary appearance by</w:t>
      </w:r>
      <w:r>
        <w:t xml:space="preserve"> </w:t>
      </w:r>
      <w:r>
        <w:rPr>
          <w:b/>
          <w:bCs/>
        </w:rPr>
        <w:t xml:space="preserve">over 36%</w:t>
      </w:r>
      <w:r>
        <w:t xml:space="preserve"> </w:t>
      </w:r>
      <w:r>
        <w:t xml:space="preserve">(Stackmatix)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Only 12.4% of websites leverage structured data</w:t>
      </w:r>
      <w:r>
        <w:t xml:space="preserve"> </w:t>
      </w:r>
      <w:r>
        <w:t xml:space="preserve">— massive competitive advantage</w:t>
      </w:r>
    </w:p>
    <w:bookmarkEnd w:id="39"/>
    <w:bookmarkStart w:id="40" w:name="X9be2ad14ac96b7b773e8f7bfe6afee31fb845a9"/>
    <w:p>
      <w:pPr>
        <w:pStyle w:val="Heading3"/>
      </w:pPr>
      <w:r>
        <w:t xml:space="preserve">Most Effective Schema Types for FMCG/CPG (Ranked by Impact)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FAQPage</w:t>
      </w:r>
      <w:r>
        <w:t xml:space="preserve"> </w:t>
      </w:r>
      <w:r>
        <w:t xml:space="preserve">— highest proven correlation (13x odds ratio)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Product</w:t>
      </w:r>
      <w:r>
        <w:t xml:space="preserve"> </w:t>
      </w:r>
      <w:r>
        <w:t xml:space="preserve">(with Offer, AggregateRating) — 4x odds ratio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HowTo</w:t>
      </w:r>
      <w:r>
        <w:t xml:space="preserve"> </w:t>
      </w:r>
      <w:r>
        <w:t xml:space="preserve">— strong for instructional content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NutritionInformation</w:t>
      </w:r>
      <w:r>
        <w:t xml:space="preserve"> </w:t>
      </w:r>
      <w:r>
        <w:t xml:space="preserve">— nestable in Recipe/MenuItem; relevant for food/beverage (no isolated study yet)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Organization/Brand</w:t>
      </w:r>
      <w:r>
        <w:t xml:space="preserve"> </w:t>
      </w:r>
      <w:r>
        <w:t xml:space="preserve">— entity authority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Review/AggregateRating</w:t>
      </w:r>
      <w:r>
        <w:t xml:space="preserve"> </w:t>
      </w:r>
      <w:r>
        <w:t xml:space="preserve">— trust signal</w:t>
      </w:r>
    </w:p>
    <w:bookmarkEnd w:id="40"/>
    <w:bookmarkStart w:id="41" w:name="what-coca-cola-india-should-implement"/>
    <w:p>
      <w:pPr>
        <w:pStyle w:val="Heading3"/>
      </w:pPr>
      <w:r>
        <w:t xml:space="preserve">What Coca-Cola India Should Implement</w:t>
      </w:r>
    </w:p>
    <w:p>
      <w:pPr>
        <w:pStyle w:val="Compact"/>
        <w:numPr>
          <w:ilvl w:val="0"/>
          <w:numId w:val="1018"/>
        </w:numPr>
      </w:pPr>
      <w:r>
        <w:t xml:space="preserve">Product schema on every PDP with Offer, AggregateRating, NutritionInformation</w:t>
      </w:r>
    </w:p>
    <w:p>
      <w:pPr>
        <w:pStyle w:val="Compact"/>
        <w:numPr>
          <w:ilvl w:val="0"/>
          <w:numId w:val="1018"/>
        </w:numPr>
      </w:pPr>
      <w:r>
        <w:t xml:space="preserve">FAQPage schema answering common queries (</w:t>
      </w:r>
      <w:r>
        <w:t xml:space="preserve">“Is Coke Zero sugar-free?”</w:t>
      </w:r>
      <w:r>
        <w:t xml:space="preserve">,</w:t>
      </w:r>
      <w:r>
        <w:t xml:space="preserve"> </w:t>
      </w:r>
      <w:r>
        <w:t xml:space="preserve">“Thums Up ingredients”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Organization schema with authoritative brand details</w:t>
      </w:r>
    </w:p>
    <w:p>
      <w:pPr>
        <w:pStyle w:val="Compact"/>
        <w:numPr>
          <w:ilvl w:val="0"/>
          <w:numId w:val="1018"/>
        </w:numPr>
      </w:pPr>
      <w:r>
        <w:t xml:space="preserve">Recipe/HowTo for cocktail mixers, cooking applications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india-specific-findings"/>
    <w:p>
      <w:pPr>
        <w:pStyle w:val="Heading2"/>
      </w:pPr>
      <w:r>
        <w:t xml:space="preserve">8. India-Specific Findings</w:t>
      </w:r>
    </w:p>
    <w:bookmarkStart w:id="43" w:name="google-ai-overviews-ai-mode-in-india"/>
    <w:p>
      <w:pPr>
        <w:pStyle w:val="Heading3"/>
      </w:pPr>
      <w:r>
        <w:t xml:space="preserve">Google AI Overviews &amp; AI Mode in India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AI Overviews</w:t>
      </w:r>
      <w:r>
        <w:t xml:space="preserve">: Live in India since</w:t>
      </w:r>
      <w:r>
        <w:t xml:space="preserve"> </w:t>
      </w:r>
      <w:r>
        <w:rPr>
          <w:b/>
          <w:bCs/>
        </w:rPr>
        <w:t xml:space="preserve">August 2024</w:t>
      </w:r>
      <w:r>
        <w:t xml:space="preserve">. 1.5B+ users/month globally. Drives 10%+ increase in search usage for AIO-triggering queries.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AI Mode</w:t>
      </w:r>
      <w:r>
        <w:t xml:space="preserve">: India was the</w:t>
      </w:r>
      <w:r>
        <w:t xml:space="preserve"> </w:t>
      </w:r>
      <w:r>
        <w:rPr>
          <w:b/>
          <w:bCs/>
        </w:rPr>
        <w:t xml:space="preserve">first international market</w:t>
      </w:r>
      <w:r>
        <w:t xml:space="preserve"> </w:t>
      </w:r>
      <w:r>
        <w:t xml:space="preserve">after US. Launched via Search Labs June 2025, full rollout July 2025.</w:t>
      </w:r>
      <w:r>
        <w:t xml:space="preserve"> </w:t>
      </w:r>
      <w:r>
        <w:rPr>
          <w:b/>
          <w:bCs/>
        </w:rPr>
        <w:t xml:space="preserve">Hindi support added September 2025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Search Live</w:t>
      </w:r>
      <w:r>
        <w:t xml:space="preserve">: Launched India October 2025 in English + Hindi (point camera at objects → AI answers)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AIO trigger rate</w:t>
      </w:r>
      <w:r>
        <w:t xml:space="preserve">: ~25% of queries globally. Healthcare leads at 48.75%. CPG rate not published separately.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Ads in AI Overviews</w:t>
      </w:r>
      <w:r>
        <w:t xml:space="preserve">: Being tested for shopping queries in India — paid placement will compete with organic citations.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Google AI Hub</w:t>
      </w:r>
      <w:r>
        <w:t xml:space="preserve">: Announced in Visakhapatnam (Oct 2025) for deploying full AI stack in India.</w:t>
      </w:r>
    </w:p>
    <w:bookmarkEnd w:id="43"/>
    <w:bookmarkStart w:id="44" w:name="indian-language-ai-capabilities"/>
    <w:p>
      <w:pPr>
        <w:pStyle w:val="Heading3"/>
      </w:pPr>
      <w:r>
        <w:t xml:space="preserve">Indian Language AI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4467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Indian Language Support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12+ Indian languages (Hindi, Tamil, Telugu, Bengali, Kannada…)</w:t>
            </w:r>
          </w:p>
        </w:tc>
        <w:tc>
          <w:tcPr/>
          <w:p>
            <w:pPr>
              <w:pStyle w:val="Compact"/>
            </w:pPr>
            <w:r>
              <w:t xml:space="preserve">Fluency/cultural nuance inconsistent vs English. OpenAI launched IndQA benchmark.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languages</w:t>
            </w:r>
            <w:r>
              <w:t xml:space="preserve"> </w:t>
            </w:r>
            <w:r>
              <w:t xml:space="preserve">(Hindi, Bengali, Gujarati, Kannada, Malayalam, Marathi, Tamil, Telugu, Urdu)</w:t>
            </w:r>
          </w:p>
        </w:tc>
        <w:tc>
          <w:tcPr/>
          <w:p>
            <w:pPr>
              <w:pStyle w:val="Compact"/>
            </w:pPr>
            <w:r>
              <w:t xml:space="preserve">Strongest position. Training for 100+ Indian languages.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Perplexity</w:t>
            </w:r>
          </w:p>
        </w:tc>
        <w:tc>
          <w:tcPr/>
          <w:p>
            <w:pPr>
              <w:pStyle w:val="Compact"/>
            </w:pPr>
            <w:r>
              <w:t xml:space="preserve">Hindi + major languages</w:t>
            </w:r>
          </w:p>
        </w:tc>
        <w:tc>
          <w:tcPr/>
          <w:p>
            <w:pPr>
              <w:pStyle w:val="Compact"/>
            </w:pPr>
            <w:r>
              <w:t xml:space="preserve">No specific Indian optimization initiative announced</w:t>
            </w:r>
          </w:p>
        </w:tc>
      </w:tr>
    </w:tbl>
    <w:bookmarkEnd w:id="44"/>
    <w:bookmarkStart w:id="45" w:name="indian-sovereign-ai-models-track-these"/>
    <w:p>
      <w:pPr>
        <w:pStyle w:val="Heading3"/>
      </w:pPr>
      <w:r>
        <w:t xml:space="preserve">Indian Sovereign AI Models (Track These)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Sarvam AI</w:t>
      </w:r>
      <w:r>
        <w:t xml:space="preserve"> </w:t>
      </w:r>
      <w:r>
        <w:t xml:space="preserve">— Vikram models (30B, 105B params), optimized for all</w:t>
      </w:r>
      <w:r>
        <w:t xml:space="preserve"> </w:t>
      </w:r>
      <w:r>
        <w:rPr>
          <w:b/>
          <w:bCs/>
        </w:rPr>
        <w:t xml:space="preserve">22 scheduled Indian languages</w:t>
      </w:r>
      <w:r>
        <w:t xml:space="preserve">, voice-first. Claims to outperform DeepSeek R1 and Gemini Flash on Indian benchmarks. Sarvam Vision: 84.3% accuracy on multi-script OCR (beats ChatGPT/Gemini). Ref: sarvam.ai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BharatGen</w:t>
      </w:r>
      <w:r>
        <w:t xml:space="preserve"> </w:t>
      </w:r>
      <w:r>
        <w:t xml:space="preserve">— Government-led, Param 2 (17B MoE model), 22 languages, 15,000+ hours annotated voice data</w:t>
      </w:r>
    </w:p>
    <w:p>
      <w:pPr>
        <w:pStyle w:val="Compact"/>
        <w:numPr>
          <w:ilvl w:val="0"/>
          <w:numId w:val="1020"/>
        </w:numPr>
      </w:pPr>
      <w:r>
        <w:t xml:space="preserve">Regional: TuluAI, Aakhor AI, KashmiriGPT for underserved languages</w:t>
      </w:r>
    </w:p>
    <w:bookmarkEnd w:id="45"/>
    <w:bookmarkStart w:id="46" w:name="Xe44e62eb020b440491ff1b9f205a6ba261e89d0"/>
    <w:p>
      <w:pPr>
        <w:pStyle w:val="Heading3"/>
      </w:pPr>
      <w:r>
        <w:t xml:space="preserve">Implications for Vernacular Citation Tracking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Most GEO tools operate primarily in English</w:t>
      </w:r>
      <w:r>
        <w:t xml:space="preserve"> </w:t>
      </w:r>
      <w:r>
        <w:t xml:space="preserve">— none specifically document Hindi/Tamil/Telugu tracking accuracy</w:t>
      </w:r>
    </w:p>
    <w:p>
      <w:pPr>
        <w:pStyle w:val="Compact"/>
        <w:numPr>
          <w:ilvl w:val="0"/>
          <w:numId w:val="1021"/>
        </w:numPr>
      </w:pPr>
      <w:r>
        <w:t xml:space="preserve">Indian queries are</w:t>
      </w:r>
      <w:r>
        <w:t xml:space="preserve"> </w:t>
      </w:r>
      <w:r>
        <w:rPr>
          <w:b/>
          <w:bCs/>
        </w:rPr>
        <w:t xml:space="preserve">2-5x longer</w:t>
      </w:r>
      <w:r>
        <w:t xml:space="preserve"> </w:t>
      </w:r>
      <w:r>
        <w:t xml:space="preserve">than desktop English queries, often mixing Hindi + English (Hinglish)</w:t>
      </w:r>
    </w:p>
    <w:p>
      <w:pPr>
        <w:pStyle w:val="Compact"/>
        <w:numPr>
          <w:ilvl w:val="0"/>
          <w:numId w:val="1021"/>
        </w:numPr>
      </w:pPr>
      <w:r>
        <w:t xml:space="preserve">Increasingly voice/image search driven</w:t>
      </w:r>
    </w:p>
    <w:p>
      <w:pPr>
        <w:pStyle w:val="Compact"/>
        <w:numPr>
          <w:ilvl w:val="0"/>
          <w:numId w:val="1021"/>
        </w:numPr>
      </w:pPr>
      <w:r>
        <w:t xml:space="preserve">Content indexed by AI models</w:t>
      </w:r>
      <w:r>
        <w:t xml:space="preserve"> </w:t>
      </w:r>
      <w:r>
        <w:rPr>
          <w:b/>
          <w:bCs/>
        </w:rPr>
        <w:t xml:space="preserve">skews heavily Western/English</w:t>
      </w:r>
    </w:p>
    <w:p>
      <w:pPr>
        <w:pStyle w:val="Compact"/>
        <w:numPr>
          <w:ilvl w:val="0"/>
          <w:numId w:val="1021"/>
        </w:numPr>
      </w:pPr>
      <w:r>
        <w:t xml:space="preserve">No tool currently tracks vernacular AI citations systematically</w:t>
      </w:r>
    </w:p>
    <w:p>
      <w:pPr>
        <w:pStyle w:val="Compact"/>
        <w:numPr>
          <w:ilvl w:val="0"/>
          <w:numId w:val="1021"/>
        </w:numPr>
      </w:pPr>
      <w:r>
        <w:t xml:space="preserve">A brand like Coca-Cola India needs custom prompt matrices in Hindi, Tamil, Telugu</w:t>
      </w:r>
    </w:p>
    <w:bookmarkEnd w:id="46"/>
    <w:bookmarkStart w:id="47" w:name="e-commerce-pdp-monitoring-for-india"/>
    <w:p>
      <w:pPr>
        <w:pStyle w:val="Heading3"/>
      </w:pPr>
      <w:r>
        <w:t xml:space="preserve">E-Commerce PDP Monitoring for India</w:t>
      </w:r>
    </w:p>
    <w:p>
      <w:pPr>
        <w:pStyle w:val="FirstParagraph"/>
      </w:pPr>
      <w:r>
        <w:rPr>
          <w:b/>
          <w:bCs/>
        </w:rPr>
        <w:t xml:space="preserve">Enterprise Platforms:</w:t>
      </w:r>
      <w:r>
        <w:t xml:space="preserve"> </w:t>
      </w:r>
      <w:r>
        <w:t xml:space="preserve">| Tool | Platforms | Key Features | Update Frequency |</w:t>
      </w:r>
      <w:r>
        <w:t xml:space="preserve"> </w:t>
      </w:r>
      <w:r>
        <w:t xml:space="preserve">|——|———-|————-|—————–|</w:t>
      </w:r>
      <w:r>
        <w:t xml:space="preserve"> </w:t>
      </w:r>
      <w:r>
        <w:t xml:space="preserve">| MetricsCart | Blinkit, Zepto, Swiggy Instamart, Amazon Fresh | SKU-level price/stock/discount, MAP violations, share of search, city-level | Every 10 seconds |</w:t>
      </w:r>
      <w:r>
        <w:t xml:space="preserve"> </w:t>
      </w:r>
      <w:r>
        <w:t xml:space="preserve">| 42Signals | Blinkit, Zepto, quick commerce | Ad tracking, share of search, campaign ROI, competitor intel | Real-time |</w:t>
      </w:r>
      <w:r>
        <w:t xml:space="preserve"> </w:t>
      </w:r>
      <w:r>
        <w:t xml:space="preserve">| Paxcom | Zepto, Instamart, Amazon Fresh | Availability, pricing benchmarks, compliance checks, retail media | Real-time alerts |</w:t>
      </w:r>
      <w:r>
        <w:t xml:space="preserve"> </w:t>
      </w:r>
      <w:r>
        <w:t xml:space="preserve">| GobbleCube | Quick commerce platforms | Root-cause diagnostics, competitor benchmarking by SKU | Real-time |</w:t>
      </w:r>
      <w:r>
        <w:t xml:space="preserve"> </w:t>
      </w:r>
      <w:r>
        <w:t xml:space="preserve">| Nova 9 | Blinkit, Instamart, Zepto | Omnichannel (offline+online), field team mobile app | Near real-time |</w:t>
      </w:r>
    </w:p>
    <w:p>
      <w:pPr>
        <w:pStyle w:val="BodyText"/>
      </w:pPr>
      <w:r>
        <w:rPr>
          <w:b/>
          <w:bCs/>
        </w:rPr>
        <w:t xml:space="preserve">Apify Actors Available: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Blinkit Product Scraper</w:t>
      </w:r>
      <w:r>
        <w:t xml:space="preserve"> </w:t>
      </w:r>
      <w:r>
        <w:t xml:space="preserve">(apify.com/jocular_quisling/blinkit-product-scraper) — prices, stock, ratings, variants by location. Needs Apify Proxy (Blinkit blocks datacenter IPs).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Amazon Product Scraper</w:t>
      </w:r>
      <w:r>
        <w:t xml:space="preserve"> </w:t>
      </w:r>
      <w:r>
        <w:t xml:space="preserve">(apify.com/junglee/amazon-crawler) — works with Amazon.in; titles, prices, reviews, ratings, images, ASINs.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Zepto scraper</w:t>
      </w:r>
      <w:r>
        <w:t xml:space="preserve"> </w:t>
      </w:r>
      <w:r>
        <w:t xml:space="preserve">— Apify has tool for Zepto.com with location-based pricing + delivery ETAs.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BigBasket</w:t>
      </w:r>
      <w:r>
        <w:t xml:space="preserve">: No dedicated public Apify actor. Custom scraper needed (Scrapy/Selenium).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JioMart</w:t>
      </w:r>
      <w:r>
        <w:t xml:space="preserve">: No dedicated public Apify actor. Custom scraper needed.</w:t>
      </w:r>
    </w:p>
    <w:p>
      <w:pPr>
        <w:pStyle w:val="BodyText"/>
      </w:pPr>
      <w:r>
        <w:rPr>
          <w:b/>
          <w:bCs/>
        </w:rPr>
        <w:t xml:space="preserve">Custom Scraping Services (India-specific):</w:t>
      </w:r>
      <w:r>
        <w:t xml:space="preserve"> </w:t>
      </w:r>
      <w:r>
        <w:t xml:space="preserve">- Actowiz Solutions — grocery price monitoring across BigBasket, Zepto, Blinkit</w:t>
      </w:r>
      <w:r>
        <w:t xml:space="preserve"> </w:t>
      </w:r>
      <w:r>
        <w:t xml:space="preserve">- FoodSpark.io — Quick Commerce Data APIs for Instamart, Zepto, Blinkit</w:t>
      </w:r>
      <w:r>
        <w:t xml:space="preserve"> </w:t>
      </w:r>
      <w:r>
        <w:t xml:space="preserve">- MobileAppScraping — API data extraction for all major platforms including DMart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fmcgcpg-brands-geo"/>
    <w:p>
      <w:pPr>
        <w:pStyle w:val="Heading2"/>
      </w:pPr>
      <w:r>
        <w:t xml:space="preserve">9. FMCG/CPG Brands &amp; GEO</w:t>
      </w:r>
    </w:p>
    <w:bookmarkStart w:id="49" w:name="current-state"/>
    <w:p>
      <w:pPr>
        <w:pStyle w:val="Heading3"/>
      </w:pPr>
      <w:r>
        <w:t xml:space="preserve">Current State</w:t>
      </w:r>
    </w:p>
    <w:p>
      <w:pPr>
        <w:pStyle w:val="FirstParagraph"/>
      </w:pPr>
      <w:r>
        <w:rPr>
          <w:b/>
          <w:bCs/>
        </w:rPr>
        <w:t xml:space="preserve">No publicly documented case studies</w:t>
      </w:r>
      <w:r>
        <w:t xml:space="preserve"> </w:t>
      </w:r>
      <w:r>
        <w:t xml:space="preserve">of FMCG brands running formal GEO programs. Major CPG players invest in AI for content creation, ad generation, product innovation — not AI search visibility.</w:t>
      </w:r>
    </w:p>
    <w:p>
      <w:pPr>
        <w:pStyle w:val="Compact"/>
        <w:numPr>
          <w:ilvl w:val="0"/>
          <w:numId w:val="1022"/>
        </w:numPr>
      </w:pPr>
      <w:r>
        <w:t xml:space="preserve">Coca-Cola: $1.1B Microsoft cloud/AI commitment, GPT-4+DALL-E for creative, Project Fizzion</w:t>
      </w:r>
    </w:p>
    <w:p>
      <w:pPr>
        <w:pStyle w:val="Compact"/>
        <w:numPr>
          <w:ilvl w:val="0"/>
          <w:numId w:val="1022"/>
        </w:numPr>
      </w:pPr>
      <w:r>
        <w:t xml:space="preserve">PepsiCo: PepGenX on AWS, shortening innovation from 6+ months to 6 weeks</w:t>
      </w:r>
    </w:p>
    <w:p>
      <w:pPr>
        <w:pStyle w:val="Compact"/>
        <w:numPr>
          <w:ilvl w:val="0"/>
          <w:numId w:val="1022"/>
        </w:numPr>
      </w:pPr>
      <w:r>
        <w:t xml:space="preserve">Nestle: Digital twins + Tastewise. Unilever: GenAI for e-commerce product descriptions.</w:t>
      </w:r>
    </w:p>
    <w:bookmarkEnd w:id="49"/>
    <w:bookmarkStart w:id="50" w:name="benchmarks-from-other-industries"/>
    <w:p>
      <w:pPr>
        <w:pStyle w:val="Heading3"/>
      </w:pPr>
      <w:r>
        <w:t xml:space="preserve">Benchmarks from Other Industries</w:t>
      </w:r>
    </w:p>
    <w:p>
      <w:pPr>
        <w:pStyle w:val="Compact"/>
        <w:numPr>
          <w:ilvl w:val="0"/>
          <w:numId w:val="1023"/>
        </w:numPr>
      </w:pPr>
      <w:r>
        <w:t xml:space="preserve">Web dev agency:</w:t>
      </w:r>
      <w:r>
        <w:t xml:space="preserve"> </w:t>
      </w:r>
      <w:r>
        <w:rPr>
          <w:b/>
          <w:bCs/>
        </w:rPr>
        <w:t xml:space="preserve">10% of organic traffic from ChatGPT/Perplexity</w:t>
      </w:r>
      <w:r>
        <w:t xml:space="preserve">, 27% converting to SQLs</w:t>
      </w:r>
    </w:p>
    <w:p>
      <w:pPr>
        <w:pStyle w:val="Compact"/>
        <w:numPr>
          <w:ilvl w:val="0"/>
          <w:numId w:val="1023"/>
        </w:numPr>
      </w:pPr>
      <w:r>
        <w:t xml:space="preserve">LS USA (building materials):</w:t>
      </w:r>
      <w:r>
        <w:t xml:space="preserve"> </w:t>
      </w:r>
      <w:r>
        <w:rPr>
          <w:b/>
          <w:bCs/>
        </w:rPr>
        <w:t xml:space="preserve">540% boost in Google AI Overview mentions</w:t>
      </w:r>
      <w:r>
        <w:t xml:space="preserve">, 67% organic traffic increase through answer-first content + FAQ/HowTo schema</w:t>
      </w:r>
    </w:p>
    <w:p>
      <w:pPr>
        <w:pStyle w:val="Compact"/>
        <w:numPr>
          <w:ilvl w:val="0"/>
          <w:numId w:val="1023"/>
        </w:numPr>
      </w:pPr>
      <w:r>
        <w:t xml:space="preserve">SmartRent (prop-tech):</w:t>
      </w:r>
      <w:r>
        <w:t xml:space="preserve"> </w:t>
      </w:r>
      <w:r>
        <w:rPr>
          <w:b/>
          <w:bCs/>
        </w:rPr>
        <w:t xml:space="preserve">32% of new SQLs from AI search tools</w:t>
      </w:r>
      <w:r>
        <w:t xml:space="preserve"> </w:t>
      </w:r>
      <w:r>
        <w:t xml:space="preserve">within 6 weeks</w:t>
      </w:r>
    </w:p>
    <w:bookmarkEnd w:id="50"/>
    <w:bookmarkStart w:id="51" w:name="cpg-specific-insight"/>
    <w:p>
      <w:pPr>
        <w:pStyle w:val="Heading3"/>
      </w:pPr>
      <w:r>
        <w:t xml:space="preserve">CPG-Specific Insight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Oatly</w:t>
      </w:r>
      <w:r>
        <w:t xml:space="preserve"> </w:t>
      </w:r>
      <w:r>
        <w:t xml:space="preserve">stands out for transparent sustainability disclosures + product Q&amp;A mirroring AI conversations</w:t>
      </w:r>
    </w:p>
    <w:p>
      <w:pPr>
        <w:pStyle w:val="Compact"/>
        <w:numPr>
          <w:ilvl w:val="0"/>
          <w:numId w:val="1024"/>
        </w:numPr>
      </w:pPr>
      <w:r>
        <w:t xml:space="preserve">Key quote:</w:t>
      </w:r>
      <w:r>
        <w:t xml:space="preserve"> </w:t>
      </w:r>
      <w:r>
        <w:t xml:space="preserve">“A generic description like</w:t>
      </w:r>
      <w:r>
        <w:t xml:space="preserve"> </w:t>
      </w:r>
      <w:r>
        <w:t xml:space="preserve">‘healthy snack’</w:t>
      </w:r>
      <w:r>
        <w:t xml:space="preserve"> </w:t>
      </w:r>
      <w:r>
        <w:t xml:space="preserve">is invisible to AI — you need specific, machine-readable tags like Gluten-Free, Non-GMO Project Verified, 20g Protein”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cost-benchmarks-optimization"/>
    <w:p>
      <w:pPr>
        <w:pStyle w:val="Heading2"/>
      </w:pPr>
      <w:r>
        <w:t xml:space="preserve">10. Cost Benchmarks &amp; Optimization</w:t>
      </w:r>
    </w:p>
    <w:bookmarkStart w:id="53" w:name="api-cost-per-query-feb-2026-pricing"/>
    <w:p>
      <w:pPr>
        <w:pStyle w:val="Heading3"/>
      </w:pPr>
      <w:r>
        <w:t xml:space="preserve">API Cost Per Query (Feb 2026 Pricing)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5"/>
        <w:gridCol w:w="780"/>
        <w:gridCol w:w="2119"/>
        <w:gridCol w:w="2119"/>
        <w:gridCol w:w="17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Input $/1M tokens</w:t>
            </w:r>
          </w:p>
        </w:tc>
        <w:tc>
          <w:tcPr/>
          <w:p>
            <w:pPr>
              <w:pStyle w:val="Compact"/>
            </w:pPr>
            <w:r>
              <w:t xml:space="preserve">Output $/1M tokens</w:t>
            </w:r>
          </w:p>
        </w:tc>
        <w:tc>
          <w:tcPr/>
          <w:p>
            <w:pPr>
              <w:pStyle w:val="Compact"/>
            </w:pPr>
            <w:r>
              <w:t xml:space="preserve">Est. cost/query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$5.00</w:t>
            </w:r>
          </w:p>
        </w:tc>
        <w:tc>
          <w:tcPr/>
          <w:p>
            <w:pPr>
              <w:pStyle w:val="Compact"/>
            </w:pPr>
            <w:r>
              <w:t xml:space="preserve">$20.00</w:t>
            </w:r>
          </w:p>
        </w:tc>
        <w:tc>
          <w:tcPr/>
          <w:p>
            <w:pPr>
              <w:pStyle w:val="Compact"/>
            </w:pPr>
            <w:r>
              <w:t xml:space="preserve">~$0.02-0.05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Claude Sonnet 4</w:t>
            </w:r>
          </w:p>
        </w:tc>
        <w:tc>
          <w:tcPr/>
          <w:p>
            <w:pPr>
              <w:pStyle w:val="Compact"/>
            </w:pPr>
            <w:r>
              <w:t xml:space="preserve">$3.00</w:t>
            </w:r>
          </w:p>
        </w:tc>
        <w:tc>
          <w:tcPr/>
          <w:p>
            <w:pPr>
              <w:pStyle w:val="Compact"/>
            </w:pPr>
            <w:r>
              <w:t xml:space="preserve">$15.00</w:t>
            </w:r>
          </w:p>
        </w:tc>
        <w:tc>
          <w:tcPr/>
          <w:p>
            <w:pPr>
              <w:pStyle w:val="Compact"/>
            </w:pPr>
            <w:r>
              <w:t xml:space="preserve">~$0.015-0.04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$0.15</w:t>
            </w:r>
          </w:p>
        </w:tc>
        <w:tc>
          <w:tcPr/>
          <w:p>
            <w:pPr>
              <w:pStyle w:val="Compact"/>
            </w:pPr>
            <w:r>
              <w:t xml:space="preserve">$0.60</w:t>
            </w:r>
          </w:p>
        </w:tc>
        <w:tc>
          <w:tcPr/>
          <w:p>
            <w:pPr>
              <w:pStyle w:val="Compact"/>
            </w:pPr>
            <w:r>
              <w:t xml:space="preserve">~$0.001-0.003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Perplexity</w:t>
            </w:r>
          </w:p>
        </w:tc>
        <w:tc>
          <w:tcPr/>
          <w:p>
            <w:pPr>
              <w:pStyle w:val="Compact"/>
            </w:pPr>
            <w:r>
              <w:t xml:space="preserve">Sonar Pro</w:t>
            </w:r>
          </w:p>
        </w:tc>
        <w:tc>
          <w:tcPr/>
          <w:p>
            <w:pPr>
              <w:pStyle w:val="Compact"/>
            </w:pPr>
            <w:r>
              <w:t xml:space="preserve">$3.00</w:t>
            </w:r>
          </w:p>
        </w:tc>
        <w:tc>
          <w:tcPr/>
          <w:p>
            <w:pPr>
              <w:pStyle w:val="Compact"/>
            </w:pPr>
            <w:r>
              <w:t xml:space="preserve">$15.00 + request fee</w:t>
            </w:r>
          </w:p>
        </w:tc>
        <w:tc>
          <w:tcPr/>
          <w:p>
            <w:pPr>
              <w:pStyle w:val="Compact"/>
            </w:pPr>
            <w:r>
              <w:t xml:space="preserve">~$0.03-0.06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AIO</w:t>
            </w:r>
          </w:p>
        </w:tc>
        <w:tc>
          <w:tcPr/>
          <w:p>
            <w:pPr>
              <w:pStyle w:val="Compact"/>
            </w:pPr>
            <w:r>
              <w:t xml:space="preserve">SerpAPI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~$0.015</w:t>
            </w:r>
          </w:p>
        </w:tc>
      </w:tr>
    </w:tbl>
    <w:bookmarkEnd w:id="53"/>
    <w:bookmarkStart w:id="54" w:name="cost-optimization-strategies"/>
    <w:p>
      <w:pPr>
        <w:pStyle w:val="Heading3"/>
      </w:pPr>
      <w:r>
        <w:t xml:space="preserve">Cost Optimization Strategies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Gemini Flash</w:t>
      </w:r>
      <w:r>
        <w:t xml:space="preserve"> </w:t>
      </w:r>
      <w:r>
        <w:t xml:space="preserve">as cheapest LLM option (~$0.002/query vs $0.03+ for others)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Anthropic prompt caching</w:t>
      </w:r>
      <w:r>
        <w:t xml:space="preserve"> </w:t>
      </w:r>
      <w:r>
        <w:t xml:space="preserve">for repeated prompt templates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OpenAI Batch API</w:t>
      </w:r>
      <w:r>
        <w:t xml:space="preserve"> </w:t>
      </w:r>
      <w:r>
        <w:t xml:space="preserve">for non-time-sensitive queries (</w:t>
      </w:r>
      <w:r>
        <w:rPr>
          <w:b/>
          <w:bCs/>
        </w:rPr>
        <w:t xml:space="preserve">50% discount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Weekly instead of daily</w:t>
      </w:r>
      <w:r>
        <w:t xml:space="preserve"> </w:t>
      </w:r>
      <w:r>
        <w:t xml:space="preserve">runs (÷7 on API costs)</w:t>
      </w:r>
    </w:p>
    <w:p>
      <w:pPr>
        <w:pStyle w:val="Compact"/>
        <w:numPr>
          <w:ilvl w:val="0"/>
          <w:numId w:val="1025"/>
        </w:numPr>
      </w:pPr>
      <w:r>
        <w:t xml:space="preserve">Start with fewer prompts (50 vs 200)</w:t>
      </w:r>
    </w:p>
    <w:p>
      <w:pPr>
        <w:pStyle w:val="Compact"/>
        <w:numPr>
          <w:ilvl w:val="0"/>
          <w:numId w:val="1025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GPT-4o-mini</w:t>
      </w:r>
      <w:r>
        <w:t xml:space="preserve"> </w:t>
      </w:r>
      <w:r>
        <w:t xml:space="preserve">(~$0.001/extraction) for the extraction pass</w:t>
      </w:r>
    </w:p>
    <w:bookmarkEnd w:id="54"/>
    <w:bookmarkStart w:id="55" w:name="scaling-scenarios"/>
    <w:p>
      <w:pPr>
        <w:pStyle w:val="Heading3"/>
      </w:pPr>
      <w:r>
        <w:t xml:space="preserve">Scaling Scenarios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Prompts</w:t>
            </w:r>
          </w:p>
        </w:tc>
        <w:tc>
          <w:tcPr/>
          <w:p>
            <w:pPr>
              <w:pStyle w:val="Compact"/>
            </w:pPr>
            <w:r>
              <w:t xml:space="preserve">Engines</w:t>
            </w:r>
          </w:p>
        </w:tc>
        <w:tc>
          <w:tcPr/>
          <w:p>
            <w:pPr>
              <w:pStyle w:val="Compact"/>
            </w:pPr>
            <w:r>
              <w:t xml:space="preserve">Repeats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(current)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  <w:tc>
          <w:tcPr/>
          <w:p>
            <w:pPr>
              <w:pStyle w:val="Compact"/>
            </w:pPr>
            <w:r>
              <w:t xml:space="preserve">~$5-15/run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~$150-400/mo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scale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~$1,500-3,000/mo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open-source-tools-repos"/>
    <w:p>
      <w:pPr>
        <w:pStyle w:val="Heading2"/>
      </w:pPr>
      <w:r>
        <w:t xml:space="preserve">11. Open-Source Tools &amp; Repos</w:t>
      </w:r>
    </w:p>
    <w:bookmarkStart w:id="57" w:name="geo-specific"/>
    <w:p>
      <w:pPr>
        <w:pStyle w:val="Heading3"/>
      </w:pPr>
      <w:r>
        <w:t xml:space="preserve">GEO-Specific</w:t>
      </w:r>
    </w:p>
    <w:p>
      <w:pPr>
        <w:pStyle w:val="FirstParagraph"/>
      </w:pPr>
      <w:r>
        <w:rPr>
          <w:b/>
          <w:bCs/>
        </w:rPr>
        <w:t xml:space="preserve">Gego</w:t>
      </w:r>
      <w:r>
        <w:t xml:space="preserve"> </w:t>
      </w:r>
      <w:r>
        <w:t xml:space="preserve">(github.com/AI2HU/gego)</w:t>
      </w:r>
      <w:r>
        <w:t xml:space="preserve"> </w:t>
      </w:r>
      <w:r>
        <w:t xml:space="preserve">- Language: Go 1.21+, GPL-3.0</w:t>
      </w:r>
      <w:r>
        <w:t xml:space="preserve"> </w:t>
      </w:r>
      <w:r>
        <w:t xml:space="preserve">- Multi-LLM scheduler with cron-based prompt scheduling</w:t>
      </w:r>
      <w:r>
        <w:t xml:space="preserve"> </w:t>
      </w:r>
      <w:r>
        <w:t xml:space="preserve">- Providers: OpenAI, Anthropic Claude, Ollama, Gemini, Perplexity Sonar</w:t>
      </w:r>
      <w:r>
        <w:t xml:space="preserve"> </w:t>
      </w:r>
      <w:r>
        <w:t xml:space="preserve">- Auto-extracts keywords from responses (no predefined list needed)</w:t>
      </w:r>
      <w:r>
        <w:t xml:space="preserve"> </w:t>
      </w:r>
      <w:r>
        <w:t xml:space="preserve">- Hybrid DB: SQLite for config, MongoDB for analytics</w:t>
      </w:r>
      <w:r>
        <w:t xml:space="preserve"> </w:t>
      </w:r>
      <w:r>
        <w:t xml:space="preserve">- REST API on port 8989</w:t>
      </w:r>
      <w:r>
        <w:t xml:space="preserve"> </w:t>
      </w:r>
      <w:r>
        <w:t xml:space="preserve">- CLI:</w:t>
      </w:r>
      <w:r>
        <w:t xml:space="preserve"> </w:t>
      </w:r>
      <w:r>
        <w:rPr>
          <w:rStyle w:val="VerbatimChar"/>
        </w:rPr>
        <w:t xml:space="preserve">gego init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gego llm add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gego prompt add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gego schedule add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gego run</w:t>
      </w:r>
      <w:r>
        <w:t xml:space="preserve"> </w:t>
      </w:r>
      <w:r>
        <w:t xml:space="preserve">- Closest to</w:t>
      </w:r>
      <w:r>
        <w:t xml:space="preserve"> </w:t>
      </w:r>
      <w:r>
        <w:t xml:space="preserve">“build your own citation tracker”</w:t>
      </w:r>
      <w:r>
        <w:t xml:space="preserve"> </w:t>
      </w:r>
      <w:r>
        <w:t xml:space="preserve">in OSS</w:t>
      </w:r>
    </w:p>
    <w:p>
      <w:pPr>
        <w:pStyle w:val="BodyText"/>
      </w:pPr>
      <w:r>
        <w:rPr>
          <w:b/>
          <w:bCs/>
        </w:rPr>
        <w:t xml:space="preserve">GetCito</w:t>
      </w:r>
      <w:r>
        <w:t xml:space="preserve"> </w:t>
      </w:r>
      <w:r>
        <w:t xml:space="preserve">(github.com/ai-search-guru/getcito-worlds-first-open-source-aio-aeo-or-geo-tool)</w:t>
      </w:r>
      <w:r>
        <w:t xml:space="preserve"> </w:t>
      </w:r>
      <w:r>
        <w:t xml:space="preserve">-</w:t>
      </w:r>
      <w:r>
        <w:t xml:space="preserve"> </w:t>
      </w:r>
      <w:r>
        <w:t xml:space="preserve">“World’s first open-source GEO tool”</w:t>
      </w:r>
      <w:r>
        <w:t xml:space="preserve"> </w:t>
      </w:r>
      <w:r>
        <w:t xml:space="preserve">- Tracks brand mentions across ChatGPT, Claude, Perplexity</w:t>
      </w:r>
      <w:r>
        <w:t xml:space="preserve"> </w:t>
      </w:r>
      <w:r>
        <w:t xml:space="preserve">- Features: Real-time citation monitoring, content gap analysis, answer-readiness scoring, AI Crawlability Clinic</w:t>
      </w:r>
      <w:r>
        <w:t xml:space="preserve"> </w:t>
      </w:r>
      <w:r>
        <w:t xml:space="preserve">- Also operates commercially at getcito.com</w:t>
      </w:r>
    </w:p>
    <w:p>
      <w:pPr>
        <w:pStyle w:val="BodyText"/>
      </w:pPr>
      <w:r>
        <w:rPr>
          <w:b/>
          <w:bCs/>
        </w:rPr>
        <w:t xml:space="preserve">GEO-optim/GEO</w:t>
      </w:r>
      <w:r>
        <w:t xml:space="preserve"> </w:t>
      </w:r>
      <w:r>
        <w:t xml:space="preserve">(github.com/GEO-optim/GEO)</w:t>
      </w:r>
      <w:r>
        <w:t xml:space="preserve"> </w:t>
      </w:r>
      <w:r>
        <w:t xml:space="preserve">- From the original Princeton/Georgia Tech/Allen Institute research paper that coined</w:t>
      </w:r>
      <w:r>
        <w:t xml:space="preserve"> </w:t>
      </w:r>
      <w:r>
        <w:t xml:space="preserve">“GEO”</w:t>
      </w:r>
      <w:r>
        <w:t xml:space="preserve"> </w:t>
      </w:r>
      <w:r>
        <w:t xml:space="preserve">- Demonstrated 40% visibility improvements</w:t>
      </w:r>
      <w:r>
        <w:t xml:space="preserve"> </w:t>
      </w:r>
      <w:r>
        <w:t xml:space="preserve">- Research framework, not production tool</w:t>
      </w:r>
    </w:p>
    <w:p>
      <w:pPr>
        <w:pStyle w:val="BodyText"/>
      </w:pPr>
      <w:r>
        <w:rPr>
          <w:b/>
          <w:bCs/>
        </w:rPr>
        <w:t xml:space="preserve">AutoGEO</w:t>
      </w:r>
      <w:r>
        <w:t xml:space="preserve"> </w:t>
      </w:r>
      <w:r>
        <w:t xml:space="preserve">- Automated framework learning what generative search engines prefer</w:t>
      </w:r>
      <w:r>
        <w:t xml:space="preserve"> </w:t>
      </w:r>
      <w:r>
        <w:t xml:space="preserve">- Up to 50% improvement in visibility</w:t>
      </w:r>
    </w:p>
    <w:bookmarkEnd w:id="57"/>
    <w:bookmarkStart w:id="58" w:name="curated-resource-lists"/>
    <w:p>
      <w:pPr>
        <w:pStyle w:val="Heading3"/>
      </w:pPr>
      <w:r>
        <w:t xml:space="preserve">Curated Resource Lists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awesome-generative-engine-optimization</w:t>
      </w:r>
      <w:r>
        <w:t xml:space="preserve"> </w:t>
      </w:r>
      <w:r>
        <w:t xml:space="preserve">(github.com/amplifying-ai/awesome-generative-engine-optimization) — 200+ tools, research papers, case studies, llms.txt resources, agentic commerce protocols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generative-engine-optimization-tools</w:t>
      </w:r>
      <w:r>
        <w:t xml:space="preserve"> </w:t>
      </w:r>
      <w:r>
        <w:t xml:space="preserve">(github.com/izak-fisher/generative-engine-optimization-tools) — tooling-focused list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Awesome-GEO</w:t>
      </w:r>
      <w:r>
        <w:t xml:space="preserve"> </w:t>
      </w:r>
      <w:r>
        <w:t xml:space="preserve">(github.com/DavidHuji/Awesome-GEO) — research-focused</w:t>
      </w:r>
    </w:p>
    <w:bookmarkEnd w:id="58"/>
    <w:bookmarkStart w:id="59" w:name="supporting-libraries-for-building-custom"/>
    <w:p>
      <w:pPr>
        <w:pStyle w:val="Heading3"/>
      </w:pPr>
      <w:r>
        <w:t xml:space="preserve">Supporting Libraries (For Building Custom)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LiteLLM</w:t>
      </w:r>
      <w:r>
        <w:t xml:space="preserve"> </w:t>
      </w:r>
      <w:r>
        <w:t xml:space="preserve">(github.com/BerriAI/litellm) — unified gateway for 100+ LLM providers via OpenAI-compatible interface. Proxy mode with auth, cost tracking, rate limiting. 8ms P95 at 1,000 RPS. Limitation: normalizes responses to OpenAI format, may lose provider-specific citation fields.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Instructor</w:t>
      </w:r>
      <w:r>
        <w:t xml:space="preserve"> </w:t>
      </w:r>
      <w:r>
        <w:t xml:space="preserve">(python.useinstructor.com) — patches LLM clients to return Pydantic models. Supports OpenAI, Anthropic, Google. Ideal for extraction pass.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LangChain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with_structured_output()</w:t>
      </w:r>
      <w:r>
        <w:t xml:space="preserve"> </w:t>
      </w:r>
      <w:r>
        <w:t xml:space="preserve">for cross-provider structured extraction. Multi-provider model abstraction.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LangSmith / Langfuse</w:t>
      </w:r>
      <w:r>
        <w:t xml:space="preserve"> </w:t>
      </w:r>
      <w:r>
        <w:t xml:space="preserve">— LLM observability platforms. Langfuse is open-source/self-hostable. Good for debugging prompt behavior.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Xf5b98e76e75359663c7bcb6e72a0be119a73f4f"/>
    <w:p>
      <w:pPr>
        <w:pStyle w:val="Heading2"/>
      </w:pPr>
      <w:r>
        <w:t xml:space="preserve">12. What Worked vs What Didn’t — Practitioner Consensus</w:t>
      </w:r>
    </w:p>
    <w:bookmarkStart w:id="61" w:name="what-works"/>
    <w:p>
      <w:pPr>
        <w:pStyle w:val="Heading3"/>
      </w:pPr>
      <w:r>
        <w:t xml:space="preserve">What Works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Passage-level optimization</w:t>
      </w:r>
      <w:r>
        <w:t xml:space="preserve"> </w:t>
      </w:r>
      <w:r>
        <w:t xml:space="preserve">— dense retrievers evaluate fragments independently. Strong passages need standalone coherence (claim + evidence + context as self-contained units)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Semantic coverage expansion</w:t>
      </w:r>
      <w:r>
        <w:t xml:space="preserve"> </w:t>
      </w:r>
      <w:r>
        <w:t xml:space="preserve">— anticipate query variations, cover terminology variants, synonyms, latent intents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Authority signaling</w:t>
      </w:r>
      <w:r>
        <w:t xml:space="preserve"> </w:t>
      </w:r>
      <w:r>
        <w:t xml:space="preserve">— explicit machine-readable authorship, citations, supporting data. Domain authority alone is insufficient.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Schema markup</w:t>
      </w:r>
      <w:r>
        <w:t xml:space="preserve"> </w:t>
      </w:r>
      <w:r>
        <w:t xml:space="preserve">— JSON-LD (FAQPage, Product, Article). Only 12.4% of sites do this.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Content freshness</w:t>
      </w:r>
      <w:r>
        <w:t xml:space="preserve"> </w:t>
      </w:r>
      <w:r>
        <w:t xml:space="preserve">— content under 3 months old is 3x more likely to be cited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Multi-platform strategy</w:t>
      </w:r>
      <w:r>
        <w:t xml:space="preserve"> </w:t>
      </w:r>
      <w:r>
        <w:t xml:space="preserve">— must track each engine separately (5% cross-platform overlap)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Answer-first content structure</w:t>
      </w:r>
      <w:r>
        <w:t xml:space="preserve"> </w:t>
      </w:r>
      <w:r>
        <w:t xml:space="preserve">— direct answers upfront, then depth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Blended prompt datasets</w:t>
      </w:r>
      <w:r>
        <w:t xml:space="preserve"> </w:t>
      </w:r>
      <w:r>
        <w:t xml:space="preserve">— GA4 keywords + synthetic long-tail + user-submitted prompts (42% better coverage)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Persona-based sampling</w:t>
      </w:r>
      <w:r>
        <w:t xml:space="preserve"> </w:t>
      </w:r>
      <w:r>
        <w:t xml:space="preserve">— focus on specific persona profiles, track stable mode</w:t>
      </w:r>
    </w:p>
    <w:bookmarkEnd w:id="61"/>
    <w:bookmarkStart w:id="62" w:name="what-doesnt-work"/>
    <w:p>
      <w:pPr>
        <w:pStyle w:val="Heading3"/>
      </w:pPr>
      <w:r>
        <w:t xml:space="preserve">What Doesn’t Work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Single-prompt spot checks</w:t>
      </w:r>
      <w:r>
        <w:t xml:space="preserve"> </w:t>
      </w:r>
      <w:r>
        <w:t xml:space="preserve">— statistically meaningless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Assuming one platform = all platforms</w:t>
      </w:r>
      <w:r>
        <w:t xml:space="preserve"> </w:t>
      </w:r>
      <w:r>
        <w:t xml:space="preserve">— 5% overlap disproves this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llms.txt</w:t>
      </w:r>
      <w:r>
        <w:t xml:space="preserve"> </w:t>
      </w:r>
      <w:r>
        <w:t xml:space="preserve">— proven ineffective (0.1% crawler access rate)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Reddit/forum seeding</w:t>
      </w:r>
      <w:r>
        <w:t xml:space="preserve"> </w:t>
      </w:r>
      <w:r>
        <w:t xml:space="preserve">— only 2% of citations once intent filters applied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Generic keyword optimization</w:t>
      </w:r>
      <w:r>
        <w:t xml:space="preserve"> </w:t>
      </w:r>
      <w:r>
        <w:t xml:space="preserve">— LLMs favor semantic richness over keyword density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Dashboards without actionable recs</w:t>
      </w:r>
      <w:r>
        <w:t xml:space="preserve"> </w:t>
      </w:r>
      <w:r>
        <w:t xml:space="preserve">—</w:t>
      </w:r>
      <w:r>
        <w:t xml:space="preserve"> </w:t>
      </w:r>
      <w:r>
        <w:t xml:space="preserve">“if the tool doesn’t shorten insight→execution path, you’ll have another ignored dashboard by week two”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Ignoring content freshness</w:t>
      </w:r>
      <w:r>
        <w:t xml:space="preserve"> </w:t>
      </w:r>
      <w:r>
        <w:t xml:space="preserve">— 3-month half-life for citation probability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Overinvesting in any single strategy</w:t>
      </w:r>
      <w:r>
        <w:t xml:space="preserve"> </w:t>
      </w:r>
      <w:r>
        <w:t xml:space="preserve">— GEO requires the stack working together</w:t>
      </w:r>
    </w:p>
    <w:bookmarkEnd w:id="62"/>
    <w:bookmarkStart w:id="63" w:name="measurement-best-practices"/>
    <w:p>
      <w:pPr>
        <w:pStyle w:val="Heading3"/>
      </w:pPr>
      <w:r>
        <w:t xml:space="preserve">Measurement Best Practices</w:t>
      </w:r>
    </w:p>
    <w:p>
      <w:pPr>
        <w:pStyle w:val="Compact"/>
        <w:numPr>
          <w:ilvl w:val="0"/>
          <w:numId w:val="1030"/>
        </w:numPr>
      </w:pPr>
      <w:r>
        <w:t xml:space="preserve">Monthly or quarterly GEO audits with real screenshots</w:t>
      </w:r>
    </w:p>
    <w:p>
      <w:pPr>
        <w:pStyle w:val="Compact"/>
        <w:numPr>
          <w:ilvl w:val="0"/>
          <w:numId w:val="1030"/>
        </w:numPr>
      </w:pPr>
      <w:r>
        <w:t xml:space="preserve">Track AI referral traffic in GA4 as distinct channel</w:t>
      </w:r>
    </w:p>
    <w:p>
      <w:pPr>
        <w:pStyle w:val="Compact"/>
        <w:numPr>
          <w:ilvl w:val="0"/>
          <w:numId w:val="1030"/>
        </w:numPr>
      </w:pPr>
      <w:r>
        <w:t xml:space="preserve">Treat current tracking data as</w:t>
      </w:r>
      <w:r>
        <w:t xml:space="preserve"> </w:t>
      </w:r>
      <w:r>
        <w:rPr>
          <w:b/>
          <w:bCs/>
        </w:rPr>
        <w:t xml:space="preserve">directional</w:t>
      </w:r>
      <w:r>
        <w:t xml:space="preserve">, not definitive</w:t>
      </w:r>
    </w:p>
    <w:p>
      <w:pPr>
        <w:pStyle w:val="Compact"/>
        <w:numPr>
          <w:ilvl w:val="0"/>
          <w:numId w:val="1030"/>
        </w:numPr>
      </w:pPr>
      <w:r>
        <w:t xml:space="preserve">10-25 prompts surface directional trends; strategic decisions need 1,000+ samples</w:t>
      </w:r>
    </w:p>
    <w:p>
      <w:pPr>
        <w:pStyle w:val="Compact"/>
        <w:numPr>
          <w:ilvl w:val="0"/>
          <w:numId w:val="1030"/>
        </w:numPr>
      </w:pPr>
      <w:r>
        <w:t xml:space="preserve">The 5 metrics that matter: Citation Frequency, Brand Visibility Score, AI Share of Voice, Sentiment Analysis, LLM Conversion Rate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2026-02-22T10:32:50Z</dcterms:created>
  <dcterms:modified xsi:type="dcterms:W3CDTF">2026-02-22T10:32:50Z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