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coca-cola-india-geo-tracker-roadmap"/>
    <w:p>
      <w:pPr>
        <w:pStyle w:val="Heading1"/>
      </w:pPr>
      <w:r>
        <w:t xml:space="preserve">Coca-Cola India GEO Tracker — Roadmap</w:t>
      </w:r>
    </w:p>
    <w:p>
      <w:pPr>
        <w:pStyle w:val="FirstParagraph"/>
      </w:pPr>
      <w:r>
        <w:rPr>
          <w:b/>
          <w:bCs/>
        </w:rPr>
        <w:t xml:space="preserve">Created:</w:t>
      </w:r>
      <w:r>
        <w:t xml:space="preserve"> </w:t>
      </w:r>
      <w:r>
        <w:t xml:space="preserve">2026-02-21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MVP complete (Steps 0-7). Planning next phases.</w:t>
      </w:r>
    </w:p>
    <w:p>
      <w:r>
        <w:pict>
          <v:rect style="width:0;height:1.5pt" o:hralign="center" o:hrstd="t" o:hr="t"/>
        </w:pict>
      </w:r>
    </w:p>
    <w:bookmarkStart w:id="9" w:name="whats-built-mvp"/>
    <w:p>
      <w:pPr>
        <w:pStyle w:val="Heading2"/>
      </w:pPr>
      <w:r>
        <w:t xml:space="preserve">What’s Built (MVP)</w:t>
      </w:r>
    </w:p>
    <w:p>
      <w:pPr>
        <w:pStyle w:val="Compact"/>
        <w:numPr>
          <w:ilvl w:val="0"/>
          <w:numId w:val="1001"/>
        </w:numPr>
      </w:pPr>
      <w:r>
        <w:t xml:space="preserve">3 engines: OpenAI GPT-4o, Gemini Flash, Perplexity Sonar Pro</w:t>
      </w:r>
    </w:p>
    <w:p>
      <w:pPr>
        <w:pStyle w:val="Compact"/>
        <w:numPr>
          <w:ilvl w:val="0"/>
          <w:numId w:val="1001"/>
        </w:numPr>
      </w:pPr>
      <w:r>
        <w:t xml:space="preserve">10 seed prompts, 3 repeats, brand extraction, citation normalization</w:t>
      </w:r>
    </w:p>
    <w:p>
      <w:pPr>
        <w:pStyle w:val="Compact"/>
        <w:numPr>
          <w:ilvl w:val="0"/>
          <w:numId w:val="1001"/>
        </w:numPr>
      </w:pPr>
      <w:r>
        <w:t xml:space="preserve">SQLite storage, CLI reporting, CSV export, cost tracking</w:t>
      </w:r>
    </w:p>
    <w:p>
      <w:pPr>
        <w:pStyle w:val="Compact"/>
        <w:numPr>
          <w:ilvl w:val="0"/>
          <w:numId w:val="1001"/>
        </w:numPr>
      </w:pPr>
      <w:r>
        <w:t xml:space="preserve">First run complete: 90 queries, $0.46, key findings documented</w:t>
      </w:r>
    </w:p>
    <w:p>
      <w:r>
        <w:pict>
          <v:rect style="width:0;height:1.5pt" o:hralign="center" o:hrstd="t" o:hr="t"/>
        </w:pict>
      </w:r>
    </w:p>
    <w:bookmarkEnd w:id="9"/>
    <w:bookmarkStart w:id="13" w:name="phase-2a-prompt-expansion-10-50"/>
    <w:p>
      <w:pPr>
        <w:pStyle w:val="Heading2"/>
      </w:pPr>
      <w:r>
        <w:t xml:space="preserve">Phase 2A: Prompt Expansion (10 → 50)</w:t>
      </w:r>
    </w:p>
    <w:bookmarkStart w:id="10" w:name="current-gaps"/>
    <w:p>
      <w:pPr>
        <w:pStyle w:val="Heading3"/>
      </w:pPr>
      <w:r>
        <w:t xml:space="preserve">Current Gaps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 5 categories</w:t>
            </w:r>
          </w:p>
        </w:tc>
        <w:tc>
          <w:tcPr/>
          <w:p>
            <w:pPr>
              <w:pStyle w:val="Compact"/>
            </w:pPr>
            <w:r>
              <w:t xml:space="preserve">Missing: occasions, price/value, regional, defensive, e-commerce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 3 Coke brands tested</w:t>
            </w:r>
          </w:p>
        </w:tc>
        <w:tc>
          <w:tcPr/>
          <w:p>
            <w:pPr>
              <w:pStyle w:val="Compact"/>
            </w:pPr>
            <w:r>
              <w:t xml:space="preserve">Missing: Sprite, Fanta, Maaza, Limca, Kinley, Minute Maid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 3 brand-agnostic prompts</w:t>
            </w:r>
          </w:p>
        </w:tc>
        <w:tc>
          <w:tcPr/>
          <w:p>
            <w:pPr>
              <w:pStyle w:val="Compact"/>
            </w:pPr>
            <w:r>
              <w:t xml:space="preserve">Should be ~40% (20 of 50) — these are highest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Zero gen_z persona</w:t>
            </w:r>
          </w:p>
        </w:tc>
        <w:tc>
          <w:tcPr/>
          <w:p>
            <w:pPr>
              <w:pStyle w:val="Compact"/>
            </w:pPr>
            <w:r>
              <w:t xml:space="preserve">Critical demographic for Coke India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negative/defensive prompts</w:t>
            </w:r>
          </w:p>
        </w:tc>
        <w:tc>
          <w:tcPr/>
          <w:p>
            <w:pPr>
              <w:pStyle w:val="Compact"/>
            </w:pPr>
            <w:r>
              <w:t xml:space="preserve">“is Coke bad for health”</w:t>
            </w:r>
            <w:r>
              <w:t xml:space="preserve"> </w:t>
            </w:r>
            <w:r>
              <w:t xml:space="preserve">— must track what engines say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long-tail queries</w:t>
            </w:r>
          </w:p>
        </w:tc>
        <w:tc>
          <w:tcPr/>
          <w:p>
            <w:pPr>
              <w:pStyle w:val="Compact"/>
            </w:pPr>
            <w:r>
              <w:t xml:space="preserve">Real users ask longer, more specific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query variations</w:t>
            </w:r>
          </w:p>
        </w:tc>
        <w:tc>
          <w:tcPr/>
          <w:p>
            <w:pPr>
              <w:pStyle w:val="Compact"/>
            </w:pPr>
            <w:r>
              <w:t xml:space="preserve">Should have 5-8 variations per primary query per iPullRank</w:t>
            </w:r>
          </w:p>
        </w:tc>
      </w:tr>
    </w:tbl>
    <w:bookmarkEnd w:id="10"/>
    <w:bookmarkStart w:id="11" w:name="target-50-prompts"/>
    <w:p>
      <w:pPr>
        <w:pStyle w:val="Heading3"/>
      </w:pPr>
      <w:r>
        <w:t xml:space="preserve">Target: 50 Prompts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31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Brand-agnostic purchase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“best cold drink India”</w:t>
            </w:r>
            <w:r>
              <w:t xml:space="preserve">,</w:t>
            </w:r>
            <w:r>
              <w:t xml:space="preserve"> </w:t>
            </w:r>
            <w:r>
              <w:t xml:space="preserve">“soft drinks for party”</w:t>
            </w:r>
            <w:r>
              <w:t xml:space="preserve">,</w:t>
            </w:r>
            <w:r>
              <w:t xml:space="preserve"> </w:t>
            </w:r>
            <w:r>
              <w:t xml:space="preserve">“cheapest cola brand”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Brand-specific product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“Sprite vs 7Up”</w:t>
            </w:r>
            <w:r>
              <w:t xml:space="preserve">,</w:t>
            </w:r>
            <w:r>
              <w:t xml:space="preserve"> </w:t>
            </w:r>
            <w:r>
              <w:t xml:space="preserve">“Limca flavors”</w:t>
            </w:r>
            <w:r>
              <w:t xml:space="preserve">,</w:t>
            </w:r>
            <w:r>
              <w:t xml:space="preserve"> </w:t>
            </w:r>
            <w:r>
              <w:t xml:space="preserve">“Kinley water quality”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Health &amp; safety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“is Coke bad for kids”</w:t>
            </w:r>
            <w:r>
              <w:t xml:space="preserve">,</w:t>
            </w:r>
            <w:r>
              <w:t xml:space="preserve"> </w:t>
            </w:r>
            <w:r>
              <w:t xml:space="preserve">“sugar in Indian soft drinks”</w:t>
            </w:r>
            <w:r>
              <w:t xml:space="preserve">,</w:t>
            </w:r>
            <w:r>
              <w:t xml:space="preserve"> </w:t>
            </w:r>
            <w:r>
              <w:t xml:space="preserve">“Coke Zero vs Diet Coke”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“Thums Up vs Pepsi vs Campa”</w:t>
            </w:r>
            <w:r>
              <w:t xml:space="preserve">,</w:t>
            </w:r>
            <w:r>
              <w:t xml:space="preserve"> </w:t>
            </w:r>
            <w:r>
              <w:t xml:space="preserve">“Maaza vs Frooti vs Slice”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Occasions &amp; usage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“drinks for Indian wedding”</w:t>
            </w:r>
            <w:r>
              <w:t xml:space="preserve">,</w:t>
            </w:r>
            <w:r>
              <w:t xml:space="preserve"> </w:t>
            </w:r>
            <w:r>
              <w:t xml:space="preserve">“best mixer for rum India”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&amp; cultural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“popular drinks in South India”</w:t>
            </w:r>
            <w:r>
              <w:t xml:space="preserve">,</w:t>
            </w:r>
            <w:r>
              <w:t xml:space="preserve"> </w:t>
            </w:r>
            <w:r>
              <w:t xml:space="preserve">“festival drinks Tamil Nadu”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Sustainability &amp; CSR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“plastic waste Coca-Cola India”</w:t>
            </w:r>
            <w:r>
              <w:t xml:space="preserve">,</w:t>
            </w:r>
            <w:r>
              <w:t xml:space="preserve"> </w:t>
            </w:r>
            <w:r>
              <w:t xml:space="preserve">“Coke water replenishment”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Defensive / reputation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“Coca-Cola controversies India”</w:t>
            </w:r>
            <w:r>
              <w:t xml:space="preserve">,</w:t>
            </w:r>
            <w:r>
              <w:t xml:space="preserve"> </w:t>
            </w:r>
            <w:r>
              <w:t xml:space="preserve">“pesticides in soft drinks India”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E-commerce &amp; availability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“order Thums Up online”</w:t>
            </w:r>
            <w:r>
              <w:t xml:space="preserve">,</w:t>
            </w:r>
            <w:r>
              <w:t xml:space="preserve"> </w:t>
            </w:r>
            <w:r>
              <w:t xml:space="preserve">“Coke offers on Blinkit”</w:t>
            </w:r>
          </w:p>
        </w:tc>
      </w:tr>
    </w:tbl>
    <w:bookmarkEnd w:id="11"/>
    <w:bookmarkStart w:id="12" w:name="new-personas-needed"/>
    <w:p>
      <w:pPr>
        <w:pStyle w:val="Heading3"/>
      </w:pPr>
      <w:r>
        <w:t xml:space="preserve">New Personas Needed</w:t>
      </w:r>
    </w:p>
    <w:p>
      <w:pPr>
        <w:pStyle w:val="Compact"/>
        <w:numPr>
          <w:ilvl w:val="0"/>
          <w:numId w:val="1002"/>
        </w:numPr>
      </w:pPr>
      <w:r>
        <w:t xml:space="preserve">gen_z (18-24, social media native, trend-driven)</w:t>
      </w:r>
    </w:p>
    <w:p>
      <w:pPr>
        <w:pStyle w:val="Compact"/>
        <w:numPr>
          <w:ilvl w:val="0"/>
          <w:numId w:val="1002"/>
        </w:numPr>
      </w:pPr>
      <w:r>
        <w:t xml:space="preserve">parent (buying for family/kids)</w:t>
      </w:r>
    </w:p>
    <w:p>
      <w:pPr>
        <w:pStyle w:val="Compact"/>
        <w:numPr>
          <w:ilvl w:val="0"/>
          <w:numId w:val="1002"/>
        </w:numPr>
      </w:pPr>
      <w:r>
        <w:t xml:space="preserve">event_planner (weddings, parties, corporate events)</w:t>
      </w:r>
    </w:p>
    <w:p>
      <w:pPr>
        <w:pStyle w:val="Compact"/>
        <w:numPr>
          <w:ilvl w:val="0"/>
          <w:numId w:val="1002"/>
        </w:numPr>
      </w:pPr>
      <w:r>
        <w:t xml:space="preserve">bartender (mixers, cocktails)</w:t>
      </w:r>
    </w:p>
    <w:p>
      <w:pPr>
        <w:pStyle w:val="Compact"/>
        <w:numPr>
          <w:ilvl w:val="0"/>
          <w:numId w:val="1002"/>
        </w:numPr>
      </w:pPr>
      <w:r>
        <w:t xml:space="preserve">rural_consumer (value-focused, regional preference)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Xb3d1ef4404670d4cdfb62a904c418066028e979"/>
    <w:p>
      <w:pPr>
        <w:pStyle w:val="Heading2"/>
      </w:pPr>
      <w:r>
        <w:t xml:space="preserve">Phase 2B: Multi-Model Testing (Same Provider, Different Models)</w:t>
      </w:r>
    </w:p>
    <w:bookmarkStart w:id="14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t xml:space="preserve">We’ve only been testing premium/paid models. But most Indian users are on free tiers — they see completely different models and potentially different brand recommendations.</w:t>
      </w:r>
    </w:p>
    <w:p>
      <w:pPr>
        <w:pStyle w:val="BodyText"/>
      </w:pPr>
      <w:r>
        <w:rPr>
          <w:b/>
          <w:bCs/>
        </w:rPr>
        <w:t xml:space="preserve">Research evidence:</w:t>
      </w:r>
      <w:r>
        <w:t xml:space="preserve"> </w:t>
      </w:r>
      <w:r>
        <w:t xml:space="preserve">-</w:t>
      </w:r>
      <w:r>
        <w:t xml:space="preserve"> </w:t>
      </w:r>
      <w:r>
        <w:t xml:space="preserve">“Sonar Pro returns ~2x more citations than standard Sonar”</w:t>
      </w:r>
      <w:r>
        <w:t xml:space="preserve"> </w:t>
      </w:r>
      <w:r>
        <w:t xml:space="preserve">— same provider, 2x difference in citation behavior</w:t>
      </w:r>
      <w:r>
        <w:t xml:space="preserve"> </w:t>
      </w:r>
      <w:r>
        <w:t xml:space="preserve">- Our own data: OpenAI GPT-4o had only 10% citation rate — GPT-4o-mini (free tier) may have 0%</w:t>
      </w:r>
      <w:r>
        <w:t xml:space="preserve"> </w:t>
      </w:r>
      <w:r>
        <w:t xml:space="preserve">- Enterprise tools like Profound capture</w:t>
      </w:r>
      <w:r>
        <w:t xml:space="preserve"> </w:t>
      </w:r>
      <w:r>
        <w:t xml:space="preserve">“real user-facing front-end data”</w:t>
      </w:r>
      <w:r>
        <w:t xml:space="preserve"> </w:t>
      </w:r>
      <w:r>
        <w:t xml:space="preserve">across 400M+ conversations to account for this</w:t>
      </w:r>
      <w:r>
        <w:t xml:space="preserve"> </w:t>
      </w:r>
      <w:r>
        <w:t xml:space="preserve">- Non-determinism research (NAACL 2025): different model sizes = different training data, reasoning depth, and web search behavior</w:t>
      </w:r>
    </w:p>
    <w:bookmarkEnd w:id="14"/>
    <w:bookmarkStart w:id="15" w:name="model-matrix"/>
    <w:p>
      <w:pPr>
        <w:pStyle w:val="Heading3"/>
      </w:pPr>
      <w:r>
        <w:t xml:space="preserve">Model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42"/>
        <w:gridCol w:w="2828"/>
        <w:gridCol w:w="2640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Free Tier (majority of users)</w:t>
            </w:r>
          </w:p>
        </w:tc>
        <w:tc>
          <w:tcPr/>
          <w:p>
            <w:pPr>
              <w:pStyle w:val="Compact"/>
            </w:pPr>
            <w:r>
              <w:t xml:space="preserve">Paid Tier (current testing)</w:t>
            </w:r>
          </w:p>
        </w:tc>
        <w:tc>
          <w:tcPr/>
          <w:p>
            <w:pPr>
              <w:pStyle w:val="Compact"/>
            </w:pPr>
            <w:r>
              <w:t xml:space="preserve">Reasoning 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GPT-4o-mini</w:t>
            </w:r>
          </w:p>
        </w:tc>
        <w:tc>
          <w:tcPr/>
          <w:p>
            <w:pPr>
              <w:pStyle w:val="Compact"/>
            </w:pPr>
            <w: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o3-mini / o3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</w:t>
            </w:r>
          </w:p>
        </w:tc>
        <w:tc>
          <w:tcPr/>
          <w:p>
            <w:pPr>
              <w:pStyle w:val="Compact"/>
            </w:pPr>
            <w:r>
              <w:t xml:space="preserve">Gemini 2.0 Flash</w:t>
            </w:r>
          </w:p>
        </w:tc>
        <w:tc>
          <w:tcPr/>
          <w:p>
            <w:pPr>
              <w:pStyle w:val="Compact"/>
            </w:pPr>
            <w:r>
              <w:t xml:space="preserve">Gemini 2.5 Pro</w:t>
            </w:r>
          </w:p>
        </w:tc>
        <w:tc>
          <w:tcPr/>
          <w:p>
            <w:pPr>
              <w:pStyle w:val="Compact"/>
            </w:pPr>
            <w:r>
              <w:t xml:space="preserve">Gemini 2.5 Flash Thinking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Perplexity</w:t>
            </w:r>
          </w:p>
        </w:tc>
        <w:tc>
          <w:tcPr/>
          <w:p>
            <w:pPr>
              <w:pStyle w:val="Compact"/>
            </w:pPr>
            <w:r>
              <w:t xml:space="preserve">Sonar</w:t>
            </w:r>
          </w:p>
        </w:tc>
        <w:tc>
          <w:tcPr/>
          <w:p>
            <w:pPr>
              <w:pStyle w:val="Compact"/>
            </w:pPr>
            <w:r>
              <w:t xml:space="preserve">Sonar Pro</w:t>
            </w:r>
          </w:p>
        </w:tc>
        <w:tc>
          <w:tcPr/>
          <w:p>
            <w:pPr>
              <w:pStyle w:val="Compact"/>
            </w:pPr>
            <w:r>
              <w:t xml:space="preserve">Sonar Reasoning</w:t>
            </w:r>
          </w:p>
        </w:tc>
      </w:tr>
    </w:tbl>
    <w:bookmarkEnd w:id="15"/>
    <w:bookmarkStart w:id="16" w:name="what-to-measure-free-vs-paid"/>
    <w:p>
      <w:pPr>
        <w:pStyle w:val="Heading3"/>
      </w:pPr>
      <w:r>
        <w:t xml:space="preserve">What to Measure (Free vs Paid)</w:t>
      </w:r>
    </w:p>
    <w:p>
      <w:pPr>
        <w:pStyle w:val="Compact"/>
        <w:numPr>
          <w:ilvl w:val="0"/>
          <w:numId w:val="1003"/>
        </w:numPr>
      </w:pPr>
      <w:r>
        <w:t xml:space="preserve">Does GPT-4o-mini even trigger web search? (Suspected: less often → fewer citations)</w:t>
      </w:r>
    </w:p>
    <w:p>
      <w:pPr>
        <w:pStyle w:val="Compact"/>
        <w:numPr>
          <w:ilvl w:val="0"/>
          <w:numId w:val="1003"/>
        </w:numPr>
      </w:pPr>
      <w:r>
        <w:t xml:space="preserve">Does Gemini Flash give different brand recommendations than Gemini Pro?</w:t>
      </w:r>
    </w:p>
    <w:p>
      <w:pPr>
        <w:pStyle w:val="Compact"/>
        <w:numPr>
          <w:ilvl w:val="0"/>
          <w:numId w:val="1003"/>
        </w:numPr>
      </w:pPr>
      <w:r>
        <w:t xml:space="preserve">Does Sonar vs Sonar Pro change which brands get cited? (Research says 2x citation difference)</w:t>
      </w:r>
    </w:p>
    <w:p>
      <w:pPr>
        <w:pStyle w:val="Compact"/>
        <w:numPr>
          <w:ilvl w:val="0"/>
          <w:numId w:val="1003"/>
        </w:numPr>
      </w:pPr>
      <w:r>
        <w:t xml:space="preserve">Do reasoning models (o3, Sonar Reasoning) give more nuanced answers that mention more brands?</w:t>
      </w:r>
    </w:p>
    <w:bookmarkEnd w:id="16"/>
    <w:bookmarkStart w:id="17" w:name="implementation"/>
    <w:p>
      <w:pPr>
        <w:pStyle w:val="Heading3"/>
      </w:pPr>
      <w:r>
        <w:t xml:space="preserve">Implementation</w:t>
      </w:r>
    </w:p>
    <w:p>
      <w:pPr>
        <w:pStyle w:val="Compact"/>
        <w:numPr>
          <w:ilvl w:val="0"/>
          <w:numId w:val="1004"/>
        </w:numPr>
      </w:pPr>
      <w:r>
        <w:t xml:space="preserve">Add model parameter to each provider’s config</w:t>
      </w:r>
    </w:p>
    <w:p>
      <w:pPr>
        <w:pStyle w:val="Compact"/>
        <w:numPr>
          <w:ilvl w:val="0"/>
          <w:numId w:val="1004"/>
        </w:numPr>
      </w:pPr>
      <w:r>
        <w:t xml:space="preserve">Run same prompt set across free-tier and paid-tier models</w:t>
      </w:r>
    </w:p>
    <w:p>
      <w:pPr>
        <w:pStyle w:val="Compact"/>
        <w:numPr>
          <w:ilvl w:val="0"/>
          <w:numId w:val="1004"/>
        </w:numPr>
      </w:pPr>
      <w:r>
        <w:t xml:space="preserve">Compare: visibility, SOV, citation rate, sentiment, recommendation rate</w:t>
      </w:r>
    </w:p>
    <w:p>
      <w:pPr>
        <w:pStyle w:val="Compact"/>
        <w:numPr>
          <w:ilvl w:val="0"/>
          <w:numId w:val="1004"/>
        </w:numPr>
      </w:pPr>
      <w:r>
        <w:t xml:space="preserve">Report which model tier is most/least favorable to Coke</w:t>
      </w:r>
    </w:p>
    <w:bookmarkEnd w:id="17"/>
    <w:bookmarkStart w:id="18" w:name="cost-impact"/>
    <w:p>
      <w:pPr>
        <w:pStyle w:val="Heading3"/>
      </w:pPr>
      <w:r>
        <w:t xml:space="preserve">Cost Impact</w:t>
      </w:r>
    </w:p>
    <w:p>
      <w:pPr>
        <w:pStyle w:val="Compact"/>
        <w:numPr>
          <w:ilvl w:val="0"/>
          <w:numId w:val="1005"/>
        </w:numPr>
      </w:pPr>
      <w:r>
        <w:t xml:space="preserve">GPT-4o-mini is ~10x cheaper than GPT-4o → negligible cost increase</w:t>
      </w:r>
    </w:p>
    <w:p>
      <w:pPr>
        <w:pStyle w:val="Compact"/>
        <w:numPr>
          <w:ilvl w:val="0"/>
          <w:numId w:val="1005"/>
        </w:numPr>
      </w:pPr>
      <w:r>
        <w:t xml:space="preserve">Gemini Flash is already cheapest → Pro costs ~10x more</w:t>
      </w:r>
    </w:p>
    <w:p>
      <w:pPr>
        <w:pStyle w:val="Compact"/>
        <w:numPr>
          <w:ilvl w:val="0"/>
          <w:numId w:val="1005"/>
        </w:numPr>
      </w:pPr>
      <w:r>
        <w:t xml:space="preserve">Sonar (free-tier model) is cheaper than Sonar Pro</w:t>
      </w:r>
    </w:p>
    <w:p>
      <w:pPr>
        <w:pStyle w:val="Compact"/>
        <w:numPr>
          <w:ilvl w:val="0"/>
          <w:numId w:val="1005"/>
        </w:numPr>
      </w:pPr>
      <w:r>
        <w:t xml:space="preserve">Net: testing free-tier models is actually cheaper than current testing</w:t>
      </w:r>
    </w:p>
    <w:bookmarkEnd w:id="18"/>
    <w:bookmarkStart w:id="19" w:name="business-impact"/>
    <w:p>
      <w:pPr>
        <w:pStyle w:val="Heading3"/>
      </w:pPr>
      <w:r>
        <w:t xml:space="preserve">Business Impact</w:t>
      </w:r>
    </w:p>
    <w:p>
      <w:pPr>
        <w:pStyle w:val="Compact"/>
        <w:numPr>
          <w:ilvl w:val="0"/>
          <w:numId w:val="1006"/>
        </w:numPr>
      </w:pPr>
      <w:r>
        <w:t xml:space="preserve">If Coke visibility is 80% on GPT-4o but 40% on GPT-4o-mini, the real-world visibility is closer to 40% (most users are on free)</w:t>
      </w:r>
    </w:p>
    <w:p>
      <w:pPr>
        <w:pStyle w:val="Compact"/>
        <w:numPr>
          <w:ilvl w:val="0"/>
          <w:numId w:val="1006"/>
        </w:numPr>
      </w:pPr>
      <w:r>
        <w:t xml:space="preserve">Optimization priorities change: maybe health prompts are fine on paid tier but terrible on free tier</w:t>
      </w:r>
    </w:p>
    <w:p>
      <w:pPr>
        <w:pStyle w:val="Compact"/>
        <w:numPr>
          <w:ilvl w:val="0"/>
          <w:numId w:val="1006"/>
        </w:numPr>
      </w:pPr>
      <w:r>
        <w:t xml:space="preserve">This gap is what enterprise tools like Profound charge $399-1,499/mo to surface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phase-2c-more-engines-new-providers"/>
    <w:p>
      <w:pPr>
        <w:pStyle w:val="Heading2"/>
      </w:pPr>
      <w:r>
        <w:t xml:space="preserve">Phase 2C: More Engines (New Providers)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942"/>
        <w:gridCol w:w="1508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Cost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(Anthropic)</w:t>
            </w:r>
          </w:p>
        </w:tc>
        <w:tc>
          <w:tcPr/>
          <w:p>
            <w:pPr>
              <w:pStyle w:val="Compact"/>
            </w:pPr>
            <w:r>
              <w:t xml:space="preserve">Web search tool via API</w:t>
            </w:r>
          </w:p>
        </w:tc>
        <w:tc>
          <w:tcPr/>
          <w:p>
            <w:pPr>
              <w:pStyle w:val="Compact"/>
            </w:pPr>
            <w:r>
              <w:t xml:space="preserve">Major AI player, different citation behavior</w:t>
            </w:r>
          </w:p>
        </w:tc>
        <w:tc>
          <w:tcPr/>
          <w:p>
            <w:pPr>
              <w:pStyle w:val="Compact"/>
            </w:pPr>
            <w:r>
              <w:t xml:space="preserve">Medium — new provider</w:t>
            </w:r>
          </w:p>
        </w:tc>
        <w:tc>
          <w:tcPr/>
          <w:p>
            <w:pPr>
              <w:pStyle w:val="Compact"/>
            </w:pPr>
            <w:r>
              <w:t xml:space="preserve">~$0.02/query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AI Overviews</w:t>
            </w:r>
          </w:p>
        </w:tc>
        <w:tc>
          <w:tcPr/>
          <w:p>
            <w:pPr>
              <w:pStyle w:val="Compact"/>
            </w:pPr>
            <w:r>
              <w:t xml:space="preserve">SerpAPI scraping</w:t>
            </w:r>
          </w:p>
        </w:tc>
        <w:tc>
          <w:tcPr/>
          <w:p>
            <w:pPr>
              <w:pStyle w:val="Compact"/>
            </w:pPr>
            <w:r>
              <w:t xml:space="preserve">What users actually see in Google Search</w:t>
            </w:r>
          </w:p>
        </w:tc>
        <w:tc>
          <w:tcPr/>
          <w:p>
            <w:pPr>
              <w:pStyle w:val="Compact"/>
            </w:pPr>
            <w:r>
              <w:t xml:space="preserve">Medium — REST API</w:t>
            </w:r>
          </w:p>
        </w:tc>
        <w:tc>
          <w:tcPr/>
          <w:p>
            <w:pPr>
              <w:pStyle w:val="Compact"/>
            </w:pPr>
            <w:r>
              <w:t xml:space="preserve">~$0.015/query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DeepSeek</w:t>
            </w:r>
          </w:p>
        </w:tc>
        <w:tc>
          <w:tcPr/>
          <w:p>
            <w:pPr>
              <w:pStyle w:val="Compact"/>
            </w:pPr>
            <w:r>
              <w:t xml:space="preserve">OpenAI-compatible API</w:t>
            </w:r>
          </w:p>
        </w:tc>
        <w:tc>
          <w:tcPr/>
          <w:p>
            <w:pPr>
              <w:pStyle w:val="Compact"/>
            </w:pPr>
            <w:r>
              <w:t xml:space="preserve">Growing market share, especially in Asia</w:t>
            </w:r>
          </w:p>
        </w:tc>
        <w:tc>
          <w:tcPr/>
          <w:p>
            <w:pPr>
              <w:pStyle w:val="Compact"/>
            </w:pPr>
            <w:r>
              <w:t xml:space="preserve">Low — similar to Perplexity</w:t>
            </w:r>
          </w:p>
        </w:tc>
        <w:tc>
          <w:tcPr/>
          <w:p>
            <w:pPr>
              <w:pStyle w:val="Compact"/>
            </w:pPr>
            <w:r>
              <w:t xml:space="preserve">~$0.01/query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Grok (xAI)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Twitter/X integration, real-time data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AI Mode</w:t>
            </w:r>
          </w:p>
        </w:tc>
        <w:tc>
          <w:tcPr/>
          <w:p>
            <w:pPr>
              <w:pStyle w:val="Compact"/>
            </w:pPr>
            <w:r>
              <w:t xml:space="preserve">SerpAPI (google_ai_mode)</w:t>
            </w:r>
          </w:p>
        </w:tc>
        <w:tc>
          <w:tcPr/>
          <w:p>
            <w:pPr>
              <w:pStyle w:val="Compact"/>
            </w:pPr>
            <w:r>
              <w:t xml:space="preserve">India was first international market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~$0.015/query</w:t>
            </w:r>
          </w:p>
        </w:tc>
      </w:tr>
    </w:tbl>
    <w:p>
      <w:pPr>
        <w:pStyle w:val="BodyText"/>
      </w:pPr>
      <w:r>
        <w:rPr>
          <w:b/>
          <w:bCs/>
        </w:rPr>
        <w:t xml:space="preserve">Priority:</w:t>
      </w:r>
      <w:r>
        <w:t xml:space="preserve"> </w:t>
      </w:r>
      <w:r>
        <w:t xml:space="preserve">Claude + Google AI Overviews first (highest user reach in India).</w:t>
      </w:r>
    </w:p>
    <w:p>
      <w:r>
        <w:pict>
          <v:rect style="width:0;height:1.5pt" o:hralign="center" o:hrstd="t" o:hr="t"/>
        </w:pict>
      </w:r>
    </w:p>
    <w:bookmarkEnd w:id="21"/>
    <w:bookmarkStart w:id="25" w:name="X5628aa4bd471b20b6035dfcc95cc6c1c2f47eca"/>
    <w:p>
      <w:pPr>
        <w:pStyle w:val="Heading2"/>
      </w:pPr>
      <w:r>
        <w:t xml:space="preserve">Phase 2C: Vernacular / Indian Language Prompts</w:t>
      </w:r>
    </w:p>
    <w:bookmarkStart w:id="22" w:name="why-this-matters-1"/>
    <w:p>
      <w:pPr>
        <w:pStyle w:val="Heading3"/>
      </w:pPr>
      <w:r>
        <w:t xml:space="preserve">Why This Matters</w:t>
      </w:r>
    </w:p>
    <w:p>
      <w:pPr>
        <w:pStyle w:val="Compact"/>
        <w:numPr>
          <w:ilvl w:val="0"/>
          <w:numId w:val="1007"/>
        </w:numPr>
      </w:pPr>
      <w:r>
        <w:t xml:space="preserve">No existing GEO tool tracks Hindi/Tamil/Telugu AI citations</w:t>
      </w:r>
    </w:p>
    <w:p>
      <w:pPr>
        <w:pStyle w:val="Compact"/>
        <w:numPr>
          <w:ilvl w:val="0"/>
          <w:numId w:val="1007"/>
        </w:numPr>
      </w:pPr>
      <w:r>
        <w:t xml:space="preserve">Indian queries are 2-5x longer than English, often Hinglish</w:t>
      </w:r>
    </w:p>
    <w:p>
      <w:pPr>
        <w:pStyle w:val="Compact"/>
        <w:numPr>
          <w:ilvl w:val="0"/>
          <w:numId w:val="1007"/>
        </w:numPr>
      </w:pPr>
      <w:r>
        <w:t xml:space="preserve">Gemini supports 9 Indian languages, ChatGPT supports 12+</w:t>
      </w:r>
    </w:p>
    <w:p>
      <w:pPr>
        <w:pStyle w:val="Compact"/>
        <w:numPr>
          <w:ilvl w:val="0"/>
          <w:numId w:val="1007"/>
        </w:numPr>
      </w:pPr>
      <w:r>
        <w:t xml:space="preserve">This is the core differentiation vs off-the-shelf tools</w:t>
      </w:r>
    </w:p>
    <w:bookmarkEnd w:id="22"/>
    <w:bookmarkStart w:id="23" w:name="implementation-1"/>
    <w:p>
      <w:pPr>
        <w:pStyle w:val="Heading3"/>
      </w:pPr>
      <w:r>
        <w:t xml:space="preserve">Implementation</w:t>
      </w:r>
    </w:p>
    <w:p>
      <w:pPr>
        <w:pStyle w:val="Compact"/>
        <w:numPr>
          <w:ilvl w:val="0"/>
          <w:numId w:val="1008"/>
        </w:numPr>
      </w:pPr>
      <w:r>
        <w:t xml:space="preserve">Translate top 20 prompts into Hindi, Tamil, Telugu</w:t>
      </w:r>
    </w:p>
    <w:p>
      <w:pPr>
        <w:pStyle w:val="Compact"/>
        <w:numPr>
          <w:ilvl w:val="0"/>
          <w:numId w:val="1008"/>
        </w:numPr>
      </w:pPr>
      <w:r>
        <w:t xml:space="preserve">Test if engines respond in the same language or switch to English</w:t>
      </w:r>
    </w:p>
    <w:p>
      <w:pPr>
        <w:pStyle w:val="Compact"/>
        <w:numPr>
          <w:ilvl w:val="0"/>
          <w:numId w:val="1008"/>
        </w:numPr>
      </w:pPr>
      <w:r>
        <w:t xml:space="preserve">Track if citations change (local-language sources vs English sources)</w:t>
      </w:r>
    </w:p>
    <w:p>
      <w:pPr>
        <w:pStyle w:val="Compact"/>
        <w:numPr>
          <w:ilvl w:val="0"/>
          <w:numId w:val="1008"/>
        </w:numPr>
      </w:pPr>
      <w:r>
        <w:t xml:space="preserve">Compare brand visibility: does Coke do better or worse in Hindi queries?</w:t>
      </w:r>
    </w:p>
    <w:bookmarkEnd w:id="23"/>
    <w:bookmarkStart w:id="24" w:name="example-hindi-prompts"/>
    <w:p>
      <w:pPr>
        <w:pStyle w:val="Heading3"/>
      </w:pPr>
      <w:r>
        <w:t xml:space="preserve">Example Hindi Prompts</w:t>
      </w:r>
    </w:p>
    <w:p>
      <w:pPr>
        <w:pStyle w:val="Compact"/>
        <w:numPr>
          <w:ilvl w:val="0"/>
          <w:numId w:val="1009"/>
        </w:numPr>
      </w:pPr>
      <w:r>
        <w:t xml:space="preserve">“भारत में सबसे अच्छा कोल्ड ड्रिंक कौन सा है”</w:t>
      </w:r>
      <w:r>
        <w:t xml:space="preserve"> </w:t>
      </w:r>
      <w:r>
        <w:t xml:space="preserve">(Best cold drink in India)</w:t>
      </w:r>
    </w:p>
    <w:p>
      <w:pPr>
        <w:pStyle w:val="Compact"/>
        <w:numPr>
          <w:ilvl w:val="0"/>
          <w:numId w:val="1009"/>
        </w:numPr>
      </w:pPr>
      <w:r>
        <w:t xml:space="preserve">“थम्स अप और पेप्सी में कौन बेहतर है”</w:t>
      </w:r>
      <w:r>
        <w:t xml:space="preserve"> </w:t>
      </w:r>
      <w:r>
        <w:t xml:space="preserve">(Thums Up vs Pepsi which is better)</w:t>
      </w:r>
    </w:p>
    <w:p>
      <w:pPr>
        <w:pStyle w:val="Compact"/>
        <w:numPr>
          <w:ilvl w:val="0"/>
          <w:numId w:val="1009"/>
        </w:numPr>
      </w:pPr>
      <w:r>
        <w:t xml:space="preserve">“कोका कोला में कितनी चीनी होती है”</w:t>
      </w:r>
      <w:r>
        <w:t xml:space="preserve"> </w:t>
      </w:r>
      <w:r>
        <w:t xml:space="preserve">(How much sugar in Coca-Cola)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6d8f1a8633c4eb1ed8064ca590990760d9dcb86"/>
    <w:p>
      <w:pPr>
        <w:pStyle w:val="Heading2"/>
      </w:pPr>
      <w:r>
        <w:t xml:space="preserve">Phase 3: Optimization Loop (Measure → Act → Re-measure)</w:t>
      </w:r>
    </w:p>
    <w:bookmarkStart w:id="26" w:name="a-content-gap-analysis-engine"/>
    <w:p>
      <w:pPr>
        <w:pStyle w:val="Heading3"/>
      </w:pPr>
      <w:r>
        <w:t xml:space="preserve">3A: Content Gap Analysis Engine</w:t>
      </w:r>
    </w:p>
    <w:p>
      <w:pPr>
        <w:pStyle w:val="FirstParagraph"/>
      </w:pPr>
      <w:r>
        <w:t xml:space="preserve">Build an automated system that:</w:t>
      </w:r>
      <w:r>
        <w:t xml:space="preserve"> </w:t>
      </w:r>
      <w:r>
        <w:t xml:space="preserve">1. Takes the weakest prompts from our report</w:t>
      </w:r>
      <w:r>
        <w:t xml:space="preserve"> </w:t>
      </w:r>
      <w:r>
        <w:t xml:space="preserve">2. Analyzes what content currently exists on coca-cola.com for those queries</w:t>
      </w:r>
      <w:r>
        <w:t xml:space="preserve"> </w:t>
      </w:r>
      <w:r>
        <w:t xml:space="preserve">3. Identifies what’s missing (FAQ pages, product pages, blog posts)</w:t>
      </w:r>
      <w:r>
        <w:t xml:space="preserve"> </w:t>
      </w:r>
      <w:r>
        <w:t xml:space="preserve">4. Generates content briefs with specific recommendations</w:t>
      </w:r>
      <w:r>
        <w:t xml:space="preserve"> </w:t>
      </w:r>
      <w:r>
        <w:t xml:space="preserve">5. After content is published, re-runs the same prompts to measure impact</w:t>
      </w:r>
    </w:p>
    <w:p>
      <w:pPr>
        <w:pStyle w:val="BodyText"/>
      </w:pPr>
      <w:r>
        <w:rPr>
          <w:b/>
          <w:bCs/>
        </w:rPr>
        <w:t xml:space="preserve">Example workflow:</w:t>
      </w:r>
      <w:r>
        <w:t xml:space="preserve"> </w:t>
      </w:r>
      <w:r>
        <w:t xml:space="preserve">- p001</w:t>
      </w:r>
      <w:r>
        <w:t xml:space="preserve"> </w:t>
      </w:r>
      <w:r>
        <w:t xml:space="preserve">“Best cold drink for summer in India”</w:t>
      </w:r>
      <w:r>
        <w:t xml:space="preserve"> </w:t>
      </w:r>
      <w:r>
        <w:t xml:space="preserve">→ 0% Coke visibility</w:t>
      </w:r>
      <w:r>
        <w:t xml:space="preserve"> </w:t>
      </w:r>
      <w:r>
        <w:t xml:space="preserve">- Audit coca-cola.com: no page addresses</w:t>
      </w:r>
      <w:r>
        <w:t xml:space="preserve"> </w:t>
      </w:r>
      <w:r>
        <w:t xml:space="preserve">“summer drinks India”</w:t>
      </w:r>
      <w:r>
        <w:t xml:space="preserve"> </w:t>
      </w:r>
      <w:r>
        <w:t xml:space="preserve">- Brief: Create</w:t>
      </w:r>
      <w:r>
        <w:t xml:space="preserve"> </w:t>
      </w:r>
      <w:r>
        <w:rPr>
          <w:rStyle w:val="VerbatimChar"/>
        </w:rPr>
        <w:t xml:space="preserve">/in/en/summer-drinks</w:t>
      </w:r>
      <w:r>
        <w:t xml:space="preserve"> </w:t>
      </w:r>
      <w:r>
        <w:t xml:space="preserve">page with FAQPage schema listing Coke products alongside traditional drinks</w:t>
      </w:r>
      <w:r>
        <w:t xml:space="preserve"> </w:t>
      </w:r>
      <w:r>
        <w:t xml:space="preserve">- Publish → wait 2-4 weeks → re-run p001 → measure visibility change</w:t>
      </w:r>
    </w:p>
    <w:bookmarkEnd w:id="26"/>
    <w:bookmarkStart w:id="27" w:name="b-schema-markup-audit-recommendations"/>
    <w:p>
      <w:pPr>
        <w:pStyle w:val="Heading3"/>
      </w:pPr>
      <w:r>
        <w:t xml:space="preserve">3B: Schema Markup Audit &amp; Recommendations</w:t>
      </w:r>
    </w:p>
    <w:p>
      <w:pPr>
        <w:pStyle w:val="FirstParagraph"/>
      </w:pPr>
      <w:r>
        <w:t xml:space="preserve">Automated audit of coca-cola.com/in and competitor sites:</w:t>
      </w:r>
      <w:r>
        <w:t xml:space="preserve"> </w:t>
      </w:r>
      <w:r>
        <w:t xml:space="preserve">- Check for FAQPage, Product, NutritionInformation, Organization schema</w:t>
      </w:r>
      <w:r>
        <w:t xml:space="preserve"> </w:t>
      </w:r>
      <w:r>
        <w:t xml:space="preserve">- Score each page’s</w:t>
      </w:r>
      <w:r>
        <w:t xml:space="preserve"> </w:t>
      </w:r>
      <w:r>
        <w:t xml:space="preserve">“AI readiness”</w:t>
      </w:r>
      <w:r>
        <w:t xml:space="preserve"> </w:t>
      </w:r>
      <w:r>
        <w:t xml:space="preserve">(structured data, content freshness, passage quality)</w:t>
      </w:r>
      <w:r>
        <w:t xml:space="preserve"> </w:t>
      </w:r>
      <w:r>
        <w:t xml:space="preserve">- Generate specific schema markup snippets to add</w:t>
      </w:r>
      <w:r>
        <w:t xml:space="preserve"> </w:t>
      </w:r>
      <w:r>
        <w:t xml:space="preserve">- Per our research: FAQPage = 13x odds ratio, Product = 4x, only 12.4% of sites use structured data</w:t>
      </w:r>
    </w:p>
    <w:bookmarkEnd w:id="27"/>
    <w:bookmarkStart w:id="28" w:name="c-citation-source-optimization"/>
    <w:p>
      <w:pPr>
        <w:pStyle w:val="Heading3"/>
      </w:pPr>
      <w:r>
        <w:t xml:space="preserve">3C: Citation Source Optimization</w:t>
      </w:r>
    </w:p>
    <w:p>
      <w:pPr>
        <w:pStyle w:val="FirstParagraph"/>
      </w:pPr>
      <w:r>
        <w:t xml:space="preserve">Track and improve which domains cite Coke:</w:t>
      </w:r>
      <w:r>
        <w:t xml:space="preserve"> </w:t>
      </w:r>
      <w:r>
        <w:t xml:space="preserve">- Map current citation sources (coca-cola.com is #1, good)</w:t>
      </w:r>
      <w:r>
        <w:t xml:space="preserve"> </w:t>
      </w:r>
      <w:r>
        <w:t xml:space="preserve">- Identify authoritative domains that cite competitors but not Coke</w:t>
      </w:r>
      <w:r>
        <w:t xml:space="preserve"> </w:t>
      </w:r>
      <w:r>
        <w:t xml:space="preserve">- Build outreach list: Wikipedia editors, health sites, recipe sites</w:t>
      </w:r>
      <w:r>
        <w:t xml:space="preserve"> </w:t>
      </w:r>
      <w:r>
        <w:t xml:space="preserve">- Track coca-cola.com crawl patterns by AI bots (GPTBot, ClaudeBot, Google-Extended)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phase-4-competitive-intelligence"/>
    <w:p>
      <w:pPr>
        <w:pStyle w:val="Heading2"/>
      </w:pPr>
      <w:r>
        <w:t xml:space="preserve">Phase 4: Competitive Intelligence</w:t>
      </w:r>
    </w:p>
    <w:bookmarkStart w:id="30" w:name="a-dedicated-competitor-tracking"/>
    <w:p>
      <w:pPr>
        <w:pStyle w:val="Heading3"/>
      </w:pPr>
      <w:r>
        <w:t xml:space="preserve">4A: Dedicated Competitor Tracking</w:t>
      </w:r>
    </w:p>
    <w:p>
      <w:pPr>
        <w:pStyle w:val="FirstParagraph"/>
      </w:pPr>
      <w:r>
        <w:t xml:space="preserve">Run the same prompt set but score for competitors:</w:t>
      </w:r>
      <w:r>
        <w:t xml:space="preserve"> </w:t>
      </w:r>
      <w:r>
        <w:t xml:space="preserve">- Pepsi portfolio: Pepsi, Mountain Dew, Mirinda, 7Up, Slice, Tropicana</w:t>
      </w:r>
      <w:r>
        <w:t xml:space="preserve"> </w:t>
      </w:r>
      <w:r>
        <w:t xml:space="preserve">- Campa Cola (Reliance) — fastest growing disruptor</w:t>
      </w:r>
      <w:r>
        <w:t xml:space="preserve"> </w:t>
      </w:r>
      <w:r>
        <w:t xml:space="preserve">- Frooti / Parle Agro — dominating mango category in AI</w:t>
      </w:r>
      <w:r>
        <w:t xml:space="preserve"> </w:t>
      </w:r>
      <w:r>
        <w:t xml:space="preserve">- Regional: Bovonto, Lahori Zeera, Paper Boat</w:t>
      </w:r>
    </w:p>
    <w:p>
      <w:pPr>
        <w:pStyle w:val="BodyText"/>
      </w:pPr>
      <w:r>
        <w:t xml:space="preserve">Track their visibility, SOV, sentiment, citation sources over time.</w:t>
      </w:r>
    </w:p>
    <w:bookmarkEnd w:id="30"/>
    <w:bookmarkStart w:id="31" w:name="b-new-entrant-alerts"/>
    <w:p>
      <w:pPr>
        <w:pStyle w:val="Heading3"/>
      </w:pPr>
      <w:r>
        <w:t xml:space="preserve">4B: New Entrant Alerts</w:t>
      </w:r>
    </w:p>
    <w:p>
      <w:pPr>
        <w:pStyle w:val="FirstParagraph"/>
      </w:pPr>
      <w:r>
        <w:t xml:space="preserve">Automated detection of new brands appearing in AI responses:</w:t>
      </w:r>
      <w:r>
        <w:t xml:space="preserve"> </w:t>
      </w:r>
      <w:r>
        <w:t xml:space="preserve">- Flag any brand name in responses that’s not in our known dictionaries</w:t>
      </w:r>
      <w:r>
        <w:t xml:space="preserve"> </w:t>
      </w:r>
      <w:r>
        <w:t xml:space="preserve">- Example:</w:t>
      </w:r>
      <w:r>
        <w:t xml:space="preserve"> </w:t>
      </w:r>
      <w:r>
        <w:t xml:space="preserve">“BROBOND”</w:t>
      </w:r>
      <w:r>
        <w:t xml:space="preserve"> </w:t>
      </w:r>
      <w:r>
        <w:t xml:space="preserve">appeared in Gemini responses — new entrant we should track</w:t>
      </w:r>
      <w:r>
        <w:t xml:space="preserve"> </w:t>
      </w:r>
      <w:r>
        <w:t xml:space="preserve">- Weekly alert:</w:t>
      </w:r>
      <w:r>
        <w:t xml:space="preserve"> </w:t>
      </w:r>
      <w:r>
        <w:t xml:space="preserve">“New brand detected: X appeared in Y% of responses”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hase-5-dashboard-automation"/>
    <w:p>
      <w:pPr>
        <w:pStyle w:val="Heading2"/>
      </w:pPr>
      <w:r>
        <w:t xml:space="preserve">Phase 5: Dashboard &amp; Automation</w:t>
      </w:r>
    </w:p>
    <w:bookmarkStart w:id="33" w:name="a-scheduled-runs"/>
    <w:p>
      <w:pPr>
        <w:pStyle w:val="Heading3"/>
      </w:pPr>
      <w:r>
        <w:t xml:space="preserve">5A: Scheduled Runs</w:t>
      </w:r>
    </w:p>
    <w:p>
      <w:pPr>
        <w:pStyle w:val="Compact"/>
        <w:numPr>
          <w:ilvl w:val="0"/>
          <w:numId w:val="1010"/>
        </w:numPr>
      </w:pPr>
      <w:r>
        <w:t xml:space="preserve">APScheduler or cron for weekly automated runs</w:t>
      </w:r>
    </w:p>
    <w:p>
      <w:pPr>
        <w:pStyle w:val="Compact"/>
        <w:numPr>
          <w:ilvl w:val="0"/>
          <w:numId w:val="1010"/>
        </w:numPr>
      </w:pPr>
      <w:r>
        <w:t xml:space="preserve">Slack/email alerts on significant changes (&gt;5% visibility swing)</w:t>
      </w:r>
    </w:p>
    <w:p>
      <w:pPr>
        <w:pStyle w:val="Compact"/>
        <w:numPr>
          <w:ilvl w:val="0"/>
          <w:numId w:val="1010"/>
        </w:numPr>
      </w:pPr>
      <w:r>
        <w:t xml:space="preserve">Delta tracking: compare each run to previous, surface trends</w:t>
      </w:r>
    </w:p>
    <w:bookmarkEnd w:id="33"/>
    <w:bookmarkStart w:id="34" w:name="b-dashboard"/>
    <w:p>
      <w:pPr>
        <w:pStyle w:val="Heading3"/>
      </w:pPr>
      <w:r>
        <w:t xml:space="preserve">5B: Dashboard</w:t>
      </w:r>
    </w:p>
    <w:p>
      <w:pPr>
        <w:pStyle w:val="Compact"/>
        <w:numPr>
          <w:ilvl w:val="0"/>
          <w:numId w:val="1011"/>
        </w:numPr>
      </w:pPr>
      <w:r>
        <w:t xml:space="preserve">Streamlit or Metabase connected to SQLite/PostgreSQL</w:t>
      </w:r>
    </w:p>
    <w:p>
      <w:pPr>
        <w:pStyle w:val="Compact"/>
        <w:numPr>
          <w:ilvl w:val="0"/>
          <w:numId w:val="1011"/>
        </w:numPr>
      </w:pPr>
      <w:r>
        <w:t xml:space="preserve">Real-time visibility scores, trend charts, competitor comparison</w:t>
      </w:r>
    </w:p>
    <w:p>
      <w:pPr>
        <w:pStyle w:val="Compact"/>
        <w:numPr>
          <w:ilvl w:val="0"/>
          <w:numId w:val="1011"/>
        </w:numPr>
      </w:pPr>
      <w:r>
        <w:t xml:space="preserve">Drill-down: click a prompt → see all 3 engine responses side by side</w:t>
      </w:r>
    </w:p>
    <w:p>
      <w:pPr>
        <w:pStyle w:val="Compact"/>
        <w:numPr>
          <w:ilvl w:val="0"/>
          <w:numId w:val="1011"/>
        </w:numPr>
      </w:pPr>
      <w:r>
        <w:t xml:space="preserve">Export to PowerPoint for stakeholder presentations</w:t>
      </w:r>
    </w:p>
    <w:bookmarkEnd w:id="34"/>
    <w:bookmarkStart w:id="35" w:name="c-database-migration"/>
    <w:p>
      <w:pPr>
        <w:pStyle w:val="Heading3"/>
      </w:pPr>
      <w:r>
        <w:t xml:space="preserve">5C: Database Migration</w:t>
      </w:r>
    </w:p>
    <w:p>
      <w:pPr>
        <w:pStyle w:val="Compact"/>
        <w:numPr>
          <w:ilvl w:val="0"/>
          <w:numId w:val="1012"/>
        </w:numPr>
      </w:pPr>
      <w:r>
        <w:t xml:space="preserve">SQLite → PostgreSQL for concurrent access and dashboard performance</w:t>
      </w:r>
    </w:p>
    <w:p>
      <w:pPr>
        <w:pStyle w:val="Compact"/>
        <w:numPr>
          <w:ilvl w:val="0"/>
          <w:numId w:val="1012"/>
        </w:numPr>
      </w:pPr>
      <w:r>
        <w:t xml:space="preserve">Add data retention policies (keep raw responses for 90 days, aggregates forever)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hase-6-advanced-analytics"/>
    <w:p>
      <w:pPr>
        <w:pStyle w:val="Heading2"/>
      </w:pPr>
      <w:r>
        <w:t xml:space="preserve">Phase 6: Advanced Analytics</w:t>
      </w:r>
    </w:p>
    <w:bookmarkStart w:id="37" w:name="a-temporal-analysis"/>
    <w:p>
      <w:pPr>
        <w:pStyle w:val="Heading3"/>
      </w:pPr>
      <w:r>
        <w:t xml:space="preserve">6A: Temporal Analysis</w:t>
      </w:r>
    </w:p>
    <w:p>
      <w:pPr>
        <w:pStyle w:val="Compact"/>
        <w:numPr>
          <w:ilvl w:val="0"/>
          <w:numId w:val="1013"/>
        </w:numPr>
      </w:pPr>
      <w:r>
        <w:t xml:space="preserve">Track how responses change week-over-week for the same prompt</w:t>
      </w:r>
    </w:p>
    <w:p>
      <w:pPr>
        <w:pStyle w:val="Compact"/>
        <w:numPr>
          <w:ilvl w:val="0"/>
          <w:numId w:val="1013"/>
        </w:numPr>
      </w:pPr>
      <w:r>
        <w:t xml:space="preserve">Detect seasonality (do summer drink queries favor Coke more in March-June?)</w:t>
      </w:r>
    </w:p>
    <w:p>
      <w:pPr>
        <w:pStyle w:val="Compact"/>
        <w:numPr>
          <w:ilvl w:val="0"/>
          <w:numId w:val="1013"/>
        </w:numPr>
      </w:pPr>
      <w:r>
        <w:t xml:space="preserve">Measure content freshness impact (how quickly do new Coke pages get cited?)</w:t>
      </w:r>
    </w:p>
    <w:bookmarkEnd w:id="37"/>
    <w:bookmarkStart w:id="38" w:name="b-response-clustering"/>
    <w:p>
      <w:pPr>
        <w:pStyle w:val="Heading3"/>
      </w:pPr>
      <w:r>
        <w:t xml:space="preserve">6B: Response Clustering</w:t>
      </w:r>
    </w:p>
    <w:p>
      <w:pPr>
        <w:pStyle w:val="Compact"/>
        <w:numPr>
          <w:ilvl w:val="0"/>
          <w:numId w:val="1014"/>
        </w:numPr>
      </w:pPr>
      <w:r>
        <w:t xml:space="preserve">Cluster similar responses across engines using embeddings</w:t>
      </w:r>
    </w:p>
    <w:p>
      <w:pPr>
        <w:pStyle w:val="Compact"/>
        <w:numPr>
          <w:ilvl w:val="0"/>
          <w:numId w:val="1014"/>
        </w:numPr>
      </w:pPr>
      <w:r>
        <w:t xml:space="preserve">Identify</w:t>
      </w:r>
      <w:r>
        <w:t xml:space="preserve"> </w:t>
      </w:r>
      <w:r>
        <w:t xml:space="preserve">“response archetypes”</w:t>
      </w:r>
      <w:r>
        <w:t xml:space="preserve"> </w:t>
      </w:r>
      <w:r>
        <w:t xml:space="preserve">— what are the 5-6 standard ways engines answer cola queries?</w:t>
      </w:r>
    </w:p>
    <w:p>
      <w:pPr>
        <w:pStyle w:val="Compact"/>
        <w:numPr>
          <w:ilvl w:val="0"/>
          <w:numId w:val="1014"/>
        </w:numPr>
      </w:pPr>
      <w:r>
        <w:t xml:space="preserve">Track which archetype each engine gravitates toward over time</w:t>
      </w:r>
    </w:p>
    <w:bookmarkEnd w:id="38"/>
    <w:bookmarkStart w:id="39" w:name="c-predictive-citation-modeling"/>
    <w:p>
      <w:pPr>
        <w:pStyle w:val="Heading3"/>
      </w:pPr>
      <w:r>
        <w:t xml:space="preserve">6C: Predictive Citation Modeling</w:t>
      </w:r>
    </w:p>
    <w:p>
      <w:pPr>
        <w:pStyle w:val="Compact"/>
        <w:numPr>
          <w:ilvl w:val="0"/>
          <w:numId w:val="1015"/>
        </w:numPr>
      </w:pPr>
      <w:r>
        <w:t xml:space="preserve">Build a model predicting citation probability based on:</w:t>
      </w:r>
    </w:p>
    <w:p>
      <w:pPr>
        <w:pStyle w:val="Compact"/>
        <w:numPr>
          <w:ilvl w:val="1"/>
          <w:numId w:val="1016"/>
        </w:numPr>
      </w:pPr>
      <w:r>
        <w:t xml:space="preserve">Domain authority, content freshness, schema markup, word count, passage structure</w:t>
      </w:r>
    </w:p>
    <w:p>
      <w:pPr>
        <w:pStyle w:val="Compact"/>
        <w:numPr>
          <w:ilvl w:val="0"/>
          <w:numId w:val="1015"/>
        </w:numPr>
      </w:pPr>
      <w:r>
        <w:t xml:space="preserve">Use this to prioritize which pages to optimize</w:t>
      </w:r>
    </w:p>
    <w:p>
      <w:pPr>
        <w:pStyle w:val="Compact"/>
        <w:numPr>
          <w:ilvl w:val="0"/>
          <w:numId w:val="1015"/>
        </w:numPr>
      </w:pPr>
      <w:r>
        <w:t xml:space="preserve">Similar to AthenaHQ’s ACE (Athena Citation Engine) but custom for Coke India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X93558f005b47674bd33cece2f53b3136576813c"/>
    <w:p>
      <w:pPr>
        <w:pStyle w:val="Heading2"/>
      </w:pPr>
      <w:r>
        <w:t xml:space="preserve">Phase 7: E-Commerce &amp; Quick Commerce Integration</w:t>
      </w:r>
    </w:p>
    <w:bookmarkStart w:id="41" w:name="a-pdp-monitoring"/>
    <w:p>
      <w:pPr>
        <w:pStyle w:val="Heading3"/>
      </w:pPr>
      <w:r>
        <w:t xml:space="preserve">7A: PDP Monitoring</w:t>
      </w:r>
    </w:p>
    <w:p>
      <w:pPr>
        <w:pStyle w:val="FirstParagraph"/>
      </w:pPr>
      <w:r>
        <w:t xml:space="preserve">Track how Coke products appear on Indian quick commerce platforms:</w:t>
      </w:r>
      <w:r>
        <w:t xml:space="preserve"> </w:t>
      </w:r>
      <w:r>
        <w:t xml:space="preserve">- Blinkit, Zepto, Swiggy Instamart, Amazon Fresh, BigBasket, JioMart</w:t>
      </w:r>
      <w:r>
        <w:t xml:space="preserve"> </w:t>
      </w:r>
      <w:r>
        <w:t xml:space="preserve">- Monitor: pricing, stock availability, ratings, search ranking, ad placements</w:t>
      </w:r>
      <w:r>
        <w:t xml:space="preserve"> </w:t>
      </w:r>
      <w:r>
        <w:t xml:space="preserve">- Use Apify actors (Blinkit scraper exists) + custom scrapers</w:t>
      </w:r>
    </w:p>
    <w:bookmarkEnd w:id="41"/>
    <w:bookmarkStart w:id="42" w:name="b-ai-shopping-citations"/>
    <w:p>
      <w:pPr>
        <w:pStyle w:val="Heading3"/>
      </w:pPr>
      <w:r>
        <w:t xml:space="preserve">7B: AI Shopping Citations</w:t>
      </w:r>
    </w:p>
    <w:p>
      <w:pPr>
        <w:pStyle w:val="Compact"/>
        <w:numPr>
          <w:ilvl w:val="0"/>
          <w:numId w:val="1017"/>
        </w:numPr>
      </w:pPr>
      <w:r>
        <w:t xml:space="preserve">ChatGPT Shopping is live — track if/when Coke products appear in shopping recommendations</w:t>
      </w:r>
    </w:p>
    <w:p>
      <w:pPr>
        <w:pStyle w:val="Compact"/>
        <w:numPr>
          <w:ilvl w:val="0"/>
          <w:numId w:val="1017"/>
        </w:numPr>
      </w:pPr>
      <w:r>
        <w:t xml:space="preserve">Google AI Overviews show product carousels for shopping queries</w:t>
      </w:r>
    </w:p>
    <w:p>
      <w:pPr>
        <w:pStyle w:val="Compact"/>
        <w:numPr>
          <w:ilvl w:val="0"/>
          <w:numId w:val="1017"/>
        </w:numPr>
      </w:pPr>
      <w:r>
        <w:t xml:space="preserve">Map the path: AI query → citation → click → PDP → purchase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effort-cost-estimates"/>
    <w:p>
      <w:pPr>
        <w:pStyle w:val="Heading2"/>
      </w:pPr>
      <w:r>
        <w:t xml:space="preserve">Effort &amp; Cost Estimates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8"/>
        <w:gridCol w:w="1667"/>
        <w:gridCol w:w="2709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  <w:tc>
          <w:tcPr/>
          <w:p>
            <w:pPr>
              <w:pStyle w:val="Compact"/>
            </w:pP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2A: 50 prompts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~$10/run</w:t>
            </w:r>
          </w:p>
        </w:tc>
        <w:tc>
          <w:tcPr/>
          <w:p>
            <w:pPr>
              <w:pStyle w:val="Compact"/>
            </w:pPr>
            <w:r>
              <w:t xml:space="preserve">Week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2B: Multi-model (free vs paid tiers)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~$5/run (free models are cheaper)</w:t>
            </w:r>
          </w:p>
        </w:tc>
        <w:tc>
          <w:tcPr/>
          <w:p>
            <w:pPr>
              <w:pStyle w:val="Compact"/>
            </w:pPr>
            <w:r>
              <w:t xml:space="preserve">Week 1-2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2C: +2 engines (Claude, AIO)</w:t>
            </w:r>
          </w:p>
        </w:tc>
        <w:tc>
          <w:tcPr/>
          <w:p>
            <w:pPr>
              <w:pStyle w:val="Compact"/>
            </w:pPr>
            <w:r>
              <w:t xml:space="preserve">2-3 days</w:t>
            </w:r>
          </w:p>
        </w:tc>
        <w:tc>
          <w:tcPr/>
          <w:p>
            <w:pPr>
              <w:pStyle w:val="Compact"/>
            </w:pPr>
            <w:r>
              <w:t xml:space="preserve">+$5-10/run</w:t>
            </w:r>
          </w:p>
        </w:tc>
        <w:tc>
          <w:tcPr/>
          <w:p>
            <w:pPr>
              <w:pStyle w:val="Compact"/>
            </w:pPr>
            <w:r>
              <w:t xml:space="preserve">Week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2D: Hindi/Tamil/Telugu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+$10/run</w:t>
            </w:r>
          </w:p>
        </w:tc>
        <w:tc>
          <w:tcPr/>
          <w:p>
            <w:pPr>
              <w:pStyle w:val="Compact"/>
            </w:pPr>
            <w:r>
              <w:t xml:space="preserve">Week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3A: Content gap engine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Month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3B: Schema audit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Month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4A: Competitor tracking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+$5/run</w:t>
            </w:r>
          </w:p>
        </w:tc>
        <w:tc>
          <w:tcPr/>
          <w:p>
            <w:pPr>
              <w:pStyle w:val="Compact"/>
            </w:pPr>
            <w:r>
              <w:t xml:space="preserve">Month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5A: Weekly automation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~$40-80/mo</w:t>
            </w:r>
          </w:p>
        </w:tc>
        <w:tc>
          <w:tcPr/>
          <w:p>
            <w:pPr>
              <w:pStyle w:val="Compact"/>
            </w:pPr>
            <w:r>
              <w:t xml:space="preserve">Month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5B: Dashboard</w:t>
            </w:r>
          </w:p>
        </w:tc>
        <w:tc>
          <w:tcPr/>
          <w:p>
            <w:pPr>
              <w:pStyle w:val="Compact"/>
            </w:pPr>
            <w:r>
              <w:t xml:space="preserve">1 week</w:t>
            </w:r>
          </w:p>
        </w:tc>
        <w:tc>
          <w:tcPr/>
          <w:p>
            <w:pPr>
              <w:pStyle w:val="Compact"/>
            </w:pPr>
            <w:r>
              <w:t xml:space="preserve">Hosting costs</w:t>
            </w:r>
          </w:p>
        </w:tc>
        <w:tc>
          <w:tcPr/>
          <w:p>
            <w:pPr>
              <w:pStyle w:val="Compact"/>
            </w:pPr>
            <w:r>
              <w:t xml:space="preserve">Month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6: Advanced analytics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Month 3-4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7: E-commerce integration</w:t>
            </w:r>
          </w:p>
        </w:tc>
        <w:tc>
          <w:tcPr/>
          <w:p>
            <w:pPr>
              <w:pStyle w:val="Compact"/>
            </w:pPr>
            <w:r>
              <w:t xml:space="preserve">2 weeks</w:t>
            </w:r>
          </w:p>
        </w:tc>
        <w:tc>
          <w:tcPr/>
          <w:p>
            <w:pPr>
              <w:pStyle w:val="Compact"/>
            </w:pPr>
            <w:r>
              <w:t xml:space="preserve">Apify ~$50/mo</w:t>
            </w:r>
          </w:p>
        </w:tc>
        <w:tc>
          <w:tcPr/>
          <w:p>
            <w:pPr>
              <w:pStyle w:val="Compact"/>
            </w:pPr>
            <w:r>
              <w:t xml:space="preserve">Month 4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projected cost at full scale:</w:t>
      </w:r>
      <w:r>
        <w:t xml:space="preserve"> </w:t>
      </w:r>
      <w:r>
        <w:t xml:space="preserve">$150-400/month</w:t>
      </w:r>
    </w:p>
    <w:p>
      <w:pPr>
        <w:pStyle w:val="BodyText"/>
      </w:pPr>
      <w:r>
        <w:t xml:space="preserve">The high-impact stuff most people miss</w:t>
      </w:r>
    </w:p>
    <w:p>
      <w:pPr>
        <w:numPr>
          <w:ilvl w:val="0"/>
          <w:numId w:val="1018"/>
        </w:numPr>
      </w:pPr>
      <w:r>
        <w:t xml:space="preserve">Optimization loop (not just measurement)</w:t>
      </w:r>
      <w:r>
        <w:t xml:space="preserve"> </w:t>
      </w:r>
      <w:r>
        <w:t xml:space="preserve">Right now we only measure. The real value is: measure → identify gaps → create/fix content → re-measure → prove impact. Example:</w:t>
      </w:r>
      <w:r>
        <w:t xml:space="preserve"> </w:t>
      </w:r>
      <w:r>
        <w:t xml:space="preserve">p001</w:t>
      </w:r>
      <w:r>
        <w:t xml:space="preserve"> </w:t>
      </w:r>
      <w:r>
        <w:t xml:space="preserve">“best cold drink in India”</w:t>
      </w:r>
      <w:r>
        <w:t xml:space="preserve"> </w:t>
      </w:r>
      <w:r>
        <w:t xml:space="preserve">has 0% Coke visibility. We could build a system that automatically audits coca-cola.com for what’s</w:t>
      </w:r>
      <w:r>
        <w:t xml:space="preserve"> </w:t>
      </w:r>
      <w:r>
        <w:t xml:space="preserve">missing and generates content briefs.</w:t>
      </w:r>
    </w:p>
    <w:p>
      <w:pPr>
        <w:numPr>
          <w:ilvl w:val="0"/>
          <w:numId w:val="1018"/>
        </w:numPr>
      </w:pPr>
      <w:r>
        <w:t xml:space="preserve">Defensive monitoring</w:t>
      </w:r>
      <w:r>
        <w:t xml:space="preserve"> </w:t>
      </w:r>
      <w:r>
        <w:t xml:space="preserve">We’re not tracking what engines say when someone asks</w:t>
      </w:r>
      <w:r>
        <w:t xml:space="preserve"> </w:t>
      </w:r>
      <w:r>
        <w:t xml:space="preserve">“is Coca-Cola harmful”</w:t>
      </w:r>
      <w:r>
        <w:t xml:space="preserve"> </w:t>
      </w:r>
      <w:r>
        <w:t xml:space="preserve">or</w:t>
      </w:r>
      <w:r>
        <w:t xml:space="preserve"> </w:t>
      </w:r>
      <w:r>
        <w:t xml:space="preserve">“Coke pesticide controversy India”</w:t>
      </w:r>
      <w:r>
        <w:t xml:space="preserve">. These queries</w:t>
      </w:r>
      <w:r>
        <w:t xml:space="preserve"> </w:t>
      </w:r>
      <w:r>
        <w:t xml:space="preserve">exist and the responses could be damaging. Need to know what’s being said before it becomes a problem.</w:t>
      </w:r>
    </w:p>
    <w:p>
      <w:pPr>
        <w:numPr>
          <w:ilvl w:val="0"/>
          <w:numId w:val="1018"/>
        </w:numPr>
      </w:pPr>
      <w:r>
        <w:t xml:space="preserve">Vernacular is the real moat</w:t>
      </w:r>
      <w:r>
        <w:t xml:space="preserve"> </w:t>
      </w:r>
      <w:r>
        <w:t xml:space="preserve">No GEO tool tracks Hindi/Tamil/Telugu citations. Gemini supports 9 Indian languages. Do engines say different things about Coke in</w:t>
      </w:r>
      <w:r>
        <w:t xml:space="preserve"> </w:t>
      </w:r>
      <w:r>
        <w:t xml:space="preserve">Hindi vs English? Almost certainly yes — and nobody is measuring it.</w:t>
      </w:r>
    </w:p>
    <w:p>
      <w:pPr>
        <w:numPr>
          <w:ilvl w:val="0"/>
          <w:numId w:val="1018"/>
        </w:numPr>
      </w:pPr>
      <w:r>
        <w:t xml:space="preserve">Citation source optimization</w:t>
      </w:r>
      <w:r>
        <w:t xml:space="preserve"> </w:t>
      </w:r>
      <w:r>
        <w:t xml:space="preserve">coca-cola.com is already the #1 cited domain (good). But defendourhealth.org got 8 citations and likely frames Coke negatively. We</w:t>
      </w:r>
      <w:r>
        <w:t xml:space="preserve"> </w:t>
      </w:r>
      <w:r>
        <w:t xml:space="preserve">can map which authoritative domains cite competitors but not Coke, and build a targeted content/outreach strategy.</w:t>
      </w:r>
    </w:p>
    <w:p>
      <w:pPr>
        <w:numPr>
          <w:ilvl w:val="0"/>
          <w:numId w:val="1018"/>
        </w:numPr>
      </w:pPr>
      <w:r>
        <w:t xml:space="preserve">Competitor early warning</w:t>
      </w:r>
      <w:r>
        <w:t xml:space="preserve"> </w:t>
      </w:r>
      <w:r>
        <w:t xml:space="preserve">Campa Cola (Reliance) and Lahori Zeera are showing up in AI responses. We can auto-detect new brands appearing in responses that</w:t>
      </w:r>
      <w:r>
        <w:t xml:space="preserve"> </w:t>
      </w:r>
      <w:r>
        <w:t xml:space="preserve">aren’t in our dictionary — catching disruptors early.</w:t>
      </w:r>
    </w:p>
    <w:p>
      <w:pPr>
        <w:numPr>
          <w:ilvl w:val="0"/>
          <w:numId w:val="1018"/>
        </w:numPr>
      </w:pPr>
      <w:r>
        <w:t xml:space="preserve">E-commerce crossover</w:t>
      </w:r>
      <w:r>
        <w:t xml:space="preserve"> </w:t>
      </w:r>
      <w:r>
        <w:t xml:space="preserve">ChatGPT Shopping is live. Track if</w:t>
      </w:r>
      <w:r>
        <w:t xml:space="preserve"> </w:t>
      </w:r>
      <w:r>
        <w:t xml:space="preserve">“order cold drinks online”</w:t>
      </w:r>
      <w:r>
        <w:t xml:space="preserve"> </w:t>
      </w:r>
      <w:r>
        <w:t xml:space="preserve">queries lead to Coke products or competitors on Blinkit/Zepto.</w:t>
      </w:r>
    </w:p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2026-02-22T10:32:52Z</dcterms:created>
  <dcterms:modified xsi:type="dcterms:W3CDTF">2026-02-22T10:32:52Z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