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607E03"/>
        </w:rPr>
        <w:t xml:space="preserve">#include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&lt;LiquidCrystal.h&gt;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LiquidCrystal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switchPin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switchState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prevSwitchState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reply;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setup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pinMode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switchPin, INPUT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"Ask the"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setCursor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"Crystal Ball!"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loop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switchState =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switchPin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switchState != prevSwitchState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switchState == LOW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reply =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random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8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clear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setCursor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"The ball says: 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setCursor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switch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reply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"Yes"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"Most likely"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"Certainly"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"Outlook good"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"Unsure"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"Ask again"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"Doubtful"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7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lcd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"No"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prevSwitchState = switchState;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