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Toggle/Radio/Checkbox</w:t>
      </w:r>
    </w:p>
    <w:p>
      <w:pPr/>
      <w:bookmarkStart w:name="rwDO-1728246066592" w:id="2"/>
      <w:bookmarkEnd w:id="2"/>
      <w:r>
        <w:rPr>
          <w:b w:val="true"/>
          <w:sz w:val="24"/>
        </w:rPr>
        <w:t>Checkbox：</w:t>
      </w:r>
      <w:r>
        <w:rPr>
          <w:rFonts w:ascii="Arial" w:hAnsi="Arial" w:cs="Arial" w:eastAsia="Arial"/>
          <w:color w:val="000000"/>
          <w:sz w:val="24"/>
          <w:highlight w:val="white"/>
        </w:rPr>
        <w:t>提供多选框组件，通常用于某选项的打开或关闭。</w:t>
      </w:r>
    </w:p>
    <w:p>
      <w:pPr/>
      <w:bookmarkStart w:name="Nxjx-1728246076410" w:id="3"/>
      <w:bookmarkEnd w:id="3"/>
      <w:r>
        <w:rPr>
          <w:rFonts w:ascii="Arial" w:hAnsi="Arial" w:cs="Arial" w:eastAsia="Arial"/>
          <w:color w:val="000000"/>
          <w:sz w:val="24"/>
          <w:highlight w:val="white"/>
        </w:rPr>
        <w:t>Radio：是单选框组件，通常用于提供相应的用户交互选择项，同一组的Radio中只有一个可以被选中</w:t>
      </w:r>
    </w:p>
    <w:p>
      <w:pPr/>
      <w:bookmarkStart w:name="1yXg-1728246136298" w:id="4"/>
      <w:bookmarkEnd w:id="4"/>
      <w:r>
        <w:rPr>
          <w:rFonts w:ascii="Arial" w:hAnsi="Arial" w:cs="Arial" w:eastAsia="Arial"/>
          <w:color w:val="000000"/>
          <w:sz w:val="24"/>
          <w:highlight w:val="white"/>
        </w:rPr>
        <w:t>Toggle：组件提供状态按钮样式、勾选框样式和开关样式，一般用于两种状态之间的切换</w:t>
      </w:r>
    </w:p>
    <w:p>
      <w:pPr>
        <w:pStyle w:val="1"/>
        <w:spacing w:line="240" w:lineRule="auto" w:before="0" w:after="0"/>
      </w:pPr>
      <w:bookmarkStart w:name="vTZj-1728246184758" w:id="5"/>
      <w:bookmarkEnd w:id="5"/>
      <w:r>
        <w:rPr>
          <w:rFonts w:ascii="微软雅黑" w:hAnsi="微软雅黑" w:cs="微软雅黑" w:eastAsia="微软雅黑"/>
          <w:b w:val="true"/>
          <w:sz w:val="42"/>
        </w:rPr>
        <w:t>按钮 (Button)</w:t>
      </w:r>
    </w:p>
    <w:p>
      <w:pPr/>
      <w:bookmarkStart w:name="tuNr-1728246157845" w:id="6"/>
      <w:bookmarkEnd w:id="6"/>
      <w:r>
        <w:rPr>
          <w:rFonts w:ascii="Arial" w:hAnsi="Arial" w:cs="Arial" w:eastAsia="Arial"/>
          <w:color w:val="000000"/>
          <w:sz w:val="24"/>
          <w:highlight w:val="white"/>
        </w:rPr>
        <w:t>Button是按钮组件，通常用于响应用户的点击操作，其类型包括胶囊按钮、圆形按钮、普通按钮。Button做为容器使用时可以通过添加子组件实现包含文字、图片等元素的按钮。</w:t>
      </w:r>
    </w:p>
    <w:p>
      <w:pPr>
        <w:pStyle w:val="1"/>
        <w:spacing w:line="240" w:lineRule="auto" w:before="0" w:after="0"/>
      </w:pPr>
      <w:bookmarkStart w:name="jk9H-1728246219677" w:id="7"/>
      <w:bookmarkEnd w:id="7"/>
      <w:r>
        <w:rPr>
          <w:rFonts w:ascii="微软雅黑" w:hAnsi="微软雅黑" w:cs="微软雅黑" w:eastAsia="微软雅黑"/>
          <w:b w:val="true"/>
          <w:sz w:val="42"/>
        </w:rPr>
        <w:t>进度条 (Progress)</w:t>
      </w:r>
    </w:p>
    <w:p>
      <w:pPr/>
      <w:bookmarkStart w:name="sz4c-1728246220014" w:id="8"/>
      <w:bookmarkEnd w:id="8"/>
      <w:r>
        <w:rPr>
          <w:rFonts w:ascii="Arial" w:hAnsi="Arial" w:cs="Arial" w:eastAsia="Arial"/>
          <w:color w:val="000000"/>
          <w:sz w:val="24"/>
          <w:highlight w:val="white"/>
        </w:rPr>
        <w:t>Progress是进度条显示组件，显示内容通常为目标操作的当前进度</w:t>
      </w:r>
    </w:p>
    <w:p>
      <w:pPr>
        <w:pStyle w:val="1"/>
        <w:spacing w:line="240" w:lineRule="auto" w:before="0" w:after="0"/>
      </w:pPr>
      <w:bookmarkStart w:name="Bzjh-1728246228956" w:id="9"/>
      <w:bookmarkEnd w:id="9"/>
      <w:r>
        <w:rPr>
          <w:rFonts w:ascii="微软雅黑" w:hAnsi="微软雅黑" w:cs="微软雅黑" w:eastAsia="微软雅黑"/>
          <w:b w:val="true"/>
          <w:sz w:val="42"/>
        </w:rPr>
        <w:t>文本显示 (Text/Span)</w:t>
      </w:r>
    </w:p>
    <w:p>
      <w:pPr/>
      <w:bookmarkStart w:name="vQn0-1728246239857" w:id="10"/>
      <w:bookmarkEnd w:id="10"/>
      <w:r>
        <w:rPr/>
        <w:t>Text是文本组件，通常用于展示用户视图，如显示文章的文字</w:t>
      </w:r>
    </w:p>
    <w:p>
      <w:pPr>
        <w:pStyle w:val="1"/>
        <w:spacing w:line="240" w:lineRule="auto" w:before="0" w:after="0"/>
      </w:pPr>
      <w:bookmarkStart w:name="MH28-1728246249049" w:id="11"/>
      <w:bookmarkEnd w:id="11"/>
      <w:r>
        <w:rPr>
          <w:rFonts w:ascii="微软雅黑" w:hAnsi="微软雅黑" w:cs="微软雅黑" w:eastAsia="微软雅黑"/>
          <w:b w:val="true"/>
          <w:sz w:val="42"/>
        </w:rPr>
        <w:t>文本输入 (TextInput/TextArea)</w:t>
      </w:r>
    </w:p>
    <w:p>
      <w:pPr/>
      <w:bookmarkStart w:name="rAL7-1728246256577" w:id="12"/>
      <w:bookmarkEnd w:id="12"/>
      <w:r>
        <w:rPr/>
        <w:t>TextInput、TextArea是输入框组件，通常用于响应用户的输入操作，比如评论区的输入、聊天框的输入、表格的输入等，也可以结合其它组件构建功能页面，例如登录注册页面。具体用法请参考</w:t>
      </w:r>
      <w:hyperlink r:id="rId3">
        <w:r>
          <w:rPr>
            <w:color w:val="003884"/>
          </w:rPr>
          <w:t>TextInput</w:t>
        </w:r>
      </w:hyperlink>
      <w:r>
        <w:rPr/>
        <w:t>、</w:t>
      </w:r>
      <w:hyperlink r:id="rId4">
        <w:r>
          <w:rPr>
            <w:color w:val="003884"/>
          </w:rPr>
          <w:t>TextArea</w:t>
        </w:r>
      </w:hyperlink>
      <w:r>
        <w:rPr/>
        <w:t>。</w:t>
      </w:r>
    </w:p>
    <w:p>
      <w:pPr>
        <w:pStyle w:val="1"/>
        <w:spacing w:line="240" w:lineRule="auto" w:before="0" w:after="0"/>
      </w:pPr>
      <w:bookmarkStart w:name="v6UG-1728246261274" w:id="13"/>
      <w:bookmarkEnd w:id="13"/>
      <w:r>
        <w:rPr>
          <w:rFonts w:ascii="微软雅黑" w:hAnsi="微软雅黑" w:cs="微软雅黑" w:eastAsia="微软雅黑"/>
          <w:b w:val="true"/>
          <w:sz w:val="42"/>
        </w:rPr>
        <w:t>富文本（RichEditor）</w:t>
      </w:r>
    </w:p>
    <w:p>
      <w:pPr/>
      <w:bookmarkStart w:name="J2Wm-1728246268112" w:id="14"/>
      <w:bookmarkEnd w:id="14"/>
      <w:r>
        <w:rPr/>
        <w:t>RichEditor是支持图文混排和文本交互式编辑的组件，通常用于响应用户的对于图文混合内容的输入操作，例如可以输入图片的评论区。具体用法参考</w:t>
      </w:r>
      <w:hyperlink r:id="rId5">
        <w:r>
          <w:rPr>
            <w:color w:val="003884"/>
          </w:rPr>
          <w:t>RichEditor</w:t>
        </w:r>
      </w:hyperlink>
      <w:r>
        <w:rPr/>
        <w:t>。</w:t>
      </w:r>
    </w:p>
    <w:p>
      <w:pPr>
        <w:pStyle w:val="1"/>
        <w:spacing w:line="240" w:lineRule="auto" w:before="0" w:after="0"/>
      </w:pPr>
      <w:bookmarkStart w:name="Uyi1-1728246272674" w:id="15"/>
      <w:bookmarkEnd w:id="15"/>
      <w:r>
        <w:rPr>
          <w:rFonts w:ascii="微软雅黑" w:hAnsi="微软雅黑" w:cs="微软雅黑" w:eastAsia="微软雅黑"/>
          <w:b w:val="true"/>
          <w:sz w:val="42"/>
        </w:rPr>
        <w:t>显示图片 (Image)</w:t>
      </w:r>
    </w:p>
    <w:p>
      <w:pPr/>
      <w:bookmarkStart w:name="3D5a-1728246279402" w:id="16"/>
      <w:bookmarkEnd w:id="16"/>
      <w:r>
        <w:rPr/>
        <w:t>开发者经常需要在应用中显示一些图片，例如：按钮中的icon、网络图片、本地图片等。在应用中显示图片需要使用Image组件实现，Image支持多种图片格式，包括png、jpg、bmp、svg、gif和heif，具体用法请参考</w:t>
      </w:r>
      <w:hyperlink r:id="rId6">
        <w:r>
          <w:rPr>
            <w:color w:val="003884"/>
          </w:rPr>
          <w:t>Image</w:t>
        </w:r>
      </w:hyperlink>
      <w:r>
        <w:rPr/>
        <w:t>组件。</w:t>
      </w:r>
    </w:p>
    <w:p>
      <w:pPr>
        <w:pStyle w:val="1"/>
        <w:spacing w:line="240" w:lineRule="auto" w:before="0" w:after="0"/>
      </w:pPr>
      <w:bookmarkStart w:name="kqAj-1728246285107" w:id="17"/>
      <w:bookmarkEnd w:id="17"/>
      <w:r>
        <w:rPr>
          <w:rFonts w:ascii="微软雅黑" w:hAnsi="微软雅黑" w:cs="微软雅黑" w:eastAsia="微软雅黑"/>
          <w:b w:val="true"/>
          <w:sz w:val="42"/>
        </w:rPr>
        <w:t>视频播放 (Video)</w:t>
      </w:r>
    </w:p>
    <w:p>
      <w:pPr/>
      <w:bookmarkStart w:name="HLwp-1728246291338" w:id="18"/>
      <w:bookmarkEnd w:id="18"/>
      <w:r>
        <w:rPr/>
        <w:t>Video组件用于播放视频文件并控制其播放状态，常用于为短视频和应用内部视频的列表页面。当视频完整出现时会自动播放，用户点击视频区域则会暂停播放，同时显示播放进度条，通过拖动播放进度条指定视频播放到具体位置。具体用法请参考</w:t>
      </w:r>
      <w:hyperlink r:id="rId7">
        <w:r>
          <w:rPr>
            <w:color w:val="003884"/>
          </w:rPr>
          <w:t>Video</w:t>
        </w:r>
      </w:hyperlink>
      <w:r>
        <w:rPr/>
        <w:t>。</w:t>
      </w:r>
    </w:p>
    <w:p>
      <w:pPr>
        <w:pStyle w:val="1"/>
        <w:spacing w:line="240" w:lineRule="auto" w:before="0" w:after="0"/>
      </w:pPr>
      <w:bookmarkStart w:name="70VO-1728246295755" w:id="19"/>
      <w:bookmarkEnd w:id="19"/>
      <w:r>
        <w:rPr>
          <w:rFonts w:ascii="微软雅黑" w:hAnsi="微软雅黑" w:cs="微软雅黑" w:eastAsia="微软雅黑"/>
          <w:b w:val="true"/>
          <w:sz w:val="42"/>
        </w:rPr>
        <w:t>图标小符号 (SymbolGlyph/SymbolSpan)</w:t>
      </w:r>
    </w:p>
    <w:p>
      <w:pPr/>
      <w:bookmarkStart w:name="oXA1-1728246324789" w:id="20"/>
      <w:bookmarkEnd w:id="20"/>
      <w:r>
        <w:rPr/>
        <w:t>SymbolGlyph是图标小符号组件，便于使用精美的图标，如渲染多色图标。具体用法请参考</w:t>
      </w:r>
      <w:hyperlink r:id="rId8">
        <w:r>
          <w:rPr>
            <w:color w:val="003884"/>
          </w:rPr>
          <w:t>SymbolGlyph</w:t>
        </w:r>
      </w:hyperlink>
      <w:r>
        <w:rPr/>
        <w:t>。</w:t>
      </w:r>
    </w:p>
    <w:p>
      <w:pPr/>
      <w:bookmarkStart w:name="4VJW-1728246333749" w:id="21"/>
      <w:bookmarkEnd w:id="21"/>
      <w:r>
        <w:rPr/>
        <w:t>SymbolGlyph通过引用Resource资源来创建，资源引用类型可以通过$r创建Resource类型对象。</w:t>
      </w:r>
    </w:p>
    <w:p>
      <w:pPr>
        <w:pStyle w:val="1"/>
        <w:spacing w:line="240" w:lineRule="auto" w:before="0" w:after="0"/>
      </w:pPr>
      <w:bookmarkStart w:name="mTT5-1728246366030" w:id="22"/>
      <w:bookmarkEnd w:id="22"/>
      <w:r>
        <w:rPr>
          <w:rFonts w:ascii="微软雅黑" w:hAnsi="微软雅黑" w:cs="微软雅黑" w:eastAsia="微软雅黑"/>
          <w:b w:val="true"/>
          <w:sz w:val="42"/>
        </w:rPr>
        <w:t>自定义渲染 (XComponent)</w:t>
      </w:r>
    </w:p>
    <w:p>
      <w:pPr/>
      <w:bookmarkStart w:name="BIb2-1728246366752" w:id="23"/>
      <w:bookmarkEnd w:id="2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developer.huawei.com/consumer/cn/doc/harmonyos-references-V5/ts-basic-components-textinput-V5" TargetMode="External" Type="http://schemas.openxmlformats.org/officeDocument/2006/relationships/hyperlink"/><Relationship Id="rId4" Target="https://developer.huawei.com/consumer/cn/doc/harmonyos-references-V5/ts-basic-components-textarea-V5" TargetMode="External" Type="http://schemas.openxmlformats.org/officeDocument/2006/relationships/hyperlink"/><Relationship Id="rId5" Target="https://developer.huawei.com/consumer/cn/doc/harmonyos-references-V5/ts-basic-components-richeditor-V5" TargetMode="External" Type="http://schemas.openxmlformats.org/officeDocument/2006/relationships/hyperlink"/><Relationship Id="rId6" Target="https://developer.huawei.com/consumer/cn/doc/harmonyos-references-V5/ts-basic-components-image-V5" TargetMode="External" Type="http://schemas.openxmlformats.org/officeDocument/2006/relationships/hyperlink"/><Relationship Id="rId7" Target="https://developer.huawei.com/consumer/cn/doc/harmonyos-references-V5/ts-media-components-video-V5" TargetMode="External" Type="http://schemas.openxmlformats.org/officeDocument/2006/relationships/hyperlink"/><Relationship Id="rId8" Target="https://developer.huawei.com/consumer/cn/doc/harmonyos-references-V5/ts-basic-components-symbolglyph-V5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2024-10-07T01:56:35Z</dcterms:created>
  <dc:creator>Apache POI</dc:creator>
</cp:coreProperties>
</file>