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@Builder装饰器：自定义构建函数</w:t>
      </w:r>
    </w:p>
    <w:p>
      <w:pPr>
        <w:pStyle w:val="3"/>
        <w:spacing w:line="240" w:lineRule="auto" w:before="0" w:after="0"/>
      </w:pPr>
      <w:bookmarkStart w:name="NpCC-1728254295257" w:id="2"/>
      <w:bookmarkEnd w:id="2"/>
      <w:hyperlink r:id="rId3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自定义</w:t>
        </w:r>
      </w:hyperlink>
      <w:r>
        <w:rPr>
          <w:rFonts w:ascii="微软雅黑" w:hAnsi="微软雅黑" w:cs="微软雅黑" w:eastAsia="微软雅黑"/>
          <w:b w:val="true"/>
          <w:color w:val="00a64e"/>
          <w:sz w:val="24"/>
        </w:rPr>
        <w:t>组件内</w:t>
      </w:r>
      <w:r>
        <w:rPr>
          <w:rFonts w:ascii="微软雅黑" w:hAnsi="微软雅黑" w:cs="微软雅黑" w:eastAsia="微软雅黑"/>
          <w:b w:val="true"/>
          <w:sz w:val="24"/>
        </w:rPr>
        <w:t>自定义构建函数：</w:t>
      </w:r>
    </w:p>
    <w:p>
      <w:pPr>
        <w:shd w:val="clear" w:color="auto" w:fill="DBDBDB"/>
      </w:pPr>
      <w:bookmarkStart w:name="IUpB-1728254334492" w:id="3"/>
      <w:bookmarkEnd w:id="3"/>
      <w:r>
        <w:rPr/>
        <w:t>//定义</w:t>
      </w:r>
    </w:p>
    <w:p>
      <w:pPr>
        <w:shd w:val="clear" w:color="auto" w:fill="DBDBDB"/>
      </w:pPr>
      <w:bookmarkStart w:name="IUpB-1728254334492" w:id="4"/>
      <w:bookmarkEnd w:id="4"/>
      <w:r>
        <w:rPr/>
        <w:t>@Builder MyBuilderFunction(){ ... }</w:t>
      </w:r>
    </w:p>
    <w:p>
      <w:pPr>
        <w:shd w:val="clear" w:color="auto" w:fill="DBDBDB"/>
      </w:pPr>
      <w:bookmarkStart w:name="IUpB-1728254334492" w:id="5"/>
      <w:bookmarkEnd w:id="5"/>
      <w:r>
        <w:rPr/>
        <w:t>//使用</w:t>
      </w:r>
    </w:p>
    <w:p>
      <w:pPr>
        <w:shd w:val="clear" w:color="auto" w:fill="DBDBDB"/>
      </w:pPr>
      <w:bookmarkStart w:name="IUpB-1728254334492" w:id="6"/>
      <w:bookmarkEnd w:id="6"/>
      <w:r>
        <w:rPr/>
        <w:t>MyGlobalBuilderFunction()</w:t>
      </w:r>
    </w:p>
    <w:p>
      <w:pPr>
        <w:numPr>
          <w:ilvl w:val="0"/>
          <w:numId w:val="1"/>
        </w:numPr>
      </w:pPr>
      <w:bookmarkStart w:name="Yjcx-1728254334493" w:id="7"/>
      <w:bookmarkEnd w:id="7"/>
      <w:r>
        <w:rPr/>
        <w:t>允许在自定义组件内定义一个或多个@Builder方法，该方法被认为是该组件的私有、特殊类型的成员函数。</w:t>
      </w:r>
    </w:p>
    <w:p>
      <w:pPr>
        <w:numPr>
          <w:ilvl w:val="0"/>
          <w:numId w:val="1"/>
        </w:numPr>
      </w:pPr>
      <w:bookmarkStart w:name="nbtt-1728254350258" w:id="8"/>
      <w:bookmarkEnd w:id="8"/>
      <w:r>
        <w:rPr/>
        <w:t>自定义构建函数可以在所属组件的build方法和其他自定义构建函数中调用，但不允许在组件外调用。</w:t>
      </w:r>
    </w:p>
    <w:p>
      <w:pPr>
        <w:numPr>
          <w:ilvl w:val="0"/>
          <w:numId w:val="1"/>
        </w:numPr>
      </w:pPr>
      <w:bookmarkStart w:name="qODg-1728254350260" w:id="9"/>
      <w:bookmarkEnd w:id="9"/>
      <w:r>
        <w:rPr/>
        <w:t>在自定义函数体中，this指代当前所属组件，组件的状态变量可以在自定义构建函数内访问。建议通过this访问自定义组件的状态变量而不是参数传递</w:t>
      </w:r>
    </w:p>
    <w:p>
      <w:pPr>
        <w:pStyle w:val="3"/>
        <w:spacing w:line="240" w:lineRule="auto" w:before="0" w:after="0"/>
      </w:pPr>
      <w:bookmarkStart w:name="Jx0Z-1728254376805" w:id="10"/>
      <w:bookmarkEnd w:id="10"/>
      <w:r>
        <w:rPr>
          <w:rFonts w:ascii="微软雅黑" w:hAnsi="微软雅黑" w:cs="微软雅黑" w:eastAsia="微软雅黑"/>
          <w:b w:val="true"/>
          <w:sz w:val="24"/>
        </w:rPr>
        <w:t>全局自定义构建函数</w:t>
      </w:r>
    </w:p>
    <w:p>
      <w:pPr>
        <w:numPr>
          <w:ilvl w:val="0"/>
          <w:numId w:val="2"/>
        </w:numPr>
      </w:pPr>
      <w:bookmarkStart w:name="lmBp-1728254380807" w:id="11"/>
      <w:bookmarkEnd w:id="11"/>
      <w:r>
        <w:rPr/>
        <w:t>全局的自定义构建函数可以被整个应用获取，不允许使用this和bind方法。</w:t>
      </w:r>
    </w:p>
    <w:p>
      <w:pPr>
        <w:numPr>
          <w:ilvl w:val="0"/>
          <w:numId w:val="2"/>
        </w:numPr>
      </w:pPr>
      <w:bookmarkStart w:name="HDRC-1728254389455" w:id="12"/>
      <w:bookmarkEnd w:id="12"/>
      <w:r>
        <w:rPr/>
        <w:t>如果不涉及组件状态变化，建议使用全局的自定义构建方法。</w:t>
      </w:r>
    </w:p>
    <w:p>
      <w:pPr>
        <w:shd w:val="clear" w:color="auto" w:fill="DBDBDB"/>
      </w:pPr>
      <w:bookmarkStart w:name="Rhxh-1728254418621" w:id="13"/>
      <w:bookmarkEnd w:id="13"/>
      <w:r>
        <w:rPr/>
        <w:t>//定义</w:t>
      </w:r>
    </w:p>
    <w:p>
      <w:pPr>
        <w:shd w:val="clear" w:color="auto" w:fill="DBDBDB"/>
      </w:pPr>
      <w:bookmarkStart w:name="Rhxh-1728254418621" w:id="14"/>
      <w:bookmarkEnd w:id="14"/>
      <w:r>
        <w:rPr/>
        <w:t>@Builder function MyGlobalBuilderFunction(){ ... }</w:t>
      </w:r>
    </w:p>
    <w:p>
      <w:pPr>
        <w:shd w:val="clear" w:color="auto" w:fill="DBDBDB"/>
      </w:pPr>
      <w:bookmarkStart w:name="Rhxh-1728254418621" w:id="15"/>
      <w:bookmarkEnd w:id="15"/>
      <w:r>
        <w:rPr/>
        <w:t>//使用</w:t>
      </w:r>
    </w:p>
    <w:p>
      <w:pPr>
        <w:shd w:val="clear" w:color="auto" w:fill="DBDBDB"/>
      </w:pPr>
      <w:bookmarkStart w:name="Rhxh-1728254418621" w:id="16"/>
      <w:bookmarkEnd w:id="16"/>
      <w:r>
        <w:rPr/>
        <w:t>MyGlobalBuilderFunction()</w:t>
      </w:r>
    </w:p>
    <w:p>
      <w:pPr>
        <w:pStyle w:val="3"/>
        <w:spacing w:line="240" w:lineRule="auto" w:before="0" w:after="0"/>
      </w:pPr>
      <w:bookmarkStart w:name="VURa-1728254418623" w:id="17"/>
      <w:bookmarkEnd w:id="17"/>
      <w:r>
        <w:rPr>
          <w:rFonts w:ascii="微软雅黑" w:hAnsi="微软雅黑" w:cs="微软雅黑" w:eastAsia="微软雅黑"/>
          <w:b w:val="true"/>
          <w:sz w:val="24"/>
        </w:rPr>
        <w:t>传递参数</w:t>
      </w:r>
    </w:p>
    <w:p>
      <w:pPr/>
      <w:bookmarkStart w:name="PwBx-1728254737911" w:id="18"/>
      <w:bookmarkEnd w:id="18"/>
      <w:r>
        <w:rPr>
          <w:rFonts w:ascii="Arial" w:hAnsi="Arial" w:cs="Arial" w:eastAsia="Arial"/>
          <w:color w:val="000000"/>
          <w:sz w:val="24"/>
          <w:highlight w:val="white"/>
        </w:rPr>
        <w:t>自定义构建函数的参数传递有</w:t>
      </w:r>
      <w:hyperlink r:id="rId5">
        <w:r>
          <w:rPr>
            <w:color w:val="003884"/>
          </w:rPr>
          <w:t>按值传递</w:t>
        </w:r>
      </w:hyperlink>
      <w:r>
        <w:rPr>
          <w:rFonts w:ascii="Arial" w:hAnsi="Arial" w:cs="Arial" w:eastAsia="Arial"/>
          <w:color w:val="000000"/>
          <w:sz w:val="24"/>
          <w:highlight w:val="white"/>
        </w:rPr>
        <w:t>和</w:t>
      </w:r>
      <w:hyperlink r:id="rId6">
        <w:r>
          <w:rPr>
            <w:color w:val="003884"/>
          </w:rPr>
          <w:t>按引用传递</w:t>
        </w:r>
      </w:hyperlink>
      <w:r>
        <w:rPr>
          <w:rFonts w:ascii="Arial" w:hAnsi="Arial" w:cs="Arial" w:eastAsia="Arial"/>
          <w:color w:val="000000"/>
          <w:sz w:val="24"/>
          <w:highlight w:val="white"/>
        </w:rPr>
        <w:t>两种</w:t>
      </w:r>
    </w:p>
    <w:p>
      <w:pPr>
        <w:numPr>
          <w:ilvl w:val="0"/>
          <w:numId w:val="3"/>
        </w:numPr>
      </w:pPr>
      <w:bookmarkStart w:name="s6uW-1728254742049" w:id="19"/>
      <w:bookmarkEnd w:id="19"/>
      <w:r>
        <w:rPr/>
        <w:t>@Builder</w:t>
      </w:r>
      <w:r>
        <w:rPr>
          <w:color w:val="00a64e"/>
        </w:rPr>
        <w:t>通过按引用传递的方式传入参数，才会触发动态渲染UI，并且参数只能是一个。</w:t>
      </w:r>
    </w:p>
    <w:p>
      <w:pPr>
        <w:numPr>
          <w:ilvl w:val="0"/>
          <w:numId w:val="4"/>
        </w:numPr>
      </w:pPr>
      <w:bookmarkStart w:name="meXe-1728256344204" w:id="20"/>
      <w:bookmarkEnd w:id="20"/>
      <w:r>
        <w:rPr/>
        <w:t>@Builder如果传入的参数是</w:t>
      </w:r>
      <w:r>
        <w:rPr>
          <w:b w:val="true"/>
        </w:rPr>
        <w:t>两个或两个以上，不会触发动态渲染UI。</w:t>
      </w:r>
    </w:p>
    <w:p>
      <w:pPr>
        <w:numPr>
          <w:ilvl w:val="0"/>
          <w:numId w:val="4"/>
        </w:numPr>
      </w:pPr>
      <w:bookmarkStart w:name="eDxF-1728256344206" w:id="21"/>
      <w:bookmarkEnd w:id="21"/>
      <w:r>
        <w:rPr/>
        <w:t>@Builder传入的参数中</w:t>
      </w:r>
      <w:r>
        <w:rPr>
          <w:color w:val="00a64e"/>
        </w:rPr>
        <w:t>同时包含按值传递和按引用传递两种方式</w:t>
      </w:r>
      <w:r>
        <w:rPr/>
        <w:t>，不会触发动态渲染UI。</w:t>
      </w:r>
    </w:p>
    <w:p>
      <w:pPr>
        <w:numPr>
          <w:ilvl w:val="0"/>
          <w:numId w:val="4"/>
        </w:numPr>
      </w:pPr>
      <w:bookmarkStart w:name="A5ge-1728256344208" w:id="22"/>
      <w:bookmarkEnd w:id="22"/>
      <w:r>
        <w:rPr/>
        <w:t>@Builder的参数必须按照对象字面量的形式，把所需要的属性一一传入，才会触发动态渲染UI。</w:t>
      </w:r>
    </w:p>
    <w:p>
      <w:pPr>
        <w:pStyle w:val="3"/>
        <w:spacing w:line="240" w:lineRule="auto" w:before="0" w:after="0"/>
      </w:pPr>
      <w:bookmarkStart w:name="vQn7-1728259135633" w:id="23"/>
      <w:bookmarkEnd w:id="23"/>
      <w:r>
        <w:rPr>
          <w:rFonts w:ascii="微软雅黑" w:hAnsi="微软雅黑" w:cs="微软雅黑" w:eastAsia="微软雅黑"/>
          <w:b w:val="true"/>
          <w:sz w:val="24"/>
        </w:rPr>
        <w:t>使用全局自定义构建函数</w:t>
      </w:r>
    </w:p>
    <w:p>
      <w:pPr/>
      <w:bookmarkStart w:name="CzjN-1728259139210" w:id="24"/>
      <w:bookmarkEnd w:id="24"/>
      <w:r>
        <w:rPr/>
        <w:t>创建全局的@Builder方法，在Column里面使用overBuilder()方式调用，通过以对象字面量的形式传递参数，无论是简单类型还是复杂类型，值的改变都会引起UI界面的刷新。</w:t>
      </w:r>
    </w:p>
    <w:p>
      <w:pPr>
        <w:pStyle w:val="2"/>
        <w:spacing w:line="240" w:lineRule="auto" w:before="0" w:after="0"/>
      </w:pPr>
      <w:bookmarkStart w:name="4GXl-1728259930226" w:id="25"/>
      <w:bookmarkEnd w:id="25"/>
      <w:r>
        <w:rPr>
          <w:rFonts w:ascii="微软雅黑" w:hAnsi="微软雅黑" w:cs="微软雅黑" w:eastAsia="微软雅黑"/>
          <w:b w:val="true"/>
          <w:sz w:val="30"/>
        </w:rPr>
        <w:t>@LocalBuilder和@Builder区别说明</w:t>
      </w:r>
    </w:p>
    <w:p>
      <w:pPr/>
      <w:bookmarkStart w:name="Vp13-1728259930725" w:id="26"/>
      <w:bookmarkEnd w:id="26"/>
      <w:r>
        <w:rPr/>
        <w:t>函数componentBuilder被@Builder修饰时，显示效果是 “Child”，函数componentBuilder被@LocalBuildr修饰时，显示效果是“Parent”。</w:t>
      </w:r>
    </w:p>
    <w:p>
      <w:pPr/>
      <w:bookmarkStart w:name="In0k-1728259930727" w:id="27"/>
      <w:bookmarkEnd w:id="27"/>
      <w:r>
        <w:rPr/>
        <w:t>说明：</w:t>
      </w:r>
    </w:p>
    <w:p>
      <w:pPr/>
      <w:bookmarkStart w:name="BJZ4-1728259930729" w:id="28"/>
      <w:bookmarkEnd w:id="28"/>
      <w:r>
        <w:rPr/>
        <w:t>@Builder componentBuilder()通过this.componentBuilder的形式传给子组件@BuilderParam customBuilderParam，this指向在Child的label，即“Child”。</w:t>
      </w:r>
    </w:p>
    <w:p>
      <w:pPr/>
      <w:bookmarkStart w:name="zmbW-1728259930731" w:id="29"/>
      <w:bookmarkEnd w:id="29"/>
      <w:r>
        <w:rPr/>
        <w:t>@LocalBuilder componentBuilder()通过this.componentBuilder的形式传给子组件@BuilderParam customBuilderParam，this指向Parent的label，即“Parent”。</w:t>
      </w:r>
    </w:p>
    <w:p>
      <w:pPr>
        <w:pStyle w:val="3"/>
        <w:spacing w:line="240" w:lineRule="auto" w:before="0" w:after="0"/>
      </w:pPr>
      <w:bookmarkStart w:name="lq2B-1728261113409" w:id="30"/>
      <w:bookmarkEnd w:id="30"/>
      <w:r>
        <w:rPr>
          <w:rFonts w:ascii="微软雅黑" w:hAnsi="微软雅黑" w:cs="微软雅黑" w:eastAsia="微软雅黑"/>
          <w:b w:val="true"/>
          <w:sz w:val="24"/>
        </w:rPr>
        <w:t>@BuilderParam</w:t>
      </w:r>
    </w:p>
    <w:p>
      <w:pPr>
        <w:pStyle w:val="3"/>
        <w:spacing w:line="240" w:lineRule="auto" w:before="0" w:after="0"/>
      </w:pPr>
      <w:bookmarkStart w:name="lB87-1728261833191" w:id="31"/>
      <w:bookmarkEnd w:id="31"/>
      <w:r>
        <w:rPr>
          <w:rFonts w:ascii="微软雅黑" w:hAnsi="微软雅黑" w:cs="微软雅黑" w:eastAsia="微软雅黑"/>
          <w:b w:val="true"/>
          <w:sz w:val="24"/>
        </w:rPr>
        <w:t>参数初始化组件</w:t>
      </w:r>
    </w:p>
    <w:p>
      <w:pPr/>
      <w:bookmarkStart w:name="kOiS-1728261833637" w:id="32"/>
      <w:bookmarkEnd w:id="32"/>
      <w:r>
        <w:rPr/>
        <w:t>@BuilderParam装饰的方法可以是有参数和无参数的两种形式，需与指向的@Builder方法类型匹配。@BuilderParam装饰的方法类型需要和@Builder方法类型一致。</w:t>
      </w:r>
    </w:p>
    <w:p>
      <w:pPr/>
      <w:bookmarkStart w:name="Cudx-1728261836952" w:id="33"/>
      <w:bookmarkEnd w:id="33"/>
    </w:p>
    <w:p>
      <w:pPr/>
      <w:bookmarkStart w:name="0jJ1-1728261115785" w:id="34"/>
      <w:bookmarkEnd w:id="34"/>
      <w:r>
        <w:rPr/>
        <w:t>@BuilderParam装饰的方法只能被自定义构建函数（@Builder装饰的方法）初始化。如果在API 11中和</w:t>
      </w:r>
      <w:hyperlink r:id="rId7">
        <w:r>
          <w:rPr>
            <w:color w:val="003884"/>
          </w:rPr>
          <w:t>@Require</w:t>
        </w:r>
      </w:hyperlink>
      <w:r>
        <w:rPr/>
        <w:t>结合使用，则必须父组件构造传参。</w:t>
      </w:r>
    </w:p>
    <w:p>
      <w:pPr>
        <w:pStyle w:val="3"/>
        <w:spacing w:line="240" w:lineRule="auto" w:before="0" w:after="0"/>
      </w:pPr>
      <w:bookmarkStart w:name="j25T-1728261125283" w:id="35"/>
      <w:bookmarkEnd w:id="35"/>
      <w:r>
        <w:rPr>
          <w:rFonts w:ascii="微软雅黑" w:hAnsi="微软雅黑" w:cs="微软雅黑" w:eastAsia="微软雅黑"/>
          <w:b w:val="true"/>
          <w:sz w:val="24"/>
        </w:rPr>
        <w:t>尾随闭包初始化组件</w:t>
      </w:r>
    </w:p>
    <w:p>
      <w:pPr>
        <w:numPr>
          <w:ilvl w:val="0"/>
          <w:numId w:val="5"/>
        </w:numPr>
      </w:pPr>
      <w:bookmarkStart w:name="YlFG-1728261873725" w:id="36"/>
      <w:bookmarkEnd w:id="36"/>
      <w:r>
        <w:rPr>
          <w:color w:val="00a64e"/>
        </w:rPr>
        <w:t>此场景下自定义组件内有且仅有一个使用@BuilderParam装饰的属性。</w:t>
      </w:r>
    </w:p>
    <w:p>
      <w:pPr>
        <w:numPr>
          <w:ilvl w:val="0"/>
          <w:numId w:val="5"/>
        </w:numPr>
      </w:pPr>
      <w:bookmarkStart w:name="jN3x-1728261875017" w:id="37"/>
      <w:bookmarkEnd w:id="37"/>
      <w:r>
        <w:rPr>
          <w:color w:val="00a64e"/>
        </w:rPr>
        <w:t>此场景下自定义组件不支持使用通用属性。</w:t>
      </w:r>
    </w:p>
    <w:p>
      <w:pPr/>
      <w:bookmarkStart w:name="aqAv-1728261648777" w:id="38"/>
      <w:bookmarkEnd w:id="38"/>
      <w:r>
        <w:rPr>
          <w:rFonts w:ascii="Arial" w:hAnsi="Arial" w:cs="Arial" w:eastAsia="Arial"/>
          <w:color w:val="000000"/>
          <w:sz w:val="24"/>
          <w:highlight w:val="white"/>
        </w:rPr>
        <w:t>在自定义组件中使用@BuilderParam装饰的属性时也可通过尾随闭包进行初始化。在初始化自定义组件时，组件后紧跟一个大括号“{}”形成尾随闭包场景。</w:t>
      </w:r>
    </w:p>
    <w:p>
      <w:pPr>
        <w:pStyle w:val="1"/>
        <w:spacing w:line="240" w:lineRule="auto" w:before="0" w:after="0"/>
      </w:pPr>
      <w:bookmarkStart w:name="lqKz-1728262753114" w:id="39"/>
      <w:bookmarkEnd w:id="39"/>
      <w:r>
        <w:rPr>
          <w:rFonts w:ascii="微软雅黑" w:hAnsi="微软雅黑" w:cs="微软雅黑" w:eastAsia="微软雅黑"/>
          <w:b w:val="true"/>
          <w:sz w:val="42"/>
        </w:rPr>
        <w:t>wrapBuilder：封装全局@Builder</w:t>
      </w:r>
    </w:p>
    <w:p>
      <w:pPr/>
      <w:bookmarkStart w:name="UEfJ-1728262773577" w:id="40"/>
      <w:bookmarkEnd w:id="40"/>
      <w:r>
        <w:rPr/>
        <w:t>wrapBuilder是一个模板函数，返回一个WrappedBuilder对象。</w:t>
      </w:r>
    </w:p>
    <w:p>
      <w:pPr>
        <w:numPr>
          <w:ilvl w:val="0"/>
          <w:numId w:val="6"/>
        </w:numPr>
      </w:pPr>
      <w:bookmarkStart w:name="96dt-1728262986877" w:id="41"/>
      <w:bookmarkEnd w:id="41"/>
      <w:r>
        <w:rPr>
          <w:b w:val="true"/>
          <w:color w:val="00a64e"/>
          <w:sz w:val="22"/>
        </w:rPr>
        <w:t>wrapBuilder必须传入被@Builder修饰的全局函数。</w:t>
      </w:r>
    </w:p>
    <w:p>
      <w:pPr>
        <w:numPr>
          <w:ilvl w:val="0"/>
          <w:numId w:val="6"/>
        </w:numPr>
      </w:pPr>
      <w:bookmarkStart w:name="Fcvz-1728263002320" w:id="42"/>
      <w:bookmarkEnd w:id="42"/>
      <w:r>
        <w:rPr>
          <w:b w:val="true"/>
          <w:color w:val="00a64e"/>
          <w:sz w:val="22"/>
        </w:rPr>
        <w:t>重复定义wrapBuilder失效</w:t>
      </w:r>
    </w:p>
    <w:p>
      <w:pPr>
        <w:shd w:val="clear" w:color="auto" w:fill="DBDBDB"/>
      </w:pPr>
      <w:bookmarkStart w:name="dYsW-1728262763144" w:id="43"/>
      <w:bookmarkEnd w:id="43"/>
      <w:r>
        <w:rPr/>
        <w:t>declare function wrapBuilder&lt; Args extends Object[]&gt;(builder: (...args: Args) =&gt; void): WrappedBuilder;</w:t>
      </w:r>
    </w:p>
    <w:p>
      <w:pPr/>
      <w:bookmarkStart w:name="OGRc-1728262736554" w:id="44"/>
      <w:bookmarkEnd w:id="44"/>
      <w:r>
        <w:rPr>
          <w:rFonts w:ascii="Arial" w:hAnsi="Arial" w:cs="Arial" w:eastAsia="Arial"/>
          <w:color w:val="000000"/>
          <w:sz w:val="24"/>
          <w:highlight w:val="white"/>
        </w:rPr>
        <w:t>模板参数Args extends Object[]是需要包装的builder函数的参数列表</w:t>
      </w:r>
    </w:p>
    <w:p>
      <w:pPr/>
      <w:bookmarkStart w:name="h2ct-1728263063961" w:id="45"/>
      <w:bookmarkEnd w:id="45"/>
      <w:r>
        <w:rPr>
          <w:rFonts w:ascii="Arial" w:hAnsi="Arial" w:cs="Arial" w:eastAsia="Arial"/>
          <w:color w:val="000000"/>
          <w:sz w:val="24"/>
          <w:highlight w:val="white"/>
        </w:rPr>
        <w:t>e.g.</w:t>
      </w:r>
    </w:p>
    <w:p>
      <w:pPr>
        <w:shd w:val="clear" w:color="auto" w:fill="DBDBDB"/>
      </w:pPr>
      <w:bookmarkStart w:name="exZc-1728263137312" w:id="46"/>
      <w:bookmarkEnd w:id="46"/>
      <w:r>
        <w:rPr/>
        <w:t>let builderVar: WrappedBuilder&lt;[string, number]&gt; = wrapBuilder(MyBuilder)</w:t>
      </w:r>
    </w:p>
    <w:p>
      <w:pPr>
        <w:shd w:val="clear" w:color="auto" w:fill="DBDBDB"/>
      </w:pPr>
      <w:bookmarkStart w:name="exZc-1728263137312" w:id="47"/>
      <w:bookmarkEnd w:id="47"/>
      <w:r>
        <w:rPr/>
        <w:t>let builderArr: WrappedBuilder&lt;[string, number]&gt;[] = [wrapBuilder(MyBuilder)] //可以放入数组</w:t>
      </w:r>
    </w:p>
    <w:p>
      <w:pPr>
        <w:pStyle w:val="2"/>
        <w:spacing w:line="240" w:lineRule="auto" w:before="0" w:after="0"/>
      </w:pPr>
      <w:bookmarkStart w:name="gdMa-1728263137313" w:id="48"/>
      <w:bookmarkEnd w:id="48"/>
      <w:r>
        <w:rPr>
          <w:rFonts w:ascii="微软雅黑" w:hAnsi="微软雅黑" w:cs="微软雅黑" w:eastAsia="微软雅黑"/>
          <w:b w:val="true"/>
          <w:sz w:val="30"/>
        </w:rPr>
        <w:t>作用1 使用场景2</w:t>
      </w:r>
    </w:p>
    <w:p>
      <w:pPr/>
      <w:bookmarkStart w:name="TKVh-1728263542039" w:id="49"/>
      <w:bookmarkEnd w:id="49"/>
      <w:r>
        <w:rPr/>
        <w:t>自定义组件Index使用ForEach来进行不同@Builder函数的渲染，可以使用builderArr声明的wrapBuilder数组进行不同@Builder函数效果体现。整体代码会较整洁。</w:t>
      </w:r>
    </w:p>
    <w:p>
      <w:pPr>
        <w:pStyle w:val="1"/>
        <w:spacing w:line="240" w:lineRule="auto" w:before="0" w:after="0"/>
      </w:pPr>
      <w:bookmarkStart w:name="Qyun-1728263660768" w:id="50"/>
      <w:bookmarkEnd w:id="50"/>
      <w:r>
        <w:rPr>
          <w:rFonts w:ascii="微软雅黑" w:hAnsi="微软雅黑" w:cs="微软雅黑" w:eastAsia="微软雅黑"/>
          <w:b w:val="true"/>
          <w:sz w:val="42"/>
        </w:rPr>
        <w:t>@Styles装饰器：定义组件重用样式</w:t>
      </w:r>
    </w:p>
    <w:p>
      <w:pPr>
        <w:numPr>
          <w:ilvl w:val="0"/>
          <w:numId w:val="7"/>
        </w:numPr>
      </w:pPr>
      <w:bookmarkStart w:name="e8dJ-1728263661327" w:id="51"/>
      <w:bookmarkEnd w:id="51"/>
      <w:r>
        <w:rPr/>
        <w:t>当前@Styles仅支持</w:t>
      </w:r>
    </w:p>
    <w:p>
      <w:pPr>
        <w:numPr>
          <w:ilvl w:val="0"/>
          <w:numId w:val="7"/>
        </w:numPr>
      </w:pPr>
      <w:bookmarkStart w:name="R2Qf-1728263694945" w:id="52"/>
      <w:bookmarkEnd w:id="52"/>
      <w:hyperlink r:id="rId8">
        <w:r>
          <w:rPr>
            <w:color w:val="003884"/>
          </w:rPr>
          <w:t>通用属性</w:t>
        </w:r>
      </w:hyperlink>
      <w:r>
        <w:rPr/>
        <w:t>和</w:t>
      </w:r>
      <w:hyperlink r:id="rId9">
        <w:r>
          <w:rPr>
            <w:color w:val="003884"/>
          </w:rPr>
          <w:t>通用事件</w:t>
        </w:r>
      </w:hyperlink>
      <w:r>
        <w:rPr/>
        <w:t>。</w:t>
      </w:r>
    </w:p>
    <w:p>
      <w:pPr>
        <w:numPr>
          <w:ilvl w:val="0"/>
          <w:numId w:val="7"/>
        </w:numPr>
      </w:pPr>
      <w:bookmarkStart w:name="lhJp-1728263717281" w:id="53"/>
      <w:bookmarkEnd w:id="53"/>
      <w:r>
        <w:rPr>
          <w:rFonts w:ascii="Arial" w:hAnsi="Arial" w:cs="Arial" w:eastAsia="Arial"/>
          <w:color w:val="242728"/>
          <w:sz w:val="24"/>
          <w:highlight w:val="white"/>
        </w:rPr>
        <w:t>@Styles方法不支持参数</w:t>
      </w:r>
    </w:p>
    <w:p>
      <w:pPr>
        <w:numPr>
          <w:ilvl w:val="0"/>
          <w:numId w:val="8"/>
        </w:numPr>
      </w:pPr>
      <w:bookmarkStart w:name="kTYS-1728263719606" w:id="54"/>
      <w:bookmarkEnd w:id="54"/>
      <w:r>
        <w:rPr/>
        <w:t>@Styles可以定义在组件内或全局，在全局定义时需在方法名前面添加function关键字，组件内定义时则不需要添加function关键字。</w:t>
      </w:r>
    </w:p>
    <w:p>
      <w:pPr/>
      <w:bookmarkStart w:name="pJ1o-1728263755861" w:id="55"/>
      <w:bookmarkEnd w:id="55"/>
      <w:r>
        <w:rPr>
          <w:color w:val="00a64e"/>
        </w:rPr>
        <w:t>说明</w:t>
      </w:r>
    </w:p>
    <w:p>
      <w:pPr/>
      <w:bookmarkStart w:name="bHx4-1728263756430" w:id="56"/>
      <w:bookmarkEnd w:id="56"/>
      <w:r>
        <w:rPr>
          <w:color w:val="00a64e"/>
        </w:rPr>
        <w:t>只能在当前文件内使用，不支持export</w:t>
      </w:r>
    </w:p>
    <w:p>
      <w:pPr>
        <w:shd w:val="clear" w:color="auto" w:fill="DBDBDB"/>
      </w:pPr>
      <w:bookmarkStart w:name="aseA-1728263800764" w:id="57"/>
      <w:bookmarkEnd w:id="57"/>
      <w:r>
        <w:rPr/>
        <w:t>// setAttribute.ets</w:t>
      </w:r>
    </w:p>
    <w:p>
      <w:pPr>
        <w:shd w:val="clear" w:color="auto" w:fill="DBDBDB"/>
      </w:pPr>
      <w:bookmarkStart w:name="aseA-1728263800764" w:id="58"/>
      <w:bookmarkEnd w:id="58"/>
      <w:r>
        <w:rPr/>
        <w:t>export class MyButtonModifier implements AttributeModifier&lt;ButtonAttribute&gt; {</w:t>
      </w:r>
    </w:p>
    <w:p>
      <w:pPr>
        <w:shd w:val="clear" w:color="auto" w:fill="DBDBDB"/>
      </w:pPr>
      <w:bookmarkStart w:name="aseA-1728263800764" w:id="59"/>
      <w:bookmarkEnd w:id="59"/>
      <w:r>
        <w:rPr/>
        <w:t xml:space="preserve">  isDark: boolean = false</w:t>
      </w:r>
    </w:p>
    <w:p>
      <w:pPr>
        <w:shd w:val="clear" w:color="auto" w:fill="DBDBDB"/>
      </w:pPr>
      <w:bookmarkStart w:name="aseA-1728263800764" w:id="60"/>
      <w:bookmarkEnd w:id="60"/>
      <w:r>
        <w:rPr/>
        <w:t xml:space="preserve">  applyNormalAttribute(instance: ButtonAttribute): void {</w:t>
      </w:r>
    </w:p>
    <w:p>
      <w:pPr>
        <w:shd w:val="clear" w:color="auto" w:fill="DBDBDB"/>
      </w:pPr>
      <w:bookmarkStart w:name="aseA-1728263800764" w:id="61"/>
      <w:bookmarkEnd w:id="61"/>
      <w:r>
        <w:rPr/>
        <w:t xml:space="preserve">    if (this.isDark) {</w:t>
      </w:r>
    </w:p>
    <w:p>
      <w:pPr>
        <w:shd w:val="clear" w:color="auto" w:fill="DBDBDB"/>
      </w:pPr>
      <w:bookmarkStart w:name="aseA-1728263800764" w:id="62"/>
      <w:bookmarkEnd w:id="62"/>
      <w:r>
        <w:rPr/>
        <w:t xml:space="preserve">      instance.backgroundColor(Color.Black)</w:t>
      </w:r>
    </w:p>
    <w:p>
      <w:pPr>
        <w:shd w:val="clear" w:color="auto" w:fill="DBDBDB"/>
      </w:pPr>
      <w:bookmarkStart w:name="aseA-1728263800764" w:id="63"/>
      <w:bookmarkEnd w:id="63"/>
      <w:r>
        <w:rPr/>
        <w:t xml:space="preserve">    } else {</w:t>
      </w:r>
    </w:p>
    <w:p>
      <w:pPr>
        <w:shd w:val="clear" w:color="auto" w:fill="DBDBDB"/>
      </w:pPr>
      <w:bookmarkStart w:name="aseA-1728263800764" w:id="64"/>
      <w:bookmarkEnd w:id="64"/>
      <w:r>
        <w:rPr/>
        <w:t xml:space="preserve">      instance.backgroundColor(Color.Red)</w:t>
      </w:r>
    </w:p>
    <w:p>
      <w:pPr>
        <w:shd w:val="clear" w:color="auto" w:fill="DBDBDB"/>
      </w:pPr>
      <w:bookmarkStart w:name="aseA-1728263800764" w:id="65"/>
      <w:bookmarkEnd w:id="65"/>
      <w:r>
        <w:rPr/>
        <w:t xml:space="preserve">    }</w:t>
      </w:r>
    </w:p>
    <w:p>
      <w:pPr>
        <w:shd w:val="clear" w:color="auto" w:fill="DBDBDB"/>
      </w:pPr>
      <w:bookmarkStart w:name="aseA-1728263800764" w:id="66"/>
      <w:bookmarkEnd w:id="66"/>
      <w:r>
        <w:rPr/>
        <w:t xml:space="preserve">  }</w:t>
      </w:r>
    </w:p>
    <w:p>
      <w:pPr>
        <w:shd w:val="clear" w:color="auto" w:fill="DBDBDB"/>
      </w:pPr>
      <w:bookmarkStart w:name="aseA-1728263800764" w:id="67"/>
      <w:bookmarkEnd w:id="67"/>
      <w:r>
        <w:rPr/>
        <w:t>}</w:t>
      </w:r>
    </w:p>
    <w:p>
      <w:pPr/>
      <w:bookmarkStart w:name="s9AL-1728263800765" w:id="68"/>
      <w:bookmarkEnd w:id="68"/>
      <w:r>
        <w:rPr>
          <w:rFonts w:ascii="Arial" w:hAnsi="Arial" w:cs="Arial" w:eastAsia="Arial"/>
          <w:color w:val="000000"/>
          <w:sz w:val="24"/>
          <w:highlight w:val="white"/>
        </w:rPr>
        <w:t>在@Styles的基础上，我们提供了@Extend，用于扩展原生组件样式</w:t>
      </w:r>
    </w:p>
    <w:p>
      <w:pPr/>
      <w:bookmarkStart w:name="qrvK-1728263954006" w:id="69"/>
      <w:bookmarkEnd w:id="69"/>
      <w:r>
        <w:rPr>
          <w:rFonts w:ascii="Arial" w:hAnsi="Arial" w:cs="Arial" w:eastAsia="Arial"/>
          <w:color w:val="000000"/>
          <w:sz w:val="24"/>
          <w:highlight w:val="white"/>
        </w:rPr>
        <w:t>@Extend</w:t>
      </w:r>
    </w:p>
    <w:p>
      <w:pPr/>
      <w:bookmarkStart w:name="E9s9-1728263955843" w:id="70"/>
      <w:bookmarkEnd w:id="70"/>
      <w:r>
        <w:rPr>
          <w:rFonts w:ascii="Arial" w:hAnsi="Arial" w:cs="Arial" w:eastAsia="Arial"/>
          <w:color w:val="000000"/>
          <w:sz w:val="24"/>
          <w:highlight w:val="white"/>
        </w:rPr>
        <w:t>对指定组件的属性进行扩展</w:t>
      </w:r>
    </w:p>
    <w:p>
      <w:pPr/>
      <w:bookmarkStart w:name="S5KI-1728263969090" w:id="71"/>
      <w:bookmarkEnd w:id="71"/>
      <w:r>
        <w:rPr>
          <w:rFonts w:ascii="Arial" w:hAnsi="Arial" w:cs="Arial" w:eastAsia="Arial"/>
          <w:color w:val="000000"/>
          <w:sz w:val="24"/>
          <w:highlight w:val="white"/>
        </w:rPr>
        <w:t>eg</w:t>
      </w:r>
    </w:p>
    <w:p>
      <w:pPr>
        <w:shd w:val="clear" w:color="auto" w:fill="DBDBDB"/>
      </w:pPr>
      <w:bookmarkStart w:name="uADc-1728263993385" w:id="72"/>
      <w:bookmarkEnd w:id="72"/>
      <w:r>
        <w:rPr/>
        <w:t>@Extend(Text) function fancy (fontSize: number) {</w:t>
      </w:r>
    </w:p>
    <w:p>
      <w:pPr>
        <w:shd w:val="clear" w:color="auto" w:fill="DBDBDB"/>
      </w:pPr>
      <w:bookmarkStart w:name="uADc-1728263993385" w:id="73"/>
      <w:bookmarkEnd w:id="73"/>
      <w:r>
        <w:rPr/>
        <w:t xml:space="preserve">  .fontColor(Color.Red)</w:t>
      </w:r>
    </w:p>
    <w:p>
      <w:pPr>
        <w:shd w:val="clear" w:color="auto" w:fill="DBDBDB"/>
      </w:pPr>
      <w:bookmarkStart w:name="uADc-1728263993385" w:id="74"/>
      <w:bookmarkEnd w:id="74"/>
      <w:r>
        <w:rPr/>
        <w:t xml:space="preserve">  .fontSize(fontSize)</w:t>
      </w:r>
    </w:p>
    <w:p>
      <w:pPr>
        <w:shd w:val="clear" w:color="auto" w:fill="DBDBDB"/>
      </w:pPr>
      <w:bookmarkStart w:name="uADc-1728263993385" w:id="75"/>
      <w:bookmarkEnd w:id="75"/>
      <w:r>
        <w:rPr/>
        <w:t>}</w:t>
      </w:r>
    </w:p>
    <w:p>
      <w:pPr/>
      <w:bookmarkStart w:name="h4P4-1728263993386" w:id="76"/>
      <w:bookmarkEnd w:id="76"/>
      <w:r>
        <w:rPr>
          <w:rFonts w:ascii="Arial" w:hAnsi="Arial" w:cs="Arial" w:eastAsia="Arial"/>
          <w:color w:val="242728"/>
          <w:sz w:val="24"/>
          <w:highlight w:val="white"/>
        </w:rPr>
        <w:t>1.开发者可以在调用时传递参数</w:t>
      </w:r>
    </w:p>
    <w:p>
      <w:pPr/>
      <w:bookmarkStart w:name="9nM1-1728264044798" w:id="77"/>
      <w:bookmarkEnd w:id="77"/>
      <w:r>
        <w:rPr>
          <w:rFonts w:ascii="Arial" w:hAnsi="Arial" w:cs="Arial" w:eastAsia="Arial"/>
          <w:color w:val="242728"/>
          <w:sz w:val="24"/>
          <w:highlight w:val="white"/>
        </w:rPr>
        <w:t>2.@Extend支持封装指定组件的私有属性、私有事件和自身定义的全局方法</w:t>
      </w:r>
    </w:p>
    <w:p>
      <w:pPr/>
      <w:bookmarkStart w:name="MvMA-1728264102252" w:id="78"/>
      <w:bookmarkEnd w:id="78"/>
      <w:r>
        <w:rPr>
          <w:rFonts w:ascii="Arial" w:hAnsi="Arial" w:cs="Arial" w:eastAsia="Arial"/>
          <w:color w:val="242728"/>
          <w:sz w:val="24"/>
          <w:highlight w:val="white"/>
        </w:rPr>
        <w:t>3.@Extend仅支持在全局定义，不支持在组件内部定义</w:t>
      </w:r>
    </w:p>
    <w:p>
      <w:pPr>
        <w:pStyle w:val="1"/>
        <w:spacing w:line="240" w:lineRule="auto" w:before="0" w:after="0"/>
      </w:pPr>
      <w:bookmarkStart w:name="m03k-1728264143817" w:id="79"/>
      <w:bookmarkEnd w:id="79"/>
      <w:r>
        <w:rPr>
          <w:rFonts w:ascii="微软雅黑" w:hAnsi="微软雅黑" w:cs="微软雅黑" w:eastAsia="微软雅黑"/>
          <w:b w:val="true"/>
          <w:sz w:val="42"/>
        </w:rPr>
        <w:t>stateStyles：多态样式</w:t>
      </w:r>
    </w:p>
    <w:p>
      <w:pPr/>
      <w:bookmarkStart w:name="ZEpH-1728264144085" w:id="80"/>
      <w:bookmarkEnd w:id="80"/>
      <w:r>
        <w:rPr/>
        <w:t>stateStyles是属性方法，可以根据UI内部状态来设置样式，类似于css伪类，但语法不同。ArkUI提供以下五种状态：</w:t>
      </w:r>
    </w:p>
    <w:p>
      <w:pPr>
        <w:numPr>
          <w:ilvl w:val="0"/>
          <w:numId w:val="9"/>
        </w:numPr>
      </w:pPr>
      <w:bookmarkStart w:name="LZ4H-1728264144566" w:id="81"/>
      <w:bookmarkEnd w:id="81"/>
      <w:r>
        <w:rPr/>
        <w:t>focused：获焦态。</w:t>
      </w:r>
    </w:p>
    <w:p>
      <w:pPr>
        <w:numPr>
          <w:ilvl w:val="0"/>
          <w:numId w:val="9"/>
        </w:numPr>
      </w:pPr>
      <w:bookmarkStart w:name="9wNd-1728264144568" w:id="82"/>
      <w:bookmarkEnd w:id="82"/>
      <w:r>
        <w:rPr/>
        <w:t>normal：正常态。</w:t>
      </w:r>
    </w:p>
    <w:p>
      <w:pPr>
        <w:numPr>
          <w:ilvl w:val="0"/>
          <w:numId w:val="9"/>
        </w:numPr>
      </w:pPr>
      <w:bookmarkStart w:name="2idy-1728264144570" w:id="83"/>
      <w:bookmarkEnd w:id="83"/>
      <w:r>
        <w:rPr/>
        <w:t>pressed：按压态。</w:t>
      </w:r>
    </w:p>
    <w:p>
      <w:pPr>
        <w:numPr>
          <w:ilvl w:val="0"/>
          <w:numId w:val="9"/>
        </w:numPr>
      </w:pPr>
      <w:bookmarkStart w:name="1exK-1728264144572" w:id="84"/>
      <w:bookmarkEnd w:id="84"/>
      <w:r>
        <w:rPr/>
        <w:t>disabled：不可用态。</w:t>
      </w:r>
    </w:p>
    <w:p>
      <w:pPr>
        <w:numPr>
          <w:ilvl w:val="0"/>
          <w:numId w:val="9"/>
        </w:numPr>
      </w:pPr>
      <w:bookmarkStart w:name="Ltax-1728264144574" w:id="85"/>
      <w:bookmarkEnd w:id="85"/>
      <w:r>
        <w:rPr/>
        <w:t>selected</w:t>
      </w:r>
    </w:p>
    <w:p>
      <w:pPr/>
      <w:bookmarkStart w:name="A5Pf-1728264144576" w:id="86"/>
      <w:bookmarkEnd w:id="86"/>
      <w:r>
        <w:rPr>
          <w:sz w:val="18"/>
        </w:rPr>
        <w:t>10+</w:t>
      </w:r>
      <w:r>
        <w:rPr/>
        <w:t>：选中态。</w:t>
      </w:r>
    </w:p>
    <w:p>
      <w:pPr>
        <w:pStyle w:val="1"/>
        <w:spacing w:line="240" w:lineRule="auto" w:before="0" w:after="0"/>
      </w:pPr>
      <w:bookmarkStart w:name="2Nju-1728264397066" w:id="87"/>
      <w:bookmarkEnd w:id="87"/>
      <w:r>
        <w:rPr>
          <w:rFonts w:ascii="微软雅黑" w:hAnsi="微软雅黑" w:cs="微软雅黑" w:eastAsia="微软雅黑"/>
          <w:b w:val="true"/>
          <w:sz w:val="42"/>
        </w:rPr>
        <w:t>@AnimatableExtend装饰器：定义可动画属性</w:t>
      </w:r>
    </w:p>
    <w:p>
      <w:pPr/>
      <w:bookmarkStart w:name="7zj9-1728264837935" w:id="88"/>
      <w:bookmarkEnd w:id="88"/>
      <w:r>
        <w:rPr>
          <w:rFonts w:ascii="Arial" w:hAnsi="Arial" w:cs="Arial" w:eastAsia="Arial"/>
          <w:color w:val="000000"/>
          <w:sz w:val="22"/>
          <w:highlight w:val="white"/>
        </w:rPr>
        <w:t>@AnimatableExtend装饰器用于自定义可动画的属性方法，在这个属性方法中修改组件不可动画的属性。在动画执行过程时，通过逐帧回调函数修改不可动画属性值，让不可动画属性也能实现动画效果。也可通过逐帧回调函数每帧修改可动画属性的值，实现逐帧布局的效果。</w:t>
      </w:r>
    </w:p>
    <w:p>
      <w:pPr>
        <w:numPr>
          <w:ilvl w:val="0"/>
          <w:numId w:val="10"/>
        </w:numPr>
      </w:pPr>
      <w:bookmarkStart w:name="TfPx-1728264415789" w:id="89"/>
      <w:bookmarkEnd w:id="89"/>
      <w:r>
        <w:rPr/>
        <w:t>可动画属性：如果一个属性方法在animation属性前调用，改变这个属性的值可以生效animation属性的动画效果，这个属性称为可动画属性。比如height、width、backgroundColor、translate属性，Text组件的fontSize属性等。</w:t>
      </w:r>
    </w:p>
    <w:p>
      <w:pPr>
        <w:numPr>
          <w:ilvl w:val="0"/>
          <w:numId w:val="10"/>
        </w:numPr>
      </w:pPr>
      <w:bookmarkStart w:name="JeMg-1728264416061" w:id="90"/>
      <w:bookmarkEnd w:id="90"/>
      <w:r>
        <w:rPr/>
        <w:t>不可动画属性：如果一个属性方法在animation属性前调用，改变这个属性的值不能生效animation属性的动画效果，这个属性称为不可动画属性。比如Polyline组件的points属性等。</w:t>
      </w:r>
    </w:p>
    <w:p>
      <w:pPr/>
      <w:bookmarkStart w:name="YRvk-1728264417888" w:id="91"/>
      <w:bookmarkEnd w:id="91"/>
    </w:p>
    <w:p>
      <w:pPr>
        <w:numPr>
          <w:ilvl w:val="0"/>
          <w:numId w:val="11"/>
        </w:numPr>
      </w:pPr>
      <w:bookmarkStart w:name="WW0l-1728264397329" w:id="92"/>
      <w:bookmarkEnd w:id="92"/>
      <w:r>
        <w:rPr/>
        <w:t>@AnimatableExtend仅支持定义在全局，不支持在组件内部定义。</w:t>
      </w:r>
    </w:p>
    <w:p>
      <w:pPr>
        <w:numPr>
          <w:ilvl w:val="0"/>
          <w:numId w:val="11"/>
        </w:numPr>
      </w:pPr>
      <w:bookmarkStart w:name="L5CG-1728264397939" w:id="93"/>
      <w:bookmarkEnd w:id="93"/>
      <w:r>
        <w:rPr/>
        <w:t>@AnimatableExtend定义的函数参数类型必须为number类型或者实现 AnimatableArithmetic&lt;T&gt;接口的自定义类型。</w:t>
      </w:r>
    </w:p>
    <w:p>
      <w:pPr>
        <w:numPr>
          <w:ilvl w:val="0"/>
          <w:numId w:val="11"/>
        </w:numPr>
      </w:pPr>
      <w:bookmarkStart w:name="2EnH-1728264397941" w:id="94"/>
      <w:bookmarkEnd w:id="94"/>
      <w:r>
        <w:rPr/>
        <w:t>@AnimatableExtend定义的函数体内只能调用@AnimatableExtend括号内组件的属性方</w:t>
      </w:r>
    </w:p>
    <w:p>
      <w:pPr>
        <w:pStyle w:val="1"/>
        <w:spacing w:line="240" w:lineRule="auto" w:before="0" w:after="0"/>
      </w:pPr>
      <w:bookmarkStart w:name="n2t7-1728264217936" w:id="95"/>
      <w:bookmarkEnd w:id="95"/>
      <w:r>
        <w:rPr>
          <w:rFonts w:ascii="微软雅黑" w:hAnsi="微软雅黑" w:cs="微软雅黑" w:eastAsia="微软雅黑"/>
          <w:b w:val="true"/>
          <w:sz w:val="42"/>
        </w:rPr>
        <w:t>@Require装饰器：校验构造传参</w:t>
      </w:r>
    </w:p>
    <w:p>
      <w:pPr/>
      <w:bookmarkStart w:name="AqCV-1728264218147" w:id="96"/>
      <w:bookmarkEnd w:id="96"/>
      <w:r>
        <w:rPr>
          <w:rFonts w:ascii="Arial" w:hAnsi="Arial" w:cs="Arial" w:eastAsia="Arial"/>
          <w:color w:val="000000"/>
          <w:sz w:val="24"/>
          <w:highlight w:val="white"/>
        </w:rPr>
        <w:t>@Require是校验@Prop、@State、@Provide、@BuilderParam和普通变量(无状态装饰器修饰的变量)是否需要构造传参的一个装饰器。</w:t>
      </w:r>
    </w:p>
    <w:p>
      <w:pPr/>
      <w:bookmarkStart w:name="MAyD-1728264229118" w:id="97"/>
      <w:bookmarkEnd w:id="97"/>
      <w:r>
        <w:rPr>
          <w:rFonts w:ascii="Arial" w:hAnsi="Arial" w:cs="Arial" w:eastAsia="Arial"/>
          <w:color w:val="000000"/>
          <w:sz w:val="24"/>
          <w:highlight w:val="white"/>
        </w:rPr>
        <w:t>@Require=必传参数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developer.huawei.com/consumer/cn/doc/harmonyos-guides-V5/arkts-custom-components-V5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developer.huawei.com/consumer/cn/doc/harmonyos-guides-V5/arkts-builder-V5#%E6%8C%89%E5%80%BC%E4%BC%A0%E9%80%92%E5%8F%82%E6%95%B0" TargetMode="External" Type="http://schemas.openxmlformats.org/officeDocument/2006/relationships/hyperlink"/><Relationship Id="rId6" Target="https://developer.huawei.com/consumer/cn/doc/harmonyos-guides-V5/arkts-builder-V5#%E6%8C%89%E5%BC%95%E7%94%A8%E4%BC%A0%E9%80%92%E5%8F%82%E6%95%B0" TargetMode="External" Type="http://schemas.openxmlformats.org/officeDocument/2006/relationships/hyperlink"/><Relationship Id="rId7" Target="https://developer.huawei.com/consumer/cn/doc/harmonyos-guides-V5/arkts-require-V5" TargetMode="External" Type="http://schemas.openxmlformats.org/officeDocument/2006/relationships/hyperlink"/><Relationship Id="rId8" Target="https://developer.huawei.com/consumer/cn/doc/harmonyos-references-V5/ts-universal-attributes-size-V5" TargetMode="External" Type="http://schemas.openxmlformats.org/officeDocument/2006/relationships/hyperlink"/><Relationship Id="rId9" Target="https://developer.huawei.com/consumer/cn/doc/harmonyos-references-V5/ts-universal-events-click-V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2024-10-07T01:56:50Z</dcterms:created>
  <dc:creator>Apache POI</dc:creator>
</cp:coreProperties>
</file>