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numPr>
          <w:ilvl w:val="0"/>
          <w:numId w:val="1"/>
        </w:numPr>
      </w:pPr>
      <w:bookmarkStart w:name="3060-1621846615933" w:id="1"/>
      <w:bookmarkEnd w:id="1"/>
      <w:r>
        <w:rPr/>
        <w:t>页面Page</w:t>
      </w:r>
    </w:p>
    <w:p>
      <w:pPr/>
      <w:bookmarkStart w:name="lEUE-1728247350640" w:id="2"/>
      <w:bookmarkEnd w:id="2"/>
      <w:r>
        <w:rPr/>
        <w:t>即应用的UI页面。可以由一个或者多个自定义组件组成，@Entry装饰的自定义组件为页面的入口组件，即页面的根节点，一个页面有且仅能有一个@Entry。只有被@Entry装饰的组件才可以调用页面的生命周期。</w:t>
      </w:r>
    </w:p>
    <w:p>
      <w:pPr/>
      <w:bookmarkStart w:name="7bAJ-1728247350642" w:id="3"/>
      <w:bookmarkEnd w:id="3"/>
      <w:r>
        <w:rPr/>
        <w:t>页面生命周期，即被@Entry装饰的组件生命周期，提供以下生命周期接口：</w:t>
      </w:r>
    </w:p>
    <w:p>
      <w:pPr/>
      <w:bookmarkStart w:name="78p7-1728247350644" w:id="4"/>
      <w:bookmarkEnd w:id="4"/>
      <w:r>
        <w:rPr/>
        <w:t>onPageShow：页面每次显示时触发。</w:t>
      </w:r>
    </w:p>
    <w:p>
      <w:pPr/>
      <w:bookmarkStart w:name="Tpm5-1728247350646" w:id="5"/>
      <w:bookmarkEnd w:id="5"/>
      <w:r>
        <w:rPr/>
        <w:t>onPageHide：页面每次隐藏时触发一次。</w:t>
      </w:r>
    </w:p>
    <w:p>
      <w:pPr/>
      <w:bookmarkStart w:name="EOks-1728247350648" w:id="6"/>
      <w:bookmarkEnd w:id="6"/>
      <w:r>
        <w:rPr/>
        <w:t>onBackPress：当用户点击返回按钮时触发。</w:t>
      </w:r>
    </w:p>
    <w:p>
      <w:pPr>
        <w:numPr>
          <w:ilvl w:val="0"/>
          <w:numId w:val="1"/>
        </w:numPr>
        <w:ind w:left="0"/>
      </w:pPr>
      <w:bookmarkStart w:name="YMtn-1728247350651" w:id="7"/>
      <w:bookmarkEnd w:id="7"/>
      <w:r>
        <w:rPr/>
        <w:t>自定义组件Component</w:t>
      </w:r>
    </w:p>
    <w:p>
      <w:pPr/>
      <w:bookmarkStart w:name="eboU-1728247350653" w:id="8"/>
      <w:bookmarkEnd w:id="8"/>
      <w:r>
        <w:rPr/>
        <w:t>@Component装饰的UI单元，可以组合多个系统组件实现UI的复用。</w:t>
      </w:r>
    </w:p>
    <w:p>
      <w:pPr/>
      <w:bookmarkStart w:name="3Ums-1728247350655" w:id="9"/>
      <w:bookmarkEnd w:id="9"/>
      <w:r>
        <w:rPr/>
        <w:t>组件生命周期，即一般用@Component装饰的自定义组件的生命周期，提供以下生命周期接口：</w:t>
      </w:r>
    </w:p>
    <w:p>
      <w:pPr/>
      <w:bookmarkStart w:name="HTmZ-1728247350657" w:id="10"/>
      <w:bookmarkEnd w:id="10"/>
      <w:r>
        <w:rPr/>
        <w:t>aboutToAppear：组件即将出现时回调该接口，具体时机为在创建自定义组件的新实例后，在执行其build()函数之前执行。</w:t>
      </w:r>
    </w:p>
    <w:p>
      <w:pPr/>
      <w:bookmarkStart w:name="fPRs-1728247350659" w:id="11"/>
      <w:bookmarkEnd w:id="11"/>
      <w:r>
        <w:rPr/>
        <w:t>aboutToDisappear：在自定义组件即将析构销毁时执行。build()函数之后。</w:t>
      </w:r>
    </w:p>
    <w:p>
      <w:pPr>
        <w:numPr>
          <w:ilvl w:val="0"/>
          <w:numId w:val="1"/>
        </w:numPr>
      </w:pPr>
      <w:bookmarkStart w:name="zI3q-1728247350661" w:id="12"/>
      <w:bookmarkEnd w:id="12"/>
      <w:r>
        <w:rPr/>
        <w:t>当被@Entry和@Component装饰器同时装饰的页面的生命周期流程如下图所示</w:t>
      </w:r>
    </w:p>
    <w:p>
      <w:pPr/>
      <w:bookmarkStart w:name="CCB5-1728247326959" w:id="13"/>
      <w:bookmarkEnd w:id="13"/>
      <w:r>
        <w:drawing>
          <wp:inline distT="0" distR="0" distB="0" distL="0">
            <wp:extent cx="5267325" cy="2955722"/>
            <wp:docPr id="0" name="Drawing 0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5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k5BP-1728247326967" w:id="14"/>
      <w:bookmarkEnd w:id="14"/>
      <w:r>
        <w:rPr>
          <w:b w:val="true"/>
          <w:sz w:val="28"/>
        </w:rPr>
        <w:t>懒加载组件@Reusable修饰的组件</w:t>
      </w:r>
    </w:p>
    <w:p>
      <w:pPr>
        <w:pStyle w:val="2"/>
        <w:spacing w:line="240" w:lineRule="auto" w:before="0" w:after="0"/>
      </w:pPr>
      <w:bookmarkStart w:name="dnQJ-1728248451442" w:id="15"/>
      <w:bookmarkEnd w:id="15"/>
      <w:r>
        <w:rPr>
          <w:rFonts w:ascii="微软雅黑" w:hAnsi="微软雅黑" w:cs="微软雅黑" w:eastAsia="微软雅黑"/>
          <w:b w:val="true"/>
          <w:sz w:val="22"/>
        </w:rPr>
        <w:t>aboutToReuse10+</w:t>
      </w:r>
    </w:p>
    <w:p>
      <w:pPr/>
      <w:bookmarkStart w:name="octz-1728248463984" w:id="16"/>
      <w:bookmarkEnd w:id="16"/>
      <w:r>
        <w:rPr/>
        <w:t>aboutToReuse?(params: { [key: string]: unknown }): void</w:t>
      </w:r>
    </w:p>
    <w:p>
      <w:pPr/>
      <w:bookmarkStart w:name="hZ8n-1728248463986" w:id="17"/>
      <w:bookmarkEnd w:id="17"/>
      <w:r>
        <w:rPr/>
        <w:t>当一个可复用的自定义组件从复用缓存中重新加入到节点树时，触发aboutToReuse生命周期回调，并将组件的构造参数传递给aboutToReuse。</w:t>
      </w:r>
    </w:p>
    <w:p>
      <w:pPr>
        <w:pStyle w:val="2"/>
        <w:spacing w:line="240" w:lineRule="auto" w:before="0" w:after="0"/>
      </w:pPr>
      <w:bookmarkStart w:name="1YmW-1728248481035" w:id="18"/>
      <w:bookmarkEnd w:id="18"/>
      <w:r>
        <w:rPr>
          <w:rFonts w:ascii="微软雅黑" w:hAnsi="微软雅黑" w:cs="微软雅黑" w:eastAsia="微软雅黑"/>
          <w:b w:val="true"/>
          <w:sz w:val="22"/>
        </w:rPr>
        <w:t>aboutToRecycle10+</w:t>
      </w:r>
    </w:p>
    <w:p>
      <w:pPr/>
      <w:bookmarkStart w:name="4ArB-1728248481583" w:id="19"/>
      <w:bookmarkEnd w:id="19"/>
      <w:r>
        <w:rPr/>
        <w:t>aboutToRecycle?(): void</w:t>
      </w:r>
    </w:p>
    <w:p>
      <w:pPr/>
      <w:bookmarkStart w:name="zEFC-1728248481585" w:id="20"/>
      <w:bookmarkEnd w:id="20"/>
      <w:r>
        <w:rPr/>
        <w:t>组件的生命周期回调，在可复用组件从组件树上被加入到复用缓存之前调用。</w:t>
      </w:r>
    </w:p>
    <w:p>
      <w:pPr>
        <w:pStyle w:val="1"/>
        <w:spacing w:line="240" w:lineRule="auto" w:before="0" w:after="0"/>
      </w:pPr>
      <w:bookmarkStart w:name="Xiqq-1728251012363" w:id="21"/>
      <w:bookmarkEnd w:id="21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2024-10-07T01:57:12Z</dcterms:created>
  <dc:creator>Apache POI</dc:creator>
</cp:coreProperties>
</file>