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lang w:val="en-US" w:eastAsia="zh-CN"/>
        </w:rPr>
        <w:t>项目变更申请表（1）</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342"/>
        <w:gridCol w:w="1863"/>
        <w:gridCol w:w="3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eastAsia"/>
                <w:lang w:val="en-US" w:eastAsia="zh-CN"/>
              </w:rPr>
            </w:pPr>
            <w:r>
              <w:rPr>
                <w:rFonts w:hint="eastAsia"/>
                <w:lang w:val="en-US" w:eastAsia="zh-CN"/>
              </w:rPr>
              <w:t>项目名称</w:t>
            </w:r>
          </w:p>
        </w:tc>
        <w:tc>
          <w:tcPr>
            <w:tcW w:w="6392" w:type="dxa"/>
            <w:gridSpan w:val="3"/>
          </w:tcPr>
          <w:p>
            <w:pPr>
              <w:bidi w:val="0"/>
            </w:pPr>
            <w:r>
              <w:t>云南省企业就业失业数据采集系统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lang w:val="en-US" w:eastAsia="zh-CN"/>
              </w:rPr>
            </w:pPr>
            <w:r>
              <w:rPr>
                <w:rFonts w:hint="eastAsia"/>
                <w:lang w:val="en-US" w:eastAsia="zh-CN"/>
              </w:rPr>
              <w:t>变更申请人</w:t>
            </w:r>
          </w:p>
        </w:tc>
        <w:tc>
          <w:tcPr>
            <w:tcW w:w="1342" w:type="dxa"/>
          </w:tcPr>
          <w:p>
            <w:pPr>
              <w:bidi w:val="0"/>
              <w:rPr>
                <w:rFonts w:hint="eastAsia"/>
                <w:lang w:val="en-US" w:eastAsia="zh-CN"/>
              </w:rPr>
            </w:pPr>
            <w:r>
              <w:rPr>
                <w:rFonts w:hint="eastAsia"/>
                <w:lang w:val="en-US" w:eastAsia="zh-CN"/>
              </w:rPr>
              <w:t>刘祖</w:t>
            </w:r>
          </w:p>
        </w:tc>
        <w:tc>
          <w:tcPr>
            <w:tcW w:w="1863" w:type="dxa"/>
          </w:tcPr>
          <w:p>
            <w:pPr>
              <w:bidi w:val="0"/>
              <w:rPr>
                <w:rFonts w:hint="eastAsia"/>
                <w:lang w:val="en-US" w:eastAsia="zh-CN"/>
              </w:rPr>
            </w:pPr>
            <w:r>
              <w:rPr>
                <w:rFonts w:hint="eastAsia"/>
                <w:lang w:val="en-US" w:eastAsia="zh-CN"/>
              </w:rPr>
              <w:t>申请人部门</w:t>
            </w:r>
          </w:p>
        </w:tc>
        <w:tc>
          <w:tcPr>
            <w:tcW w:w="3187" w:type="dxa"/>
          </w:tcPr>
          <w:p>
            <w:pPr>
              <w:bidi w:val="0"/>
              <w:rPr>
                <w:rFonts w:hint="default"/>
                <w:lang w:val="en-US" w:eastAsia="zh-CN"/>
              </w:rPr>
            </w:pPr>
            <w:r>
              <w:rPr>
                <w:rFonts w:hint="eastAsia"/>
                <w:lang w:val="en-US" w:eastAsia="zh-CN"/>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eastAsia"/>
                <w:lang w:val="en-US" w:eastAsia="zh-CN"/>
              </w:rPr>
            </w:pPr>
            <w:r>
              <w:rPr>
                <w:rFonts w:hint="eastAsia"/>
                <w:lang w:val="en-US" w:eastAsia="zh-CN"/>
              </w:rPr>
              <w:t>变更申请时间</w:t>
            </w:r>
          </w:p>
        </w:tc>
        <w:tc>
          <w:tcPr>
            <w:tcW w:w="1342" w:type="dxa"/>
          </w:tcPr>
          <w:p>
            <w:pPr>
              <w:bidi w:val="0"/>
              <w:rPr>
                <w:rFonts w:hint="default"/>
                <w:lang w:val="en-US" w:eastAsia="zh-CN"/>
              </w:rPr>
            </w:pPr>
            <w:r>
              <w:rPr>
                <w:rFonts w:hint="eastAsia"/>
                <w:lang w:val="en-US" w:eastAsia="zh-CN"/>
              </w:rPr>
              <w:t>2023/5/26</w:t>
            </w:r>
          </w:p>
        </w:tc>
        <w:tc>
          <w:tcPr>
            <w:tcW w:w="1863" w:type="dxa"/>
          </w:tcPr>
          <w:p>
            <w:pPr>
              <w:bidi w:val="0"/>
              <w:rPr>
                <w:rFonts w:hint="eastAsia"/>
                <w:lang w:val="en-US" w:eastAsia="zh-CN"/>
              </w:rPr>
            </w:pPr>
            <w:r>
              <w:rPr>
                <w:rFonts w:hint="eastAsia"/>
                <w:lang w:val="en-US" w:eastAsia="zh-CN"/>
              </w:rPr>
              <w:t>期望生效时间</w:t>
            </w:r>
          </w:p>
        </w:tc>
        <w:tc>
          <w:tcPr>
            <w:tcW w:w="3187" w:type="dxa"/>
          </w:tcPr>
          <w:p>
            <w:pPr>
              <w:bidi w:val="0"/>
              <w:rPr>
                <w:rFonts w:hint="default"/>
                <w:lang w:val="en-US" w:eastAsia="zh-CN"/>
              </w:rPr>
            </w:pPr>
            <w:r>
              <w:rPr>
                <w:rFonts w:hint="eastAsia"/>
                <w:lang w:val="en-US" w:eastAsia="zh-CN"/>
              </w:rPr>
              <w:t>2023/6/1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2130" w:type="dxa"/>
          </w:tcPr>
          <w:p>
            <w:pPr>
              <w:bidi w:val="0"/>
              <w:rPr>
                <w:rFonts w:hint="eastAsia"/>
                <w:lang w:val="en-US" w:eastAsia="zh-CN"/>
              </w:rPr>
            </w:pPr>
            <w:r>
              <w:rPr>
                <w:rFonts w:hint="eastAsia"/>
                <w:lang w:val="en-US" w:eastAsia="zh-CN"/>
              </w:rPr>
              <w:t>变更内容</w:t>
            </w:r>
          </w:p>
        </w:tc>
        <w:tc>
          <w:tcPr>
            <w:tcW w:w="6392" w:type="dxa"/>
            <w:gridSpan w:val="3"/>
          </w:tcPr>
          <w:p>
            <w:pPr>
              <w:bidi w:val="0"/>
              <w:rPr>
                <w:rFonts w:hint="eastAsia"/>
                <w:lang w:val="en-US" w:eastAsia="zh-CN"/>
              </w:rPr>
            </w:pPr>
            <w:r>
              <w:rPr>
                <w:rFonts w:hint="eastAsia"/>
                <w:lang w:val="en-US" w:eastAsia="zh-CN"/>
              </w:rPr>
              <w:t>上报频率调整，</w:t>
            </w:r>
            <w:r>
              <w:t>123月每月上报两次，其余月每月上报一次。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trPr>
        <w:tc>
          <w:tcPr>
            <w:tcW w:w="2130" w:type="dxa"/>
          </w:tcPr>
          <w:p>
            <w:pPr>
              <w:bidi w:val="0"/>
              <w:rPr>
                <w:rFonts w:hint="default"/>
                <w:lang w:val="en-US" w:eastAsia="zh-CN"/>
              </w:rPr>
            </w:pPr>
            <w:r>
              <w:rPr>
                <w:rFonts w:hint="eastAsia"/>
                <w:lang w:val="en-US" w:eastAsia="zh-CN"/>
              </w:rPr>
              <w:t>当前情况</w:t>
            </w:r>
          </w:p>
        </w:tc>
        <w:tc>
          <w:tcPr>
            <w:tcW w:w="6392" w:type="dxa"/>
            <w:gridSpan w:val="3"/>
          </w:tcPr>
          <w:p>
            <w:pPr>
              <w:bidi w:val="0"/>
            </w:pPr>
            <w:r>
              <w:t>根据原始项目计划，每月所有企业需上报一次就业失业数据。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trPr>
        <w:tc>
          <w:tcPr>
            <w:tcW w:w="2130" w:type="dxa"/>
          </w:tcPr>
          <w:p>
            <w:pPr>
              <w:bidi w:val="0"/>
              <w:rPr>
                <w:rFonts w:hint="eastAsia"/>
                <w:lang w:val="en-US" w:eastAsia="zh-CN"/>
              </w:rPr>
            </w:pPr>
            <w:r>
              <w:rPr>
                <w:rFonts w:hint="eastAsia"/>
                <w:lang w:val="en-US" w:eastAsia="zh-CN"/>
              </w:rPr>
              <w:t>变更原因</w:t>
            </w:r>
          </w:p>
        </w:tc>
        <w:tc>
          <w:tcPr>
            <w:tcW w:w="6392" w:type="dxa"/>
            <w:gridSpan w:val="3"/>
          </w:tcPr>
          <w:p>
            <w:pPr>
              <w:bidi w:val="0"/>
            </w:pPr>
          </w:p>
          <w:p>
            <w:pPr>
              <w:bidi w:val="0"/>
            </w:pPr>
            <w:r>
              <w:t>数据需求变更: 针对就业市场的变化，政府部门需要更频繁地获取并分析云南省的就业失业数据，以制定更准确的政策和决策。</w:t>
            </w:r>
          </w:p>
          <w:p>
            <w:pPr>
              <w:bidi w:val="0"/>
            </w:pPr>
          </w:p>
          <w:p>
            <w:pPr>
              <w:bidi w:val="0"/>
            </w:pPr>
          </w:p>
          <w:p>
            <w:pPr>
              <w:bidi w:val="0"/>
            </w:pPr>
            <w:r>
              <w:rPr>
                <w:rFonts w:hint="default"/>
              </w:rPr>
              <w:t>响应企业需求: 各企业在123月期间往往有更多的人员调整和招聘需求，因此需要更频繁地更新就业失业数据。</w:t>
            </w:r>
          </w:p>
          <w:p>
            <w:pPr>
              <w:bidi w:val="0"/>
            </w:pPr>
          </w:p>
          <w:p>
            <w:pPr>
              <w:bidi w:val="0"/>
            </w:pPr>
          </w:p>
          <w:p>
            <w:pPr>
              <w:bidi w:val="0"/>
            </w:pPr>
            <w:r>
              <w:rPr>
                <w:rFonts w:hint="default"/>
              </w:rPr>
              <w:t>数据准确性和及时性: 增加上报频率有助于更及时地反映云南省企业的就业动态，提高数据的准确性和可靠性。</w:t>
            </w:r>
          </w:p>
          <w:p>
            <w:pPr>
              <w:bidi w:val="0"/>
            </w:pPr>
          </w:p>
          <w:p>
            <w:pPr>
              <w:bidi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6" w:hRule="atLeast"/>
        </w:trPr>
        <w:tc>
          <w:tcPr>
            <w:tcW w:w="2130" w:type="dxa"/>
          </w:tcPr>
          <w:p>
            <w:pPr>
              <w:bidi w:val="0"/>
              <w:rPr>
                <w:rFonts w:hint="eastAsia"/>
                <w:lang w:val="en-US" w:eastAsia="zh-CN"/>
              </w:rPr>
            </w:pPr>
            <w:r>
              <w:rPr>
                <w:rFonts w:hint="eastAsia"/>
                <w:lang w:val="en-US" w:eastAsia="zh-CN"/>
              </w:rPr>
              <w:t>变更后技术和影响分析</w:t>
            </w:r>
          </w:p>
        </w:tc>
        <w:tc>
          <w:tcPr>
            <w:tcW w:w="6392" w:type="dxa"/>
            <w:gridSpan w:val="3"/>
          </w:tcPr>
          <w:p>
            <w:pPr>
              <w:bidi w:val="0"/>
            </w:pPr>
          </w:p>
          <w:p>
            <w:pPr>
              <w:bidi w:val="0"/>
            </w:pPr>
            <w:r>
              <w:t>增加了系统使用频率: 用户需调整每月上报数据的频率，可能需要适应新的上报要求并在系统中进行相应操作。</w:t>
            </w:r>
          </w:p>
          <w:p>
            <w:pPr>
              <w:bidi w:val="0"/>
            </w:pPr>
          </w:p>
          <w:p>
            <w:pPr>
              <w:bidi w:val="0"/>
            </w:pPr>
          </w:p>
          <w:p>
            <w:pPr>
              <w:bidi w:val="0"/>
            </w:pPr>
            <w:r>
              <w:rPr>
                <w:rFonts w:hint="default"/>
              </w:rPr>
              <w:t>数据处理压力增加: 由于数据上报频率增加，系统在处理大量数据时的性能和容量需求可能会增加。</w:t>
            </w:r>
          </w:p>
          <w:p>
            <w:pPr>
              <w:bidi w:val="0"/>
            </w:pPr>
          </w:p>
          <w:p>
            <w:pPr>
              <w:bidi w:val="0"/>
            </w:pPr>
          </w:p>
          <w:p>
            <w:pPr>
              <w:bidi w:val="0"/>
            </w:pPr>
            <w:r>
              <w:rPr>
                <w:rFonts w:hint="default"/>
              </w:rPr>
              <w:t>用户培训需求: 需向用户提供有关新的上报要求和频率的培训，确保他们能够正确操作系统进行数据上报。</w:t>
            </w:r>
          </w:p>
          <w:p>
            <w:pPr>
              <w:bidi w:val="0"/>
            </w:pPr>
          </w:p>
          <w:p>
            <w:pPr>
              <w:bidi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 w:hRule="atLeast"/>
        </w:trPr>
        <w:tc>
          <w:tcPr>
            <w:tcW w:w="2130" w:type="dxa"/>
          </w:tcPr>
          <w:p>
            <w:pPr>
              <w:bidi w:val="0"/>
              <w:rPr>
                <w:rFonts w:hint="default"/>
                <w:lang w:val="en-US" w:eastAsia="zh-CN"/>
              </w:rPr>
            </w:pPr>
            <w:r>
              <w:rPr>
                <w:rFonts w:hint="eastAsia"/>
                <w:lang w:val="en-US" w:eastAsia="zh-CN"/>
              </w:rPr>
              <w:t>变更计划</w:t>
            </w:r>
          </w:p>
        </w:tc>
        <w:tc>
          <w:tcPr>
            <w:tcW w:w="6392" w:type="dxa"/>
            <w:gridSpan w:val="3"/>
          </w:tcPr>
          <w:p>
            <w:pPr>
              <w:bidi w:val="0"/>
            </w:pPr>
          </w:p>
          <w:p>
            <w:pPr>
              <w:bidi w:val="0"/>
            </w:pPr>
            <w:r>
              <w:t>变更生效日期: 请在下个月（</w:t>
            </w:r>
            <w:r>
              <w:rPr>
                <w:rFonts w:hint="eastAsia"/>
                <w:lang w:val="en-US" w:eastAsia="zh-CN"/>
              </w:rPr>
              <w:t>6</w:t>
            </w:r>
            <w:r>
              <w:t>月1日）开始执行新的上报频率，持续至项目结束。</w:t>
            </w:r>
          </w:p>
          <w:p>
            <w:pPr>
              <w:bidi w:val="0"/>
            </w:pPr>
          </w:p>
          <w:p>
            <w:pPr>
              <w:bidi w:val="0"/>
            </w:pPr>
          </w:p>
          <w:p>
            <w:pPr>
              <w:bidi w:val="0"/>
            </w:pPr>
            <w:r>
              <w:rPr>
                <w:rFonts w:hint="default"/>
              </w:rPr>
              <w:t>用户培训计划: 在本月内，安排适当的用户培训课程，向用户传达新的上报要求和频率，并提供相关操作指南。</w:t>
            </w:r>
          </w:p>
          <w:p>
            <w:pPr>
              <w:bidi w:val="0"/>
            </w:pPr>
          </w:p>
          <w:p>
            <w:pPr>
              <w:bidi w:val="0"/>
            </w:pPr>
          </w:p>
          <w:p>
            <w:pPr>
              <w:bidi w:val="0"/>
            </w:pPr>
            <w:r>
              <w:rPr>
                <w:rFonts w:hint="default"/>
              </w:rPr>
              <w:t>系统调整和测试: 在变更生效日期之前，确保系统已经调整以支持新的上报频率，并进行相应的测试，以验证系统在处理更频繁的数据上报时的性能和可靠性。</w:t>
            </w:r>
          </w:p>
          <w:p>
            <w:pPr>
              <w:bidi w:val="0"/>
            </w:pPr>
          </w:p>
          <w:p>
            <w:pPr>
              <w:bidi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 w:hRule="atLeast"/>
        </w:trPr>
        <w:tc>
          <w:tcPr>
            <w:tcW w:w="2130" w:type="dxa"/>
          </w:tcPr>
          <w:p>
            <w:pPr>
              <w:bidi w:val="0"/>
              <w:rPr>
                <w:rFonts w:hint="default"/>
                <w:lang w:val="en-US" w:eastAsia="zh-CN"/>
              </w:rPr>
            </w:pPr>
            <w:r>
              <w:rPr>
                <w:rFonts w:hint="eastAsia"/>
                <w:lang w:val="en-US" w:eastAsia="zh-CN"/>
              </w:rPr>
              <w:t>变更批准</w:t>
            </w:r>
          </w:p>
        </w:tc>
        <w:tc>
          <w:tcPr>
            <w:tcW w:w="6392" w:type="dxa"/>
            <w:gridSpan w:val="3"/>
          </w:tcPr>
          <w:p>
            <w:pPr>
              <w:bidi w:val="0"/>
            </w:pPr>
            <w:r>
              <w:t>请批准此变更申请，并确认变更计划中所述的变更生效日期和相关步骤。如有任何疑问或需要进一步讨论，请与项目管理团队联系。</w:t>
            </w:r>
          </w:p>
        </w:tc>
      </w:tr>
    </w:tbl>
    <w:p>
      <w:pPr>
        <w:bidi w:val="0"/>
      </w:pPr>
    </w:p>
    <w:p>
      <w:pPr>
        <w:pStyle w:val="2"/>
        <w:bidi w:val="0"/>
      </w:pPr>
      <w:r>
        <w:rPr>
          <w:rFonts w:hint="eastAsia"/>
          <w:lang w:val="en-US" w:eastAsia="zh-CN"/>
        </w:rPr>
        <w:t>项目变更申请表（2）</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342"/>
        <w:gridCol w:w="1863"/>
        <w:gridCol w:w="3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eastAsia"/>
                <w:lang w:val="en-US" w:eastAsia="zh-CN"/>
              </w:rPr>
            </w:pPr>
            <w:r>
              <w:rPr>
                <w:rFonts w:hint="eastAsia"/>
                <w:lang w:val="en-US" w:eastAsia="zh-CN"/>
              </w:rPr>
              <w:t>项目名称</w:t>
            </w:r>
          </w:p>
        </w:tc>
        <w:tc>
          <w:tcPr>
            <w:tcW w:w="6392" w:type="dxa"/>
            <w:gridSpan w:val="3"/>
          </w:tcPr>
          <w:p>
            <w:pPr>
              <w:bidi w:val="0"/>
            </w:pPr>
            <w:r>
              <w:t>云南省企业就业失业数据采集系统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lang w:val="en-US" w:eastAsia="zh-CN"/>
              </w:rPr>
            </w:pPr>
            <w:r>
              <w:rPr>
                <w:rFonts w:hint="eastAsia"/>
                <w:lang w:val="en-US" w:eastAsia="zh-CN"/>
              </w:rPr>
              <w:t>变更申请人</w:t>
            </w:r>
          </w:p>
        </w:tc>
        <w:tc>
          <w:tcPr>
            <w:tcW w:w="1342" w:type="dxa"/>
          </w:tcPr>
          <w:p>
            <w:pPr>
              <w:bidi w:val="0"/>
              <w:rPr>
                <w:rFonts w:hint="eastAsia"/>
                <w:lang w:val="en-US" w:eastAsia="zh-CN"/>
              </w:rPr>
            </w:pPr>
            <w:r>
              <w:rPr>
                <w:rFonts w:hint="eastAsia"/>
                <w:lang w:val="en-US" w:eastAsia="zh-CN"/>
              </w:rPr>
              <w:t>刘祖</w:t>
            </w:r>
          </w:p>
        </w:tc>
        <w:tc>
          <w:tcPr>
            <w:tcW w:w="1863" w:type="dxa"/>
          </w:tcPr>
          <w:p>
            <w:pPr>
              <w:bidi w:val="0"/>
              <w:rPr>
                <w:rFonts w:hint="eastAsia"/>
                <w:lang w:val="en-US" w:eastAsia="zh-CN"/>
              </w:rPr>
            </w:pPr>
            <w:r>
              <w:rPr>
                <w:rFonts w:hint="eastAsia"/>
                <w:lang w:val="en-US" w:eastAsia="zh-CN"/>
              </w:rPr>
              <w:t>申请人部门</w:t>
            </w:r>
          </w:p>
        </w:tc>
        <w:tc>
          <w:tcPr>
            <w:tcW w:w="3187" w:type="dxa"/>
          </w:tcPr>
          <w:p>
            <w:pPr>
              <w:bidi w:val="0"/>
              <w:rPr>
                <w:rFonts w:hint="default"/>
                <w:lang w:val="en-US" w:eastAsia="zh-CN"/>
              </w:rPr>
            </w:pPr>
            <w:r>
              <w:rPr>
                <w:rFonts w:hint="eastAsia"/>
                <w:lang w:val="en-US" w:eastAsia="zh-CN"/>
              </w:rPr>
              <w:t>行政部</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eastAsia"/>
                <w:lang w:val="en-US" w:eastAsia="zh-CN"/>
              </w:rPr>
            </w:pPr>
            <w:r>
              <w:rPr>
                <w:rFonts w:hint="eastAsia"/>
                <w:lang w:val="en-US" w:eastAsia="zh-CN"/>
              </w:rPr>
              <w:t>变更申请时间</w:t>
            </w:r>
          </w:p>
        </w:tc>
        <w:tc>
          <w:tcPr>
            <w:tcW w:w="1342" w:type="dxa"/>
          </w:tcPr>
          <w:p>
            <w:pPr>
              <w:bidi w:val="0"/>
              <w:rPr>
                <w:rFonts w:hint="default"/>
                <w:lang w:val="en-US" w:eastAsia="zh-CN"/>
              </w:rPr>
            </w:pPr>
            <w:r>
              <w:rPr>
                <w:rFonts w:hint="eastAsia"/>
                <w:lang w:val="en-US" w:eastAsia="zh-CN"/>
              </w:rPr>
              <w:t>2023/6/1</w:t>
            </w:r>
          </w:p>
        </w:tc>
        <w:tc>
          <w:tcPr>
            <w:tcW w:w="1863" w:type="dxa"/>
          </w:tcPr>
          <w:p>
            <w:pPr>
              <w:bidi w:val="0"/>
              <w:rPr>
                <w:rFonts w:hint="eastAsia"/>
                <w:lang w:val="en-US" w:eastAsia="zh-CN"/>
              </w:rPr>
            </w:pPr>
            <w:r>
              <w:rPr>
                <w:rFonts w:hint="eastAsia"/>
                <w:lang w:val="en-US" w:eastAsia="zh-CN"/>
              </w:rPr>
              <w:t>期望生效时间</w:t>
            </w:r>
          </w:p>
        </w:tc>
        <w:tc>
          <w:tcPr>
            <w:tcW w:w="3187" w:type="dxa"/>
          </w:tcPr>
          <w:p>
            <w:pPr>
              <w:bidi w:val="0"/>
              <w:rPr>
                <w:rFonts w:hint="default"/>
                <w:lang w:val="en-US" w:eastAsia="zh-CN"/>
              </w:rPr>
            </w:pPr>
            <w:r>
              <w:rPr>
                <w:rFonts w:hint="eastAsia"/>
                <w:lang w:val="en-US" w:eastAsia="zh-CN"/>
              </w:rPr>
              <w:t>2023/7/1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2130" w:type="dxa"/>
          </w:tcPr>
          <w:p>
            <w:pPr>
              <w:bidi w:val="0"/>
              <w:rPr>
                <w:rFonts w:hint="eastAsia"/>
                <w:lang w:val="en-US" w:eastAsia="zh-CN"/>
              </w:rPr>
            </w:pPr>
            <w:r>
              <w:rPr>
                <w:rFonts w:hint="eastAsia"/>
                <w:lang w:val="en-US" w:eastAsia="zh-CN"/>
              </w:rPr>
              <w:t>变更内容</w:t>
            </w:r>
          </w:p>
        </w:tc>
        <w:tc>
          <w:tcPr>
            <w:tcW w:w="6392" w:type="dxa"/>
            <w:gridSpan w:val="3"/>
          </w:tcPr>
          <w:p>
            <w:pPr>
              <w:bidi w:val="0"/>
              <w:rPr>
                <w:rFonts w:hint="eastAsia"/>
                <w:lang w:val="en-US" w:eastAsia="zh-CN"/>
              </w:rPr>
            </w:pPr>
            <w:r>
              <w:t>在系统中增加一个可选的区县子系统功能，以支持有需要的市级单位进行区县级单位数据的采集和管理。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trPr>
        <w:tc>
          <w:tcPr>
            <w:tcW w:w="2130" w:type="dxa"/>
          </w:tcPr>
          <w:p>
            <w:pPr>
              <w:bidi w:val="0"/>
              <w:rPr>
                <w:rFonts w:hint="default"/>
                <w:lang w:val="en-US" w:eastAsia="zh-CN"/>
              </w:rPr>
            </w:pPr>
            <w:r>
              <w:rPr>
                <w:rFonts w:hint="eastAsia"/>
                <w:lang w:val="en-US" w:eastAsia="zh-CN"/>
              </w:rPr>
              <w:t>当前情况</w:t>
            </w:r>
          </w:p>
        </w:tc>
        <w:tc>
          <w:tcPr>
            <w:tcW w:w="6392" w:type="dxa"/>
            <w:gridSpan w:val="3"/>
          </w:tcPr>
          <w:p>
            <w:pPr>
              <w:bidi w:val="0"/>
            </w:pPr>
            <w:r>
              <w:t>目前的系统功能主要涵盖了云南省各个市级单位的数据采集和管理，但没有包括区县级单位的数据采集功能。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trPr>
        <w:tc>
          <w:tcPr>
            <w:tcW w:w="2130" w:type="dxa"/>
          </w:tcPr>
          <w:p>
            <w:pPr>
              <w:bidi w:val="0"/>
              <w:rPr>
                <w:rFonts w:hint="eastAsia"/>
                <w:lang w:val="en-US" w:eastAsia="zh-CN"/>
              </w:rPr>
            </w:pPr>
            <w:r>
              <w:rPr>
                <w:rFonts w:hint="eastAsia"/>
                <w:lang w:val="en-US" w:eastAsia="zh-CN"/>
              </w:rPr>
              <w:t>变更原因</w:t>
            </w:r>
          </w:p>
        </w:tc>
        <w:tc>
          <w:tcPr>
            <w:tcW w:w="6392" w:type="dxa"/>
            <w:gridSpan w:val="3"/>
          </w:tcPr>
          <w:p>
            <w:pPr>
              <w:bidi w:val="0"/>
            </w:pPr>
          </w:p>
          <w:p>
            <w:pPr>
              <w:bidi w:val="0"/>
            </w:pPr>
          </w:p>
          <w:p>
            <w:pPr>
              <w:bidi w:val="0"/>
            </w:pPr>
            <w:r>
              <w:t>需求变更: 部分市级单位表示他们需要收集和管理区县级单位的就业失业数据，以便更全面地分析和了解云南省的就业状况。</w:t>
            </w:r>
          </w:p>
          <w:p>
            <w:pPr>
              <w:bidi w:val="0"/>
            </w:pPr>
          </w:p>
          <w:p>
            <w:pPr>
              <w:bidi w:val="0"/>
            </w:pPr>
          </w:p>
          <w:p>
            <w:pPr>
              <w:bidi w:val="0"/>
            </w:pPr>
            <w:r>
              <w:rPr>
                <w:rFonts w:hint="default"/>
              </w:rPr>
              <w:t>区县级数据重要性: 区县级就业数据对于更精确地评估特定地区的就业市场和劳动力情况具有重要意义，可以帮助制定更有针对性的政策和措施。</w:t>
            </w:r>
          </w:p>
          <w:p>
            <w:pPr>
              <w:bidi w:val="0"/>
            </w:pPr>
          </w:p>
          <w:p>
            <w:pPr>
              <w:bidi w:val="0"/>
            </w:pPr>
          </w:p>
          <w:p>
            <w:pPr>
              <w:bidi w:val="0"/>
            </w:pPr>
            <w:r>
              <w:rPr>
                <w:rFonts w:hint="default"/>
              </w:rPr>
              <w:t>用户需求满足: 为了满足特定市级单位的需求，增加区县子系统功能将提升用户的满意度和系统的实用性。</w:t>
            </w:r>
          </w:p>
          <w:p>
            <w:pPr>
              <w:bidi w:val="0"/>
            </w:pPr>
          </w:p>
          <w:p>
            <w:pPr>
              <w:bidi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6" w:hRule="atLeast"/>
        </w:trPr>
        <w:tc>
          <w:tcPr>
            <w:tcW w:w="2130" w:type="dxa"/>
          </w:tcPr>
          <w:p>
            <w:pPr>
              <w:bidi w:val="0"/>
              <w:rPr>
                <w:rFonts w:hint="eastAsia"/>
                <w:lang w:val="en-US" w:eastAsia="zh-CN"/>
              </w:rPr>
            </w:pPr>
            <w:r>
              <w:rPr>
                <w:rFonts w:hint="eastAsia"/>
                <w:lang w:val="en-US" w:eastAsia="zh-CN"/>
              </w:rPr>
              <w:t>变更后技术和影响分析</w:t>
            </w:r>
          </w:p>
        </w:tc>
        <w:tc>
          <w:tcPr>
            <w:tcW w:w="6392" w:type="dxa"/>
            <w:gridSpan w:val="3"/>
          </w:tcPr>
          <w:p>
            <w:pPr>
              <w:bidi w:val="0"/>
            </w:pPr>
          </w:p>
          <w:p>
            <w:pPr>
              <w:bidi w:val="0"/>
            </w:pPr>
            <w:r>
              <w:t>增加了系统功能: 引入区县子系统功能需要对现有系统进行扩展和调整，以适应区县级单位数据的采集和管理需求。</w:t>
            </w:r>
          </w:p>
          <w:p>
            <w:pPr>
              <w:bidi w:val="0"/>
            </w:pPr>
          </w:p>
          <w:p>
            <w:pPr>
              <w:bidi w:val="0"/>
            </w:pPr>
          </w:p>
          <w:p>
            <w:pPr>
              <w:bidi w:val="0"/>
            </w:pPr>
            <w:r>
              <w:rPr>
                <w:rFonts w:hint="default"/>
              </w:rPr>
              <w:t>用户培训需求: 需要为使用区县子系统功能的市级单位提供相应的培训，以确保他们能够正确操作系统进行区县级数据的采集和管理。</w:t>
            </w:r>
          </w:p>
          <w:p>
            <w:pPr>
              <w:bidi w:val="0"/>
            </w:pPr>
          </w:p>
          <w:p>
            <w:pPr>
              <w:bidi w:val="0"/>
            </w:pPr>
          </w:p>
          <w:p>
            <w:pPr>
              <w:bidi w:val="0"/>
            </w:pPr>
            <w:r>
              <w:rPr>
                <w:rFonts w:hint="default"/>
              </w:rPr>
              <w:t>数据集成和分析: 引入区县子系统功能后，系统需要支持区县级数据与市级数据的集成和分析，以提供综合的就业失业数据报告。</w:t>
            </w:r>
          </w:p>
          <w:p>
            <w:pPr>
              <w:bidi w:val="0"/>
            </w:pPr>
          </w:p>
          <w:p>
            <w:pPr>
              <w:bidi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 w:hRule="atLeast"/>
        </w:trPr>
        <w:tc>
          <w:tcPr>
            <w:tcW w:w="2130" w:type="dxa"/>
          </w:tcPr>
          <w:p>
            <w:pPr>
              <w:bidi w:val="0"/>
              <w:rPr>
                <w:rFonts w:hint="default"/>
                <w:lang w:val="en-US" w:eastAsia="zh-CN"/>
              </w:rPr>
            </w:pPr>
            <w:r>
              <w:rPr>
                <w:rFonts w:hint="eastAsia"/>
                <w:lang w:val="en-US" w:eastAsia="zh-CN"/>
              </w:rPr>
              <w:t>变更计划</w:t>
            </w:r>
          </w:p>
        </w:tc>
        <w:tc>
          <w:tcPr>
            <w:tcW w:w="6392" w:type="dxa"/>
            <w:gridSpan w:val="3"/>
          </w:tcPr>
          <w:p>
            <w:pPr>
              <w:bidi w:val="0"/>
            </w:pPr>
          </w:p>
          <w:p>
            <w:pPr>
              <w:bidi w:val="0"/>
            </w:pPr>
            <w:r>
              <w:t>变更生效日期: 请在下个月（</w:t>
            </w:r>
            <w:r>
              <w:rPr>
                <w:rFonts w:hint="eastAsia"/>
                <w:lang w:val="en-US" w:eastAsia="zh-CN"/>
              </w:rPr>
              <w:t>7</w:t>
            </w:r>
            <w:r>
              <w:t>月1日）开始执行新的区县子系统功能，持续至项目结束。</w:t>
            </w:r>
          </w:p>
          <w:p>
            <w:pPr>
              <w:bidi w:val="0"/>
            </w:pPr>
          </w:p>
          <w:p>
            <w:pPr>
              <w:bidi w:val="0"/>
            </w:pPr>
          </w:p>
          <w:p>
            <w:pPr>
              <w:bidi w:val="0"/>
            </w:pPr>
            <w:r>
              <w:rPr>
                <w:rFonts w:hint="default"/>
              </w:rPr>
              <w:t>系统调整和开发: 在变更生效日期之前，进行系统调整和开发，以增加区县子系统功能，并确保其与现有系统的集成。</w:t>
            </w:r>
          </w:p>
          <w:p>
            <w:pPr>
              <w:bidi w:val="0"/>
            </w:pPr>
          </w:p>
          <w:p>
            <w:pPr>
              <w:bidi w:val="0"/>
            </w:pPr>
          </w:p>
          <w:p>
            <w:pPr>
              <w:bidi w:val="0"/>
            </w:pPr>
            <w:r>
              <w:rPr>
                <w:rFonts w:hint="default"/>
              </w:rPr>
              <w:t>用户培训计划: 在变更生效日期之前，安排适当的用户培训课程，向市级单位用户传达新的区县子系统功能，并提供相关操作指南。</w:t>
            </w:r>
          </w:p>
          <w:p>
            <w:pPr>
              <w:bidi w:val="0"/>
            </w:pPr>
          </w:p>
          <w:p>
            <w:pPr>
              <w:bidi w:val="0"/>
            </w:pPr>
          </w:p>
          <w:p>
            <w:pPr>
              <w:bidi w:val="0"/>
            </w:pPr>
            <w:r>
              <w:rPr>
                <w:rFonts w:hint="default"/>
              </w:rPr>
              <w:t>数据集成和分析: 在引入区县子系统功能后，确保系统能够正确集成和分析区县级数据，以生成综合的就业失业数据报告。</w:t>
            </w:r>
          </w:p>
          <w:p>
            <w:pPr>
              <w:bidi w:val="0"/>
            </w:pPr>
          </w:p>
          <w:p>
            <w:pPr>
              <w:bidi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 w:hRule="atLeast"/>
        </w:trPr>
        <w:tc>
          <w:tcPr>
            <w:tcW w:w="2130" w:type="dxa"/>
          </w:tcPr>
          <w:p>
            <w:pPr>
              <w:bidi w:val="0"/>
              <w:rPr>
                <w:rFonts w:hint="default"/>
                <w:lang w:val="en-US" w:eastAsia="zh-CN"/>
              </w:rPr>
            </w:pPr>
            <w:r>
              <w:rPr>
                <w:rFonts w:hint="eastAsia"/>
                <w:lang w:val="en-US" w:eastAsia="zh-CN"/>
              </w:rPr>
              <w:t>变更批准</w:t>
            </w:r>
          </w:p>
        </w:tc>
        <w:tc>
          <w:tcPr>
            <w:tcW w:w="6392" w:type="dxa"/>
            <w:gridSpan w:val="3"/>
          </w:tcPr>
          <w:p>
            <w:pPr>
              <w:bidi w:val="0"/>
            </w:pPr>
            <w:r>
              <w:t>请批准此变更申请，并确认变更计划中所述的变更生效日期和相关步骤。如有任何疑问或需要进一步讨论，请与项目管理团队联系。</w:t>
            </w:r>
          </w:p>
        </w:tc>
      </w:tr>
    </w:tbl>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4ZmM1OTZmOWI3OTEzNWI2YWYwYjUzYmNmNzc3MmYifQ=="/>
  </w:docVars>
  <w:rsids>
    <w:rsidRoot w:val="53EF3892"/>
    <w:rsid w:val="2B1110BE"/>
    <w:rsid w:val="53EF3892"/>
    <w:rsid w:val="720D2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1425</Words>
  <Characters>1458</Characters>
  <Lines>0</Lines>
  <Paragraphs>0</Paragraphs>
  <TotalTime>4</TotalTime>
  <ScaleCrop>false</ScaleCrop>
  <LinksUpToDate>false</LinksUpToDate>
  <CharactersWithSpaces>1477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2023-06-11T08:35:00Z</dcterms:created>
  <dc:creator>欧阳子凌</dc:creator>
  <cp:lastModifiedBy>欧阳子凌</cp:lastModifiedBy>
  <dcterms:modified xsi:type="dcterms:W3CDTF">2023-06-11T10:44:59Z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8F2B615A332641B2BCADF646C053E4D6_11</vt:lpwstr>
  </property>
</Properties>
</file>