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30AD3" w14:textId="77777777" w:rsidR="00320616" w:rsidRDefault="0012321A">
      <w:pPr>
        <w:ind w:right="-30" w:firstLineChars="5138" w:firstLine="12331"/>
        <w:jc w:val="right"/>
        <w:rPr>
          <w:color w:val="000000"/>
          <w:kern w:val="0"/>
          <w:sz w:val="24"/>
        </w:rPr>
      </w:pPr>
      <w:r>
        <w:rPr>
          <w:rFonts w:hint="eastAsia"/>
          <w:color w:val="000000"/>
          <w:kern w:val="0"/>
          <w:sz w:val="24"/>
        </w:rPr>
        <w:t>表格编号：</w:t>
      </w:r>
      <w:r>
        <w:rPr>
          <w:rFonts w:hint="eastAsia"/>
          <w:color w:val="000000"/>
          <w:kern w:val="0"/>
          <w:sz w:val="24"/>
        </w:rPr>
        <w:t>PG-06</w:t>
      </w:r>
    </w:p>
    <w:p w14:paraId="7AA3074E" w14:textId="77777777" w:rsidR="00320616" w:rsidRDefault="0012321A">
      <w:pPr>
        <w:ind w:right="120"/>
        <w:jc w:val="right"/>
        <w:rPr>
          <w:rFonts w:ascii="微软雅黑" w:eastAsia="微软雅黑" w:hAnsi="微软雅黑" w:cs="宋体"/>
          <w:b/>
          <w:bCs/>
          <w:color w:val="000000"/>
          <w:kern w:val="0"/>
          <w:sz w:val="44"/>
          <w:szCs w:val="32"/>
        </w:rPr>
      </w:pPr>
      <w:r>
        <w:rPr>
          <w:rFonts w:hint="eastAsia"/>
          <w:color w:val="000000"/>
          <w:kern w:val="0"/>
          <w:sz w:val="24"/>
        </w:rPr>
        <w:t>版</w:t>
      </w:r>
      <w:r>
        <w:rPr>
          <w:rFonts w:hint="eastAsia"/>
          <w:color w:val="000000"/>
          <w:kern w:val="0"/>
          <w:sz w:val="24"/>
        </w:rPr>
        <w:t xml:space="preserve">    </w:t>
      </w:r>
      <w:r>
        <w:rPr>
          <w:rFonts w:hint="eastAsia"/>
          <w:color w:val="000000"/>
          <w:kern w:val="0"/>
          <w:sz w:val="24"/>
        </w:rPr>
        <w:t>本：</w:t>
      </w:r>
      <w:r>
        <w:rPr>
          <w:rFonts w:hint="eastAsia"/>
          <w:color w:val="000000"/>
          <w:kern w:val="0"/>
          <w:sz w:val="24"/>
        </w:rPr>
        <w:t>V2.0</w:t>
      </w:r>
    </w:p>
    <w:p w14:paraId="5B5C468D" w14:textId="77777777" w:rsidR="00320616" w:rsidRDefault="0012321A">
      <w:pPr>
        <w:jc w:val="center"/>
        <w:rPr>
          <w:rFonts w:ascii="微软雅黑" w:eastAsia="微软雅黑" w:hAnsi="微软雅黑" w:cs="宋体"/>
          <w:b/>
          <w:bCs/>
          <w:color w:val="000000"/>
          <w:kern w:val="0"/>
          <w:sz w:val="44"/>
          <w:szCs w:val="32"/>
        </w:rPr>
      </w:pPr>
      <w:r>
        <w:rPr>
          <w:rFonts w:ascii="微软雅黑" w:eastAsia="微软雅黑" w:hAnsi="微软雅黑" w:cs="宋体"/>
          <w:b/>
          <w:noProof/>
          <w:color w:val="000000"/>
          <w:kern w:val="0"/>
          <w:sz w:val="44"/>
          <w:szCs w:val="32"/>
        </w:rPr>
        <w:drawing>
          <wp:inline distT="0" distB="0" distL="0" distR="0" wp14:anchorId="63A5C0AE" wp14:editId="68DDAE2C">
            <wp:extent cx="1470660" cy="556260"/>
            <wp:effectExtent l="19050" t="0" r="0" b="0"/>
            <wp:docPr id="1" name="图片 1" descr="说明: 20120327 IT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0120327 ITSS_LOGO"/>
                    <pic:cNvPicPr>
                      <a:picLocks noChangeAspect="1" noChangeArrowheads="1"/>
                    </pic:cNvPicPr>
                  </pic:nvPicPr>
                  <pic:blipFill>
                    <a:blip r:embed="rId6" cstate="print"/>
                    <a:srcRect/>
                    <a:stretch>
                      <a:fillRect/>
                    </a:stretch>
                  </pic:blipFill>
                  <pic:spPr>
                    <a:xfrm>
                      <a:off x="0" y="0"/>
                      <a:ext cx="1470660" cy="556260"/>
                    </a:xfrm>
                    <a:prstGeom prst="rect">
                      <a:avLst/>
                    </a:prstGeom>
                    <a:noFill/>
                    <a:ln w="9525">
                      <a:noFill/>
                      <a:miter lim="800000"/>
                      <a:headEnd/>
                      <a:tailEnd/>
                    </a:ln>
                  </pic:spPr>
                </pic:pic>
              </a:graphicData>
            </a:graphic>
          </wp:inline>
        </w:drawing>
      </w:r>
    </w:p>
    <w:p w14:paraId="7E0B7BF1" w14:textId="77777777" w:rsidR="00320616" w:rsidRDefault="0012321A">
      <w:pPr>
        <w:jc w:val="center"/>
        <w:rPr>
          <w:rFonts w:ascii="微软雅黑" w:eastAsia="微软雅黑" w:hAnsi="微软雅黑" w:cs="宋体"/>
          <w:b/>
          <w:bCs/>
          <w:color w:val="000000"/>
          <w:kern w:val="0"/>
          <w:sz w:val="44"/>
          <w:szCs w:val="32"/>
        </w:rPr>
      </w:pPr>
      <w:r>
        <w:rPr>
          <w:rFonts w:ascii="微软雅黑" w:eastAsia="微软雅黑" w:hAnsi="微软雅黑" w:cs="宋体" w:hint="eastAsia"/>
          <w:b/>
          <w:bCs/>
          <w:color w:val="000000"/>
          <w:kern w:val="0"/>
          <w:sz w:val="44"/>
          <w:szCs w:val="32"/>
        </w:rPr>
        <w:t>《信息技术服务运维</w:t>
      </w:r>
      <w:r>
        <w:rPr>
          <w:rFonts w:ascii="微软雅黑" w:eastAsia="微软雅黑" w:hAnsi="微软雅黑" w:cs="宋体"/>
          <w:b/>
          <w:bCs/>
          <w:color w:val="000000"/>
          <w:kern w:val="0"/>
          <w:sz w:val="44"/>
          <w:szCs w:val="32"/>
        </w:rPr>
        <w:t>服务能力成熟度模型</w:t>
      </w:r>
      <w:r>
        <w:rPr>
          <w:rFonts w:ascii="微软雅黑" w:eastAsia="微软雅黑" w:hAnsi="微软雅黑" w:cs="宋体" w:hint="eastAsia"/>
          <w:b/>
          <w:bCs/>
          <w:color w:val="000000"/>
          <w:kern w:val="0"/>
          <w:sz w:val="44"/>
          <w:szCs w:val="32"/>
        </w:rPr>
        <w:t>》符合性评估检查表</w:t>
      </w:r>
    </w:p>
    <w:p w14:paraId="199EBBE6" w14:textId="77777777" w:rsidR="00320616" w:rsidRDefault="0012321A">
      <w:pPr>
        <w:jc w:val="center"/>
        <w:rPr>
          <w:rFonts w:ascii="微软雅黑" w:eastAsia="微软雅黑" w:hAnsi="微软雅黑" w:cs="宋体"/>
          <w:b/>
          <w:bCs/>
          <w:color w:val="000000"/>
          <w:kern w:val="0"/>
          <w:sz w:val="44"/>
          <w:szCs w:val="32"/>
        </w:rPr>
      </w:pPr>
      <w:r>
        <w:rPr>
          <w:rFonts w:ascii="微软雅黑" w:eastAsia="微软雅黑" w:hAnsi="微软雅黑" w:cs="宋体" w:hint="eastAsia"/>
          <w:b/>
          <w:bCs/>
          <w:color w:val="000000"/>
          <w:kern w:val="0"/>
          <w:sz w:val="44"/>
          <w:szCs w:val="32"/>
        </w:rPr>
        <w:t>（运维</w:t>
      </w:r>
      <w:r>
        <w:rPr>
          <w:rFonts w:ascii="微软雅黑" w:eastAsia="微软雅黑" w:hAnsi="微软雅黑" w:cs="宋体"/>
          <w:b/>
          <w:bCs/>
          <w:color w:val="000000"/>
          <w:kern w:val="0"/>
          <w:sz w:val="44"/>
          <w:szCs w:val="32"/>
        </w:rPr>
        <w:t>服务能力成熟度</w:t>
      </w:r>
      <w:r>
        <w:rPr>
          <w:rFonts w:ascii="微软雅黑" w:eastAsia="微软雅黑" w:hAnsi="微软雅黑" w:cs="宋体" w:hint="eastAsia"/>
          <w:b/>
          <w:bCs/>
          <w:color w:val="000000"/>
          <w:kern w:val="0"/>
          <w:sz w:val="44"/>
          <w:szCs w:val="32"/>
        </w:rPr>
        <w:t>三</w:t>
      </w:r>
      <w:r>
        <w:rPr>
          <w:rFonts w:ascii="微软雅黑" w:eastAsia="微软雅黑" w:hAnsi="微软雅黑" w:cs="宋体"/>
          <w:b/>
          <w:bCs/>
          <w:color w:val="000000"/>
          <w:kern w:val="0"/>
          <w:sz w:val="44"/>
          <w:szCs w:val="32"/>
        </w:rPr>
        <w:t>级</w:t>
      </w:r>
      <w:r>
        <w:rPr>
          <w:rFonts w:ascii="微软雅黑" w:eastAsia="微软雅黑" w:hAnsi="微软雅黑" w:cs="宋体" w:hint="eastAsia"/>
          <w:b/>
          <w:bCs/>
          <w:color w:val="000000"/>
          <w:kern w:val="0"/>
          <w:sz w:val="44"/>
          <w:szCs w:val="32"/>
        </w:rPr>
        <w:t>）</w:t>
      </w:r>
    </w:p>
    <w:p w14:paraId="799B1708" w14:textId="77777777" w:rsidR="00320616" w:rsidRDefault="00320616">
      <w:pPr>
        <w:spacing w:line="240" w:lineRule="atLeast"/>
        <w:ind w:firstLineChars="151" w:firstLine="424"/>
        <w:jc w:val="left"/>
        <w:rPr>
          <w:b/>
          <w:color w:val="000000"/>
          <w:kern w:val="0"/>
          <w:sz w:val="28"/>
          <w:szCs w:val="28"/>
        </w:rPr>
      </w:pPr>
      <w:bookmarkStart w:id="0" w:name="_Toc280584860"/>
      <w:bookmarkStart w:id="1" w:name="_Toc280583679"/>
    </w:p>
    <w:p w14:paraId="4DCF7BC0" w14:textId="77777777" w:rsidR="00320616" w:rsidRDefault="00320616">
      <w:pPr>
        <w:spacing w:line="240" w:lineRule="atLeast"/>
        <w:ind w:firstLineChars="151" w:firstLine="424"/>
        <w:jc w:val="left"/>
        <w:rPr>
          <w:b/>
          <w:color w:val="000000"/>
          <w:kern w:val="0"/>
          <w:sz w:val="28"/>
          <w:szCs w:val="28"/>
        </w:rPr>
      </w:pPr>
    </w:p>
    <w:p w14:paraId="2BCB59AE" w14:textId="77777777" w:rsidR="00320616" w:rsidRDefault="0012321A">
      <w:pPr>
        <w:spacing w:line="240" w:lineRule="atLeast"/>
        <w:ind w:firstLineChars="1362" w:firstLine="3828"/>
        <w:rPr>
          <w:rFonts w:ascii="宋体"/>
          <w:color w:val="000000"/>
          <w:kern w:val="0"/>
          <w:sz w:val="28"/>
          <w:szCs w:val="28"/>
          <w:u w:val="single"/>
        </w:rPr>
      </w:pPr>
      <w:r>
        <w:rPr>
          <w:rFonts w:hint="eastAsia"/>
          <w:b/>
          <w:color w:val="000000"/>
          <w:kern w:val="0"/>
          <w:sz w:val="28"/>
          <w:szCs w:val="28"/>
        </w:rPr>
        <w:t>申　报　企</w:t>
      </w:r>
      <w:r>
        <w:rPr>
          <w:rFonts w:hint="eastAsia"/>
          <w:b/>
          <w:color w:val="000000"/>
          <w:kern w:val="0"/>
          <w:sz w:val="28"/>
          <w:szCs w:val="28"/>
        </w:rPr>
        <w:t xml:space="preserve">  </w:t>
      </w:r>
      <w:r>
        <w:rPr>
          <w:rFonts w:hint="eastAsia"/>
          <w:b/>
          <w:color w:val="000000"/>
          <w:kern w:val="0"/>
          <w:sz w:val="28"/>
          <w:szCs w:val="28"/>
        </w:rPr>
        <w:t>业</w:t>
      </w:r>
      <w:r>
        <w:rPr>
          <w:rFonts w:ascii="宋体" w:hint="eastAsia"/>
          <w:color w:val="000000"/>
          <w:kern w:val="0"/>
          <w:sz w:val="28"/>
          <w:szCs w:val="28"/>
        </w:rPr>
        <w:t>：</w:t>
      </w:r>
      <w:bookmarkEnd w:id="0"/>
      <w:bookmarkEnd w:id="1"/>
      <w:r>
        <w:rPr>
          <w:rFonts w:ascii="Times New Roman" w:hAnsi="Times New Roman" w:hint="eastAsia"/>
          <w:color w:val="000000"/>
          <w:kern w:val="0"/>
          <w:sz w:val="28"/>
          <w:szCs w:val="28"/>
          <w:u w:val="single"/>
        </w:rPr>
        <w:t xml:space="preserve"> </w:t>
      </w:r>
      <w:r>
        <w:rPr>
          <w:rFonts w:ascii="Times New Roman" w:hAnsi="Times New Roman"/>
          <w:color w:val="000000"/>
          <w:kern w:val="0"/>
          <w:sz w:val="28"/>
          <w:szCs w:val="28"/>
          <w:u w:val="single"/>
        </w:rPr>
        <w:t xml:space="preserve">                 </w:t>
      </w:r>
    </w:p>
    <w:p w14:paraId="333C3563" w14:textId="77777777" w:rsidR="00320616" w:rsidRDefault="00320616">
      <w:pPr>
        <w:spacing w:line="240" w:lineRule="atLeast"/>
        <w:ind w:firstLineChars="1362" w:firstLine="3814"/>
        <w:rPr>
          <w:rFonts w:ascii="宋体"/>
          <w:color w:val="000000"/>
          <w:kern w:val="0"/>
          <w:sz w:val="28"/>
          <w:szCs w:val="28"/>
        </w:rPr>
      </w:pPr>
    </w:p>
    <w:p w14:paraId="27D8F441" w14:textId="77777777" w:rsidR="00320616" w:rsidRDefault="0012321A">
      <w:pPr>
        <w:spacing w:line="240" w:lineRule="atLeast"/>
        <w:ind w:firstLineChars="1362" w:firstLine="3828"/>
        <w:jc w:val="left"/>
        <w:rPr>
          <w:rFonts w:ascii="宋体"/>
          <w:color w:val="000000"/>
          <w:kern w:val="0"/>
          <w:sz w:val="28"/>
          <w:szCs w:val="28"/>
          <w:u w:val="single"/>
        </w:rPr>
      </w:pPr>
      <w:r>
        <w:rPr>
          <w:rFonts w:hint="eastAsia"/>
          <w:b/>
          <w:color w:val="000000"/>
          <w:kern w:val="0"/>
          <w:sz w:val="28"/>
          <w:szCs w:val="28"/>
        </w:rPr>
        <w:t>评</w:t>
      </w:r>
      <w:r>
        <w:rPr>
          <w:rFonts w:hint="eastAsia"/>
          <w:b/>
          <w:color w:val="000000"/>
          <w:kern w:val="0"/>
          <w:sz w:val="28"/>
          <w:szCs w:val="28"/>
        </w:rPr>
        <w:t xml:space="preserve"> </w:t>
      </w:r>
      <w:r>
        <w:rPr>
          <w:rFonts w:hint="eastAsia"/>
          <w:b/>
          <w:color w:val="000000"/>
          <w:kern w:val="0"/>
          <w:sz w:val="28"/>
          <w:szCs w:val="28"/>
        </w:rPr>
        <w:t>估</w:t>
      </w:r>
      <w:r>
        <w:rPr>
          <w:rFonts w:hint="eastAsia"/>
          <w:b/>
          <w:color w:val="000000"/>
          <w:kern w:val="0"/>
          <w:sz w:val="28"/>
          <w:szCs w:val="28"/>
        </w:rPr>
        <w:t xml:space="preserve"> </w:t>
      </w:r>
      <w:r>
        <w:rPr>
          <w:rFonts w:hint="eastAsia"/>
          <w:b/>
          <w:color w:val="000000"/>
          <w:kern w:val="0"/>
          <w:sz w:val="28"/>
          <w:szCs w:val="28"/>
        </w:rPr>
        <w:t>组</w:t>
      </w:r>
      <w:r>
        <w:rPr>
          <w:rFonts w:hint="eastAsia"/>
          <w:b/>
          <w:color w:val="000000"/>
          <w:kern w:val="0"/>
          <w:sz w:val="28"/>
          <w:szCs w:val="28"/>
        </w:rPr>
        <w:t xml:space="preserve"> </w:t>
      </w:r>
      <w:r>
        <w:rPr>
          <w:rFonts w:hint="eastAsia"/>
          <w:b/>
          <w:color w:val="000000"/>
          <w:kern w:val="0"/>
          <w:sz w:val="28"/>
          <w:szCs w:val="28"/>
        </w:rPr>
        <w:t>成</w:t>
      </w:r>
      <w:r>
        <w:rPr>
          <w:rFonts w:hint="eastAsia"/>
          <w:b/>
          <w:color w:val="000000"/>
          <w:kern w:val="0"/>
          <w:sz w:val="28"/>
          <w:szCs w:val="28"/>
        </w:rPr>
        <w:t xml:space="preserve"> </w:t>
      </w:r>
      <w:r>
        <w:rPr>
          <w:rFonts w:hint="eastAsia"/>
          <w:b/>
          <w:color w:val="000000"/>
          <w:kern w:val="0"/>
          <w:sz w:val="28"/>
          <w:szCs w:val="28"/>
        </w:rPr>
        <w:t>员</w:t>
      </w:r>
      <w:r>
        <w:rPr>
          <w:rFonts w:ascii="宋体" w:hint="eastAsia"/>
          <w:color w:val="000000"/>
          <w:kern w:val="0"/>
          <w:sz w:val="28"/>
          <w:szCs w:val="28"/>
        </w:rPr>
        <w:t>：</w:t>
      </w:r>
      <w:r>
        <w:rPr>
          <w:rFonts w:ascii="宋体" w:hint="eastAsia"/>
          <w:color w:val="000000"/>
          <w:kern w:val="0"/>
          <w:sz w:val="28"/>
          <w:szCs w:val="28"/>
          <w:u w:val="single"/>
        </w:rPr>
        <w:t xml:space="preserve">    　　 　   　　</w:t>
      </w:r>
    </w:p>
    <w:p w14:paraId="491F1A8F" w14:textId="77777777" w:rsidR="00320616" w:rsidRDefault="00320616">
      <w:pPr>
        <w:spacing w:line="240" w:lineRule="atLeast"/>
        <w:ind w:firstLineChars="1362" w:firstLine="3828"/>
        <w:jc w:val="left"/>
        <w:rPr>
          <w:b/>
          <w:color w:val="000000"/>
          <w:kern w:val="0"/>
          <w:sz w:val="28"/>
          <w:szCs w:val="28"/>
        </w:rPr>
      </w:pPr>
    </w:p>
    <w:p w14:paraId="494ABB96" w14:textId="77777777" w:rsidR="00320616" w:rsidRDefault="0012321A">
      <w:pPr>
        <w:spacing w:line="240" w:lineRule="atLeast"/>
        <w:ind w:firstLineChars="1362" w:firstLine="3828"/>
        <w:jc w:val="left"/>
        <w:rPr>
          <w:rFonts w:ascii="宋体"/>
          <w:color w:val="000000"/>
          <w:kern w:val="0"/>
          <w:sz w:val="28"/>
          <w:szCs w:val="28"/>
          <w:u w:val="single"/>
        </w:rPr>
      </w:pPr>
      <w:r>
        <w:rPr>
          <w:rFonts w:hint="eastAsia"/>
          <w:b/>
          <w:color w:val="000000"/>
          <w:kern w:val="0"/>
          <w:sz w:val="28"/>
          <w:szCs w:val="28"/>
        </w:rPr>
        <w:t>评</w:t>
      </w:r>
      <w:r>
        <w:rPr>
          <w:rFonts w:hint="eastAsia"/>
          <w:b/>
          <w:color w:val="000000"/>
          <w:kern w:val="0"/>
          <w:sz w:val="28"/>
          <w:szCs w:val="28"/>
        </w:rPr>
        <w:t xml:space="preserve">  </w:t>
      </w:r>
      <w:r>
        <w:rPr>
          <w:rFonts w:hint="eastAsia"/>
          <w:b/>
          <w:color w:val="000000"/>
          <w:kern w:val="0"/>
          <w:sz w:val="28"/>
          <w:szCs w:val="28"/>
        </w:rPr>
        <w:t>估</w:t>
      </w:r>
      <w:r>
        <w:rPr>
          <w:rFonts w:hint="eastAsia"/>
          <w:b/>
          <w:color w:val="000000"/>
          <w:kern w:val="0"/>
          <w:sz w:val="28"/>
          <w:szCs w:val="28"/>
        </w:rPr>
        <w:t xml:space="preserve">  </w:t>
      </w:r>
      <w:r>
        <w:rPr>
          <w:b/>
          <w:color w:val="000000"/>
          <w:kern w:val="0"/>
          <w:sz w:val="28"/>
          <w:szCs w:val="28"/>
        </w:rPr>
        <w:t>地</w:t>
      </w:r>
      <w:r>
        <w:rPr>
          <w:rFonts w:hint="eastAsia"/>
          <w:b/>
          <w:color w:val="000000"/>
          <w:kern w:val="0"/>
          <w:sz w:val="28"/>
          <w:szCs w:val="28"/>
        </w:rPr>
        <w:t xml:space="preserve">  </w:t>
      </w:r>
      <w:r>
        <w:rPr>
          <w:b/>
          <w:color w:val="000000"/>
          <w:kern w:val="0"/>
          <w:sz w:val="28"/>
          <w:szCs w:val="28"/>
        </w:rPr>
        <w:t>点</w:t>
      </w:r>
      <w:r>
        <w:rPr>
          <w:rFonts w:hint="eastAsia"/>
          <w:b/>
          <w:color w:val="000000"/>
          <w:kern w:val="0"/>
          <w:sz w:val="28"/>
          <w:szCs w:val="28"/>
        </w:rPr>
        <w:t>：</w:t>
      </w:r>
      <w:r>
        <w:rPr>
          <w:rFonts w:ascii="宋体" w:hint="eastAsia"/>
          <w:color w:val="000000"/>
          <w:kern w:val="0"/>
          <w:sz w:val="28"/>
          <w:szCs w:val="28"/>
          <w:u w:val="single"/>
        </w:rPr>
        <w:t xml:space="preserve"> </w:t>
      </w:r>
      <w:r>
        <w:rPr>
          <w:rFonts w:ascii="宋体"/>
          <w:color w:val="000000"/>
          <w:kern w:val="0"/>
          <w:sz w:val="28"/>
          <w:szCs w:val="28"/>
          <w:u w:val="single"/>
        </w:rPr>
        <w:t xml:space="preserve">        </w:t>
      </w:r>
      <w:r>
        <w:rPr>
          <w:rFonts w:ascii="宋体" w:hint="eastAsia"/>
          <w:color w:val="000000"/>
          <w:kern w:val="0"/>
          <w:sz w:val="28"/>
          <w:szCs w:val="28"/>
          <w:u w:val="single"/>
        </w:rPr>
        <w:t xml:space="preserve"> </w:t>
      </w:r>
      <w:r>
        <w:rPr>
          <w:rFonts w:ascii="宋体"/>
          <w:color w:val="000000"/>
          <w:kern w:val="0"/>
          <w:sz w:val="28"/>
          <w:szCs w:val="28"/>
          <w:u w:val="single"/>
        </w:rPr>
        <w:t xml:space="preserve">        </w:t>
      </w:r>
    </w:p>
    <w:p w14:paraId="530B48F3" w14:textId="77777777" w:rsidR="00320616" w:rsidRDefault="00320616">
      <w:pPr>
        <w:spacing w:line="240" w:lineRule="atLeast"/>
        <w:ind w:firstLineChars="1362" w:firstLine="3828"/>
        <w:jc w:val="left"/>
        <w:rPr>
          <w:b/>
          <w:color w:val="000000"/>
          <w:kern w:val="0"/>
          <w:sz w:val="28"/>
          <w:szCs w:val="28"/>
        </w:rPr>
      </w:pPr>
    </w:p>
    <w:p w14:paraId="72FA7BD9" w14:textId="77777777" w:rsidR="00320616" w:rsidRDefault="0012321A">
      <w:pPr>
        <w:spacing w:line="240" w:lineRule="atLeast"/>
        <w:ind w:firstLineChars="1362" w:firstLine="3828"/>
        <w:jc w:val="left"/>
        <w:rPr>
          <w:rFonts w:ascii="宋体"/>
          <w:b/>
          <w:color w:val="000000"/>
          <w:kern w:val="0"/>
          <w:sz w:val="28"/>
          <w:szCs w:val="28"/>
        </w:rPr>
      </w:pPr>
      <w:r>
        <w:rPr>
          <w:rFonts w:hint="eastAsia"/>
          <w:b/>
          <w:color w:val="000000"/>
          <w:kern w:val="0"/>
          <w:sz w:val="28"/>
          <w:szCs w:val="28"/>
        </w:rPr>
        <w:t>评</w:t>
      </w:r>
      <w:r>
        <w:rPr>
          <w:rFonts w:hint="eastAsia"/>
          <w:b/>
          <w:color w:val="000000"/>
          <w:kern w:val="0"/>
          <w:sz w:val="28"/>
          <w:szCs w:val="28"/>
        </w:rPr>
        <w:t xml:space="preserve">  </w:t>
      </w:r>
      <w:r>
        <w:rPr>
          <w:rFonts w:hint="eastAsia"/>
          <w:b/>
          <w:color w:val="000000"/>
          <w:kern w:val="0"/>
          <w:sz w:val="28"/>
          <w:szCs w:val="28"/>
        </w:rPr>
        <w:t>估　日　期</w:t>
      </w:r>
      <w:r>
        <w:rPr>
          <w:rFonts w:ascii="宋体" w:hint="eastAsia"/>
          <w:color w:val="000000"/>
          <w:kern w:val="0"/>
          <w:sz w:val="28"/>
          <w:szCs w:val="28"/>
        </w:rPr>
        <w:t>：</w:t>
      </w:r>
      <w:r>
        <w:rPr>
          <w:rFonts w:ascii="宋体" w:hint="eastAsia"/>
          <w:color w:val="000000"/>
          <w:kern w:val="0"/>
          <w:sz w:val="28"/>
          <w:szCs w:val="28"/>
          <w:u w:val="single"/>
        </w:rPr>
        <w:t xml:space="preserve">　　　</w:t>
      </w:r>
      <w:r>
        <w:rPr>
          <w:rFonts w:ascii="宋体" w:hint="eastAsia"/>
          <w:b/>
          <w:color w:val="000000"/>
          <w:kern w:val="0"/>
          <w:sz w:val="28"/>
          <w:szCs w:val="28"/>
        </w:rPr>
        <w:t>年</w:t>
      </w:r>
      <w:r>
        <w:rPr>
          <w:rFonts w:ascii="宋体" w:hint="eastAsia"/>
          <w:color w:val="000000"/>
          <w:kern w:val="0"/>
          <w:sz w:val="28"/>
          <w:szCs w:val="28"/>
          <w:u w:val="single"/>
        </w:rPr>
        <w:t xml:space="preserve">   </w:t>
      </w:r>
      <w:r>
        <w:rPr>
          <w:rFonts w:ascii="宋体" w:hint="eastAsia"/>
          <w:b/>
          <w:color w:val="000000"/>
          <w:kern w:val="0"/>
          <w:sz w:val="28"/>
          <w:szCs w:val="28"/>
        </w:rPr>
        <w:t>月</w:t>
      </w:r>
      <w:r>
        <w:rPr>
          <w:rFonts w:ascii="宋体" w:hint="eastAsia"/>
          <w:color w:val="000000"/>
          <w:kern w:val="0"/>
          <w:sz w:val="28"/>
          <w:szCs w:val="28"/>
          <w:u w:val="single"/>
        </w:rPr>
        <w:t xml:space="preserve">　 </w:t>
      </w:r>
      <w:r>
        <w:rPr>
          <w:rFonts w:ascii="宋体" w:hint="eastAsia"/>
          <w:b/>
          <w:color w:val="000000"/>
          <w:kern w:val="0"/>
          <w:sz w:val="28"/>
          <w:szCs w:val="28"/>
        </w:rPr>
        <w:t>日</w:t>
      </w:r>
    </w:p>
    <w:p w14:paraId="0E6E316A" w14:textId="77777777" w:rsidR="00320616" w:rsidRDefault="00320616">
      <w:pPr>
        <w:widowControl/>
        <w:jc w:val="left"/>
        <w:rPr>
          <w:rFonts w:ascii="Times New Roman" w:eastAsia="楷体" w:hAnsi="Times New Roman" w:cs="Times New Roman"/>
          <w:b/>
          <w:bCs/>
          <w:color w:val="CC3300"/>
          <w:kern w:val="0"/>
          <w:sz w:val="44"/>
          <w:szCs w:val="36"/>
        </w:rPr>
      </w:pPr>
    </w:p>
    <w:p w14:paraId="346A7378" w14:textId="77777777" w:rsidR="00320616" w:rsidRDefault="00320616">
      <w:pPr>
        <w:spacing w:after="360"/>
        <w:ind w:firstLine="420"/>
        <w:jc w:val="center"/>
        <w:outlineLvl w:val="0"/>
        <w:rPr>
          <w:rFonts w:ascii="Times New Roman" w:eastAsia="楷体" w:hAnsi="Times New Roman" w:cs="Times New Roman"/>
          <w:b/>
          <w:bCs/>
          <w:color w:val="CC3300"/>
          <w:kern w:val="0"/>
          <w:sz w:val="44"/>
          <w:szCs w:val="36"/>
        </w:rPr>
      </w:pPr>
    </w:p>
    <w:p w14:paraId="72DC92C4" w14:textId="77777777" w:rsidR="00320616" w:rsidRDefault="0012321A">
      <w:pPr>
        <w:widowControl/>
        <w:outlineLvl w:val="1"/>
        <w:rPr>
          <w:rFonts w:ascii="黑体" w:eastAsia="黑体" w:hAnsi="Times New Roman" w:cs="Times New Roman"/>
          <w:kern w:val="0"/>
          <w:szCs w:val="24"/>
        </w:rPr>
      </w:pPr>
      <w:r>
        <w:rPr>
          <w:rFonts w:ascii="黑体" w:eastAsia="黑体" w:hAnsi="Times New Roman" w:cs="Times New Roman" w:hint="eastAsia"/>
          <w:kern w:val="0"/>
          <w:szCs w:val="24"/>
        </w:rPr>
        <w:lastRenderedPageBreak/>
        <w:t>1 管理要求</w:t>
      </w:r>
    </w:p>
    <w:tbl>
      <w:tblPr>
        <w:tblW w:w="14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5"/>
        <w:gridCol w:w="3850"/>
        <w:gridCol w:w="1843"/>
        <w:gridCol w:w="3946"/>
        <w:gridCol w:w="3938"/>
      </w:tblGrid>
      <w:tr w:rsidR="00C7575B" w14:paraId="5D4F82AE" w14:textId="77777777" w:rsidTr="00C7575B">
        <w:trPr>
          <w:tblHeader/>
        </w:trPr>
        <w:tc>
          <w:tcPr>
            <w:tcW w:w="1275" w:type="dxa"/>
            <w:tcMar>
              <w:left w:w="85" w:type="dxa"/>
              <w:right w:w="85" w:type="dxa"/>
            </w:tcMar>
            <w:vAlign w:val="center"/>
          </w:tcPr>
          <w:p w14:paraId="12F750AF" w14:textId="77777777" w:rsidR="00C7575B" w:rsidRDefault="00C7575B">
            <w:pPr>
              <w:widowControl/>
              <w:jc w:val="center"/>
              <w:rPr>
                <w:rFonts w:ascii="Times New Roman" w:eastAsia="Arial Unicode MS" w:hAnsi="Arial Unicode MS" w:cs="Arial Unicode MS"/>
                <w:sz w:val="18"/>
                <w:szCs w:val="18"/>
                <w:u w:color="000000"/>
              </w:rPr>
            </w:pPr>
            <w:bookmarkStart w:id="2" w:name="_Toc393705692"/>
            <w:r>
              <w:rPr>
                <w:rFonts w:ascii="宋体" w:hAnsi="宋体" w:cs="宋体"/>
                <w:b/>
                <w:bCs/>
                <w:kern w:val="0"/>
                <w:sz w:val="18"/>
                <w:szCs w:val="18"/>
                <w:u w:color="000000"/>
                <w:lang w:val="zh-TW" w:eastAsia="zh-TW"/>
              </w:rPr>
              <w:t>标准</w:t>
            </w:r>
            <w:r>
              <w:rPr>
                <w:rFonts w:ascii="宋体" w:hAnsi="宋体" w:cs="宋体" w:hint="eastAsia"/>
                <w:b/>
                <w:bCs/>
                <w:kern w:val="0"/>
                <w:sz w:val="18"/>
                <w:szCs w:val="18"/>
                <w:u w:color="000000"/>
                <w:lang w:val="zh-TW"/>
              </w:rPr>
              <w:t>条款号</w:t>
            </w:r>
          </w:p>
        </w:tc>
        <w:tc>
          <w:tcPr>
            <w:tcW w:w="3850" w:type="dxa"/>
            <w:tcMar>
              <w:left w:w="85" w:type="dxa"/>
              <w:right w:w="85" w:type="dxa"/>
            </w:tcMar>
            <w:vAlign w:val="center"/>
          </w:tcPr>
          <w:p w14:paraId="34DEF735" w14:textId="77777777" w:rsidR="00C7575B" w:rsidRDefault="00C7575B">
            <w:pPr>
              <w:widowControl/>
              <w:jc w:val="center"/>
              <w:rPr>
                <w:rFonts w:ascii="Times New Roman" w:eastAsia="Arial Unicode MS" w:hAnsi="Arial Unicode MS" w:cs="Arial Unicode MS"/>
                <w:sz w:val="18"/>
                <w:szCs w:val="18"/>
                <w:u w:color="000000"/>
              </w:rPr>
            </w:pPr>
            <w:r>
              <w:rPr>
                <w:rFonts w:ascii="宋体" w:hAnsi="宋体" w:cs="宋体"/>
                <w:b/>
                <w:bCs/>
                <w:kern w:val="0"/>
                <w:sz w:val="18"/>
                <w:szCs w:val="18"/>
                <w:u w:color="000000"/>
                <w:lang w:val="zh-TW" w:eastAsia="zh-TW"/>
              </w:rPr>
              <w:t>成熟度要求</w:t>
            </w:r>
          </w:p>
        </w:tc>
        <w:tc>
          <w:tcPr>
            <w:tcW w:w="1843" w:type="dxa"/>
            <w:vAlign w:val="center"/>
          </w:tcPr>
          <w:p w14:paraId="68BE777B" w14:textId="77777777" w:rsidR="00C7575B" w:rsidRDefault="00C7575B">
            <w:pPr>
              <w:widowControl/>
              <w:jc w:val="center"/>
              <w:rPr>
                <w:rFonts w:ascii="宋体" w:hAnsi="宋体" w:cs="宋体"/>
                <w:b/>
                <w:bCs/>
                <w:kern w:val="0"/>
                <w:sz w:val="18"/>
                <w:szCs w:val="18"/>
                <w:u w:color="000000"/>
                <w:lang w:val="zh-TW" w:eastAsia="zh-TW"/>
              </w:rPr>
            </w:pPr>
            <w:r>
              <w:rPr>
                <w:rFonts w:ascii="宋体" w:hAnsi="宋体" w:cs="宋体"/>
                <w:b/>
                <w:bCs/>
                <w:kern w:val="0"/>
                <w:sz w:val="18"/>
                <w:szCs w:val="18"/>
                <w:u w:color="000000"/>
                <w:lang w:val="zh-TW" w:eastAsia="zh-TW"/>
              </w:rPr>
              <w:t>关键指标</w:t>
            </w:r>
          </w:p>
        </w:tc>
        <w:tc>
          <w:tcPr>
            <w:tcW w:w="3946" w:type="dxa"/>
          </w:tcPr>
          <w:p w14:paraId="6DFA919B" w14:textId="77777777" w:rsidR="00C7575B" w:rsidRDefault="00C7575B">
            <w:pPr>
              <w:widowControl/>
              <w:jc w:val="center"/>
              <w:rPr>
                <w:rFonts w:ascii="宋体" w:hAnsi="宋体" w:cs="宋体"/>
                <w:b/>
                <w:bCs/>
                <w:kern w:val="0"/>
                <w:sz w:val="18"/>
                <w:szCs w:val="18"/>
                <w:u w:color="000000"/>
                <w:lang w:val="zh-TW" w:eastAsia="zh-TW"/>
              </w:rPr>
            </w:pPr>
            <w:r>
              <w:rPr>
                <w:rFonts w:ascii="宋体" w:hAnsi="宋体" w:cs="宋体" w:hint="eastAsia"/>
                <w:b/>
                <w:bCs/>
                <w:kern w:val="0"/>
                <w:sz w:val="18"/>
                <w:szCs w:val="18"/>
                <w:u w:color="000000"/>
                <w:lang w:val="zh-TW"/>
              </w:rPr>
              <w:t>审核要点</w:t>
            </w:r>
          </w:p>
        </w:tc>
        <w:tc>
          <w:tcPr>
            <w:tcW w:w="3938" w:type="dxa"/>
          </w:tcPr>
          <w:p w14:paraId="46FD5D1C" w14:textId="71E54A7F" w:rsidR="00C7575B" w:rsidRDefault="00C7575B">
            <w:pPr>
              <w:widowControl/>
              <w:jc w:val="center"/>
              <w:rPr>
                <w:rFonts w:ascii="宋体" w:hAnsi="宋体" w:cs="宋体" w:hint="eastAsia"/>
                <w:b/>
                <w:bCs/>
                <w:kern w:val="0"/>
                <w:sz w:val="18"/>
                <w:szCs w:val="18"/>
                <w:u w:color="000000"/>
                <w:lang w:val="zh-TW"/>
              </w:rPr>
            </w:pPr>
            <w:r>
              <w:rPr>
                <w:rFonts w:ascii="宋体" w:hAnsi="宋体" w:cs="宋体" w:hint="eastAsia"/>
                <w:b/>
                <w:bCs/>
                <w:kern w:val="0"/>
                <w:sz w:val="18"/>
                <w:szCs w:val="18"/>
                <w:u w:color="000000"/>
                <w:lang w:val="zh-TW"/>
              </w:rPr>
              <w:t>评估情况说明</w:t>
            </w:r>
          </w:p>
        </w:tc>
      </w:tr>
      <w:tr w:rsidR="00C7575B" w14:paraId="668333E1" w14:textId="77777777" w:rsidTr="00C7575B">
        <w:trPr>
          <w:trHeight w:val="2548"/>
        </w:trPr>
        <w:tc>
          <w:tcPr>
            <w:tcW w:w="1275" w:type="dxa"/>
            <w:vMerge w:val="restart"/>
            <w:tcMar>
              <w:left w:w="85" w:type="dxa"/>
              <w:right w:w="85" w:type="dxa"/>
            </w:tcMar>
            <w:vAlign w:val="center"/>
          </w:tcPr>
          <w:p w14:paraId="4E552314" w14:textId="77777777" w:rsidR="00C7575B" w:rsidRDefault="00C7575B">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332F9640" w14:textId="77777777" w:rsidR="00C7575B" w:rsidRDefault="00C7575B">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5.2 </w:t>
            </w:r>
            <w:r>
              <w:rPr>
                <w:rFonts w:asciiTheme="minorEastAsia" w:eastAsiaTheme="minorEastAsia" w:hAnsiTheme="minorEastAsia" w:cs="宋体"/>
                <w:kern w:val="0"/>
                <w:sz w:val="18"/>
                <w:szCs w:val="18"/>
                <w:u w:color="000000"/>
                <w:lang w:val="zh-TW" w:eastAsia="zh-TW"/>
              </w:rPr>
              <w:t>策划</w:t>
            </w:r>
          </w:p>
        </w:tc>
        <w:tc>
          <w:tcPr>
            <w:tcW w:w="3850" w:type="dxa"/>
            <w:tcMar>
              <w:left w:w="85" w:type="dxa"/>
              <w:right w:w="85" w:type="dxa"/>
            </w:tcMar>
            <w:vAlign w:val="center"/>
          </w:tcPr>
          <w:p w14:paraId="43A3E2E0" w14:textId="77777777" w:rsidR="00C7575B" w:rsidRDefault="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1438C1D" w14:textId="77777777" w:rsidR="00C7575B" w:rsidRDefault="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制定服务目录的管理流程，包括服务目录管理</w:t>
            </w:r>
            <w:r>
              <w:rPr>
                <w:rFonts w:asciiTheme="minorEastAsia" w:eastAsiaTheme="minorEastAsia" w:hAnsiTheme="minorEastAsia" w:cs="宋体"/>
                <w:kern w:val="0"/>
                <w:sz w:val="18"/>
                <w:szCs w:val="18"/>
                <w:u w:color="000000"/>
              </w:rPr>
              <w:t>的</w:t>
            </w:r>
            <w:r>
              <w:rPr>
                <w:rFonts w:asciiTheme="minorEastAsia" w:eastAsiaTheme="minorEastAsia" w:hAnsiTheme="minorEastAsia" w:cs="宋体" w:hint="eastAsia"/>
                <w:kern w:val="0"/>
                <w:sz w:val="18"/>
                <w:szCs w:val="18"/>
                <w:u w:color="000000"/>
              </w:rPr>
              <w:t>相关角色和职责，明确服务目录管理流程与其他流程的关系，如SLA等；</w:t>
            </w:r>
          </w:p>
          <w:p w14:paraId="1762D4C2" w14:textId="77777777" w:rsidR="00C7575B" w:rsidRDefault="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服务目录应包括服务列表，列表层次结构需符合GB/T 29264-2012的要求；</w:t>
            </w:r>
          </w:p>
          <w:p w14:paraId="4588CE00" w14:textId="77777777" w:rsidR="00C7575B" w:rsidRDefault="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c</w:t>
            </w:r>
            <w:r>
              <w:rPr>
                <w:rFonts w:asciiTheme="minorEastAsia" w:eastAsiaTheme="minorEastAsia" w:hAnsiTheme="minorEastAsia" w:cs="宋体" w:hint="eastAsia"/>
                <w:kern w:val="0"/>
                <w:sz w:val="18"/>
                <w:szCs w:val="18"/>
                <w:u w:color="000000"/>
              </w:rPr>
              <w:t>) 服务目录应包括服务产品的详细描述内容，如服务名称、服务简介、服务目标，以及服务对象、服务内容、服务频度、服务时间、交付方式、交付成果等；</w:t>
            </w:r>
          </w:p>
          <w:p w14:paraId="2C53ABD5" w14:textId="77777777" w:rsidR="00C7575B" w:rsidRDefault="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d</w:t>
            </w:r>
            <w:r>
              <w:rPr>
                <w:rFonts w:asciiTheme="minorEastAsia" w:eastAsiaTheme="minorEastAsia" w:hAnsiTheme="minorEastAsia" w:cs="宋体" w:hint="eastAsia"/>
                <w:kern w:val="0"/>
                <w:sz w:val="18"/>
                <w:szCs w:val="18"/>
                <w:u w:color="000000"/>
              </w:rPr>
              <w:t>) 建立起服务目录与运维服务业务的关联关系。</w:t>
            </w:r>
          </w:p>
        </w:tc>
        <w:tc>
          <w:tcPr>
            <w:tcW w:w="1843" w:type="dxa"/>
            <w:vAlign w:val="center"/>
          </w:tcPr>
          <w:p w14:paraId="20F3D3A9" w14:textId="77777777" w:rsidR="00C7575B" w:rsidRDefault="00C7575B">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服务目录规范性、符合性、完整性和适宜性。</w:t>
            </w:r>
          </w:p>
        </w:tc>
        <w:tc>
          <w:tcPr>
            <w:tcW w:w="3946" w:type="dxa"/>
            <w:vAlign w:val="center"/>
          </w:tcPr>
          <w:p w14:paraId="450BC699" w14:textId="77777777" w:rsidR="00C7575B" w:rsidRDefault="00C7575B">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a）服务目录应包括服务列表，需符合分类代码的要求；</w:t>
            </w:r>
            <w:r>
              <w:rPr>
                <w:rFonts w:asciiTheme="minorEastAsia" w:eastAsiaTheme="minorEastAsia" w:hAnsiTheme="minorEastAsia" w:hint="eastAsia"/>
                <w:sz w:val="18"/>
                <w:szCs w:val="18"/>
              </w:rPr>
              <w:br/>
              <w:t>b）对服务基本要素需包括“目录要求”的内容，如服务产品的名称、特性描述和基本目标等；</w:t>
            </w:r>
            <w:r>
              <w:rPr>
                <w:rFonts w:asciiTheme="minorEastAsia" w:eastAsiaTheme="minorEastAsia" w:hAnsiTheme="minorEastAsia" w:hint="eastAsia"/>
                <w:sz w:val="18"/>
                <w:szCs w:val="18"/>
              </w:rPr>
              <w:br/>
              <w:t>c）运维服务合同中的服务项应来自于服务目录当中，检查组织级服务目录，抽查服务合同。</w:t>
            </w:r>
          </w:p>
        </w:tc>
        <w:tc>
          <w:tcPr>
            <w:tcW w:w="3938" w:type="dxa"/>
          </w:tcPr>
          <w:p w14:paraId="23F718C6" w14:textId="39F36494" w:rsidR="00C7575B" w:rsidRDefault="00C7575B" w:rsidP="002E37A6">
            <w:pPr>
              <w:widowControl/>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w:t>
            </w:r>
          </w:p>
        </w:tc>
      </w:tr>
      <w:tr w:rsidR="00C7575B" w14:paraId="2A3CCA14" w14:textId="77777777" w:rsidTr="00C7575B">
        <w:tc>
          <w:tcPr>
            <w:tcW w:w="1275" w:type="dxa"/>
            <w:vMerge/>
            <w:tcMar>
              <w:left w:w="85" w:type="dxa"/>
              <w:right w:w="85" w:type="dxa"/>
            </w:tcMar>
            <w:vAlign w:val="center"/>
          </w:tcPr>
          <w:p w14:paraId="526A3BF1"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508A7A65"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B865978"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运维服务团队相对独立，并建立运维管理制度；</w:t>
            </w:r>
          </w:p>
          <w:p w14:paraId="1C233633"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服务目录有实施保障措施。</w:t>
            </w:r>
          </w:p>
        </w:tc>
        <w:tc>
          <w:tcPr>
            <w:tcW w:w="1843" w:type="dxa"/>
            <w:vAlign w:val="center"/>
          </w:tcPr>
          <w:p w14:paraId="0DE301B2"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服务团队的独立性。</w:t>
            </w:r>
          </w:p>
        </w:tc>
        <w:tc>
          <w:tcPr>
            <w:tcW w:w="3946" w:type="dxa"/>
            <w:vAlign w:val="center"/>
          </w:tcPr>
          <w:p w14:paraId="58C4C1DC" w14:textId="77777777" w:rsidR="00C7575B" w:rsidRDefault="00C7575B" w:rsidP="00C7575B">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a）检查服务目录中服务项的交付是否有相关的管理制度；</w:t>
            </w:r>
          </w:p>
          <w:p w14:paraId="0F4DF79B" w14:textId="77777777" w:rsidR="00C7575B" w:rsidRDefault="00C7575B" w:rsidP="00C7575B">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b）抽查组织架构和服务管理制度，通过访谈了解：服务目录中的服务项是否能够落地实施，包括组织单位、资源以及制度等。</w:t>
            </w:r>
          </w:p>
        </w:tc>
        <w:tc>
          <w:tcPr>
            <w:tcW w:w="3938" w:type="dxa"/>
          </w:tcPr>
          <w:p w14:paraId="59CFBA5A" w14:textId="5565A3C1" w:rsidR="00C7575B" w:rsidRDefault="00C7575B" w:rsidP="00C7575B">
            <w:pPr>
              <w:widowControl/>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w:t>
            </w:r>
            <w:r>
              <w:rPr>
                <w:rFonts w:ascii="微软雅黑" w:eastAsia="微软雅黑" w:hAnsi="微软雅黑" w:cs="微软雅黑"/>
                <w:kern w:val="0"/>
                <w:sz w:val="18"/>
                <w:szCs w:val="18"/>
              </w:rPr>
              <w:t>2</w:t>
            </w:r>
            <w:r>
              <w:rPr>
                <w:rFonts w:ascii="微软雅黑" w:eastAsia="微软雅黑" w:hAnsi="微软雅黑" w:cs="微软雅黑"/>
                <w:kern w:val="0"/>
                <w:sz w:val="18"/>
                <w:szCs w:val="18"/>
              </w:rPr>
              <w:t>}</w:t>
            </w:r>
          </w:p>
        </w:tc>
      </w:tr>
      <w:tr w:rsidR="00C7575B" w14:paraId="71CC652C" w14:textId="77777777" w:rsidTr="00C7575B">
        <w:trPr>
          <w:trHeight w:val="1815"/>
        </w:trPr>
        <w:tc>
          <w:tcPr>
            <w:tcW w:w="1275" w:type="dxa"/>
            <w:vMerge/>
            <w:tcMar>
              <w:left w:w="85" w:type="dxa"/>
              <w:right w:w="85" w:type="dxa"/>
            </w:tcMar>
            <w:vAlign w:val="center"/>
          </w:tcPr>
          <w:p w14:paraId="79213555"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0A07F671"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E860A90"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组织应对组织级运维服务能力管理进行策划，围绕人员、资源、技术和过程四要素进行考虑，形成组织级运维服务能力管理计划；</w:t>
            </w:r>
          </w:p>
          <w:p w14:paraId="27503B63"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组织应建立与能力策划相适应的能力指标体系；</w:t>
            </w:r>
          </w:p>
          <w:p w14:paraId="4C030F38"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建立能力管理计划和能力指标体系的考核方法及考核准则。</w:t>
            </w:r>
          </w:p>
        </w:tc>
        <w:tc>
          <w:tcPr>
            <w:tcW w:w="1843" w:type="dxa"/>
            <w:vAlign w:val="center"/>
          </w:tcPr>
          <w:p w14:paraId="2C6BB169"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a) </w:t>
            </w:r>
            <w:r>
              <w:rPr>
                <w:rFonts w:asciiTheme="minorEastAsia" w:eastAsiaTheme="minorEastAsia" w:hAnsiTheme="minorEastAsia" w:cs="宋体" w:hint="eastAsia"/>
                <w:kern w:val="0"/>
                <w:sz w:val="18"/>
                <w:szCs w:val="18"/>
                <w:u w:color="000000"/>
              </w:rPr>
              <w:t>能力管理计划的适宜性和完整性；</w:t>
            </w:r>
          </w:p>
          <w:p w14:paraId="3A81C95C"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能力指标体系的适宜性和完整性。</w:t>
            </w:r>
          </w:p>
        </w:tc>
        <w:tc>
          <w:tcPr>
            <w:tcW w:w="3946" w:type="dxa"/>
            <w:vAlign w:val="center"/>
          </w:tcPr>
          <w:p w14:paraId="20169B73" w14:textId="77777777" w:rsidR="00C7575B" w:rsidRDefault="00C7575B" w:rsidP="00C7575B">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审核运维服务能力管理计划（包含人员、资源、技术和过程的相关指标）；</w:t>
            </w:r>
            <w:r>
              <w:rPr>
                <w:rFonts w:asciiTheme="minorEastAsia" w:eastAsiaTheme="minorEastAsia" w:hAnsiTheme="minorEastAsia" w:hint="eastAsia"/>
                <w:sz w:val="18"/>
                <w:szCs w:val="18"/>
              </w:rPr>
              <w:br/>
              <w:t>指标体系：组织为评估服务能力管理而定义的关键指标和度量方法；</w:t>
            </w:r>
            <w:r>
              <w:rPr>
                <w:rFonts w:asciiTheme="minorEastAsia" w:eastAsiaTheme="minorEastAsia" w:hAnsiTheme="minorEastAsia" w:hint="eastAsia"/>
                <w:sz w:val="18"/>
                <w:szCs w:val="18"/>
              </w:rPr>
              <w:br/>
              <w:t>保障体系：包括与服务业务和服务目录相配套的资源，以及客户投诉处理、满意度调查、客户回访、备品备件管理等制度。</w:t>
            </w:r>
          </w:p>
        </w:tc>
        <w:tc>
          <w:tcPr>
            <w:tcW w:w="3938" w:type="dxa"/>
          </w:tcPr>
          <w:p w14:paraId="05CFDFB1" w14:textId="5EDFB866" w:rsidR="00C7575B" w:rsidRDefault="00C7575B" w:rsidP="00C7575B">
            <w:pPr>
              <w:widowControl/>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w:t>
            </w:r>
            <w:r>
              <w:rPr>
                <w:rFonts w:ascii="微软雅黑" w:eastAsia="微软雅黑" w:hAnsi="微软雅黑" w:cs="微软雅黑"/>
                <w:kern w:val="0"/>
                <w:sz w:val="18"/>
                <w:szCs w:val="18"/>
              </w:rPr>
              <w:t>3</w:t>
            </w:r>
            <w:r>
              <w:rPr>
                <w:rFonts w:ascii="微软雅黑" w:eastAsia="微软雅黑" w:hAnsi="微软雅黑" w:cs="微软雅黑"/>
                <w:kern w:val="0"/>
                <w:sz w:val="18"/>
                <w:szCs w:val="18"/>
              </w:rPr>
              <w:t>}</w:t>
            </w:r>
          </w:p>
        </w:tc>
      </w:tr>
      <w:tr w:rsidR="00C7575B" w14:paraId="1E358571" w14:textId="77777777" w:rsidTr="00C7575B">
        <w:trPr>
          <w:trHeight w:val="1119"/>
        </w:trPr>
        <w:tc>
          <w:tcPr>
            <w:tcW w:w="1275" w:type="dxa"/>
            <w:vMerge/>
            <w:tcMar>
              <w:left w:w="85" w:type="dxa"/>
              <w:right w:w="85" w:type="dxa"/>
            </w:tcMar>
            <w:vAlign w:val="center"/>
          </w:tcPr>
          <w:p w14:paraId="49524A3C"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74F6C65F"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A251DE7"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a)建立内部审核评估机制；</w:t>
            </w:r>
          </w:p>
          <w:p w14:paraId="3CF8F644"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策划内部审核评估，明确审核评估团队及审核周期；</w:t>
            </w:r>
          </w:p>
          <w:p w14:paraId="360C7641"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内部审核评估计划应覆盖运维业务相关部门及项目层。</w:t>
            </w:r>
          </w:p>
        </w:tc>
        <w:tc>
          <w:tcPr>
            <w:tcW w:w="1843" w:type="dxa"/>
            <w:vAlign w:val="center"/>
          </w:tcPr>
          <w:p w14:paraId="17217681"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内部审核机制的规范性；</w:t>
            </w:r>
          </w:p>
          <w:p w14:paraId="79CBF300"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内部审核评估计划的覆盖范围。</w:t>
            </w:r>
          </w:p>
        </w:tc>
        <w:tc>
          <w:tcPr>
            <w:tcW w:w="3946" w:type="dxa"/>
            <w:vAlign w:val="center"/>
          </w:tcPr>
          <w:p w14:paraId="2036336C" w14:textId="77777777" w:rsidR="00C7575B" w:rsidRDefault="00C7575B" w:rsidP="00C7575B">
            <w:pPr>
              <w:spacing w:line="300" w:lineRule="exact"/>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a)服务质量管理制度（包括定期服务质量评审、内部审核和服务改进制度等）；</w:t>
            </w:r>
            <w:r>
              <w:rPr>
                <w:rFonts w:asciiTheme="minorEastAsia" w:eastAsiaTheme="minorEastAsia" w:hAnsiTheme="minorEastAsia" w:hint="eastAsia"/>
                <w:color w:val="000000" w:themeColor="text1"/>
                <w:sz w:val="18"/>
                <w:szCs w:val="18"/>
              </w:rPr>
              <w:br/>
              <w:t>b)服务质量管理计划（包括年度的服务质量管理目标、主要活动和内审安排等）；</w:t>
            </w:r>
            <w:r>
              <w:rPr>
                <w:rFonts w:asciiTheme="minorEastAsia" w:eastAsiaTheme="minorEastAsia" w:hAnsiTheme="minorEastAsia" w:hint="eastAsia"/>
                <w:color w:val="000000" w:themeColor="text1"/>
                <w:sz w:val="18"/>
                <w:szCs w:val="18"/>
              </w:rPr>
              <w:br/>
              <w:t>c）需要对企业的服务质量管理机构（如质量管理部）或岗位进行审核，服务质量管理可覆盖到运维业务部门及项目层。</w:t>
            </w:r>
          </w:p>
        </w:tc>
        <w:tc>
          <w:tcPr>
            <w:tcW w:w="3938" w:type="dxa"/>
          </w:tcPr>
          <w:p w14:paraId="33719333" w14:textId="140F5C8E" w:rsidR="00C7575B" w:rsidRDefault="00C7575B" w:rsidP="00C7575B">
            <w:pPr>
              <w:widowControl/>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w:t>
            </w:r>
            <w:r>
              <w:rPr>
                <w:rFonts w:ascii="微软雅黑" w:eastAsia="微软雅黑" w:hAnsi="微软雅黑" w:cs="微软雅黑"/>
                <w:kern w:val="0"/>
                <w:sz w:val="18"/>
                <w:szCs w:val="18"/>
              </w:rPr>
              <w:t>4</w:t>
            </w:r>
            <w:r>
              <w:rPr>
                <w:rFonts w:ascii="微软雅黑" w:eastAsia="微软雅黑" w:hAnsi="微软雅黑" w:cs="微软雅黑"/>
                <w:kern w:val="0"/>
                <w:sz w:val="18"/>
                <w:szCs w:val="18"/>
              </w:rPr>
              <w:t>}</w:t>
            </w:r>
          </w:p>
        </w:tc>
      </w:tr>
      <w:tr w:rsidR="00C7575B" w14:paraId="545AAFFC" w14:textId="77777777" w:rsidTr="00C7575B">
        <w:trPr>
          <w:trHeight w:val="1119"/>
        </w:trPr>
        <w:tc>
          <w:tcPr>
            <w:tcW w:w="1275" w:type="dxa"/>
            <w:vMerge w:val="restart"/>
            <w:tcMar>
              <w:left w:w="85" w:type="dxa"/>
              <w:right w:w="85" w:type="dxa"/>
            </w:tcMar>
            <w:vAlign w:val="center"/>
          </w:tcPr>
          <w:p w14:paraId="064CF3FB" w14:textId="77777777" w:rsidR="00C7575B" w:rsidRDefault="00C7575B" w:rsidP="00C7575B">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GB/T 28827.1-2012</w:t>
            </w:r>
          </w:p>
          <w:p w14:paraId="513892F0" w14:textId="77777777" w:rsidR="00C7575B" w:rsidRDefault="00C7575B" w:rsidP="00C7575B">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5.3 </w:t>
            </w:r>
            <w:r>
              <w:rPr>
                <w:rFonts w:asciiTheme="minorEastAsia" w:eastAsiaTheme="minorEastAsia" w:hAnsiTheme="minorEastAsia" w:cs="宋体"/>
                <w:kern w:val="0"/>
                <w:sz w:val="18"/>
                <w:szCs w:val="18"/>
                <w:u w:color="000000"/>
                <w:lang w:val="zh-TW" w:eastAsia="zh-TW"/>
              </w:rPr>
              <w:t>实施</w:t>
            </w:r>
          </w:p>
        </w:tc>
        <w:tc>
          <w:tcPr>
            <w:tcW w:w="3850" w:type="dxa"/>
            <w:tcMar>
              <w:left w:w="85" w:type="dxa"/>
              <w:right w:w="85" w:type="dxa"/>
            </w:tcMar>
            <w:vAlign w:val="center"/>
          </w:tcPr>
          <w:p w14:paraId="0269E838"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3FE5674"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实施计划/方案应覆盖四要素，包括具体的任务、责任人、日程安排以及预期的目标或结果；</w:t>
            </w:r>
          </w:p>
          <w:p w14:paraId="3F477D21"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管理实施记录以验证实施过程与实施计划的一致性。</w:t>
            </w:r>
          </w:p>
        </w:tc>
        <w:tc>
          <w:tcPr>
            <w:tcW w:w="1843" w:type="dxa"/>
            <w:vAlign w:val="center"/>
          </w:tcPr>
          <w:p w14:paraId="3498356E"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实施计划的合理性；</w:t>
            </w:r>
          </w:p>
          <w:p w14:paraId="4E4679A7"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3946" w:type="dxa"/>
            <w:vAlign w:val="center"/>
          </w:tcPr>
          <w:p w14:paraId="00B5DA75" w14:textId="77777777" w:rsidR="00C7575B" w:rsidRDefault="00C7575B" w:rsidP="00C7575B">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重点检查运维服务能力管理计划的实施情况，实施方案应覆盖4要素，包括：具体的任务、责任人、日程安排以及预期要达到的目标或结果；</w:t>
            </w:r>
            <w:r>
              <w:rPr>
                <w:rFonts w:asciiTheme="minorEastAsia" w:eastAsiaTheme="minorEastAsia" w:hAnsiTheme="minorEastAsia" w:hint="eastAsia"/>
                <w:sz w:val="18"/>
                <w:szCs w:val="18"/>
              </w:rPr>
              <w:br/>
              <w:t>b) 通过同具体人员的沟通，确认计划与实施的一致性；</w:t>
            </w:r>
          </w:p>
          <w:p w14:paraId="5B8A655D" w14:textId="77777777" w:rsidR="00C7575B" w:rsidRDefault="00C7575B" w:rsidP="00C7575B">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c)审查运维服务能力管理计划的具体实施方案及跟踪记录；</w:t>
            </w:r>
          </w:p>
        </w:tc>
        <w:tc>
          <w:tcPr>
            <w:tcW w:w="3938" w:type="dxa"/>
          </w:tcPr>
          <w:p w14:paraId="65140E6A" w14:textId="3B73F032" w:rsidR="00C7575B" w:rsidRDefault="00C7575B" w:rsidP="00C7575B">
            <w:pPr>
              <w:widowControl/>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w:t>
            </w:r>
            <w:r>
              <w:rPr>
                <w:rFonts w:ascii="微软雅黑" w:eastAsia="微软雅黑" w:hAnsi="微软雅黑" w:cs="微软雅黑"/>
                <w:kern w:val="0"/>
                <w:sz w:val="18"/>
                <w:szCs w:val="18"/>
              </w:rPr>
              <w:t>5</w:t>
            </w:r>
            <w:r>
              <w:rPr>
                <w:rFonts w:ascii="微软雅黑" w:eastAsia="微软雅黑" w:hAnsi="微软雅黑" w:cs="微软雅黑"/>
                <w:kern w:val="0"/>
                <w:sz w:val="18"/>
                <w:szCs w:val="18"/>
              </w:rPr>
              <w:t>}</w:t>
            </w:r>
          </w:p>
        </w:tc>
      </w:tr>
      <w:tr w:rsidR="00C7575B" w14:paraId="0B2196F5" w14:textId="77777777" w:rsidTr="00C7575B">
        <w:trPr>
          <w:trHeight w:val="1119"/>
        </w:trPr>
        <w:tc>
          <w:tcPr>
            <w:tcW w:w="1275" w:type="dxa"/>
            <w:vMerge/>
            <w:tcMar>
              <w:left w:w="85" w:type="dxa"/>
              <w:right w:w="85" w:type="dxa"/>
            </w:tcMar>
            <w:vAlign w:val="center"/>
          </w:tcPr>
          <w:p w14:paraId="361E3E66"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414C9F74"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38DFB29"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识别与需方沟通的干系人；</w:t>
            </w:r>
          </w:p>
          <w:p w14:paraId="68E91B73"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建立与需方有效的沟通渠道，如定期访谈、邮件等；</w:t>
            </w:r>
          </w:p>
          <w:p w14:paraId="51CEF686"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建立组织级与需方的沟通制度。</w:t>
            </w:r>
          </w:p>
        </w:tc>
        <w:tc>
          <w:tcPr>
            <w:tcW w:w="1843" w:type="dxa"/>
            <w:vAlign w:val="center"/>
          </w:tcPr>
          <w:p w14:paraId="0BD4542A" w14:textId="77777777" w:rsidR="00C7575B" w:rsidRDefault="00C7575B" w:rsidP="00C7575B">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沟通协调机制的完整性、适宜性。</w:t>
            </w:r>
          </w:p>
        </w:tc>
        <w:tc>
          <w:tcPr>
            <w:tcW w:w="3946" w:type="dxa"/>
            <w:vAlign w:val="center"/>
          </w:tcPr>
          <w:p w14:paraId="6BAD8ECB" w14:textId="77777777" w:rsidR="00C7575B" w:rsidRDefault="00C7575B" w:rsidP="00C7575B">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审查与需方有关的组织级沟通要求和沟通记录；</w:t>
            </w:r>
          </w:p>
        </w:tc>
        <w:tc>
          <w:tcPr>
            <w:tcW w:w="3938" w:type="dxa"/>
          </w:tcPr>
          <w:p w14:paraId="5ADCD493" w14:textId="4920896B" w:rsidR="00C7575B" w:rsidRPr="00FF6757" w:rsidRDefault="00C7575B" w:rsidP="00C7575B">
            <w:pPr>
              <w:spacing w:line="240" w:lineRule="exact"/>
              <w:ind w:left="32" w:hangingChars="18" w:hanging="32"/>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w:t>
            </w:r>
            <w:r>
              <w:rPr>
                <w:rFonts w:ascii="微软雅黑" w:eastAsia="微软雅黑" w:hAnsi="微软雅黑" w:cs="微软雅黑"/>
                <w:kern w:val="0"/>
                <w:sz w:val="18"/>
                <w:szCs w:val="18"/>
              </w:rPr>
              <w:t>6</w:t>
            </w:r>
            <w:r>
              <w:rPr>
                <w:rFonts w:ascii="微软雅黑" w:eastAsia="微软雅黑" w:hAnsi="微软雅黑" w:cs="微软雅黑"/>
                <w:kern w:val="0"/>
                <w:sz w:val="18"/>
                <w:szCs w:val="18"/>
              </w:rPr>
              <w:t>}</w:t>
            </w:r>
          </w:p>
        </w:tc>
      </w:tr>
      <w:tr w:rsidR="00C7575B" w14:paraId="21EAD018" w14:textId="77777777" w:rsidTr="00C7575B">
        <w:trPr>
          <w:trHeight w:val="1119"/>
        </w:trPr>
        <w:tc>
          <w:tcPr>
            <w:tcW w:w="1275" w:type="dxa"/>
            <w:vMerge/>
            <w:tcMar>
              <w:left w:w="85" w:type="dxa"/>
              <w:right w:w="85" w:type="dxa"/>
            </w:tcMar>
            <w:vAlign w:val="center"/>
          </w:tcPr>
          <w:p w14:paraId="22A8F9DD"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47866A5A"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AAADB16" w14:textId="77777777" w:rsidR="00C7575B" w:rsidRDefault="00C7575B" w:rsidP="00C7575B">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按照服务</w:t>
            </w:r>
            <w:r>
              <w:rPr>
                <w:rFonts w:asciiTheme="minorEastAsia" w:eastAsiaTheme="minorEastAsia" w:hAnsiTheme="minorEastAsia" w:cs="宋体"/>
                <w:kern w:val="0"/>
                <w:sz w:val="18"/>
                <w:szCs w:val="18"/>
                <w:u w:color="000000"/>
              </w:rPr>
              <w:t>能力</w:t>
            </w:r>
            <w:r>
              <w:rPr>
                <w:rFonts w:asciiTheme="minorEastAsia" w:eastAsiaTheme="minorEastAsia" w:hAnsiTheme="minorEastAsia" w:cs="宋体" w:hint="eastAsia"/>
                <w:kern w:val="0"/>
                <w:sz w:val="18"/>
                <w:szCs w:val="18"/>
                <w:u w:color="000000"/>
              </w:rPr>
              <w:t>管理实施</w:t>
            </w:r>
            <w:r>
              <w:rPr>
                <w:rFonts w:asciiTheme="minorEastAsia" w:eastAsiaTheme="minorEastAsia" w:hAnsiTheme="minorEastAsia" w:cs="宋体"/>
                <w:kern w:val="0"/>
                <w:sz w:val="18"/>
                <w:szCs w:val="18"/>
                <w:u w:color="000000"/>
              </w:rPr>
              <w:t>计划</w:t>
            </w:r>
            <w:r>
              <w:rPr>
                <w:rFonts w:asciiTheme="minorEastAsia" w:eastAsiaTheme="minorEastAsia" w:hAnsiTheme="minorEastAsia" w:cs="宋体" w:hint="eastAsia"/>
                <w:kern w:val="0"/>
                <w:sz w:val="18"/>
                <w:szCs w:val="18"/>
                <w:u w:color="000000"/>
              </w:rPr>
              <w:t>进行实施，做好过程监督考核，重点关注运维服务能力管理计划落实的相关记录。</w:t>
            </w:r>
          </w:p>
        </w:tc>
        <w:tc>
          <w:tcPr>
            <w:tcW w:w="1843" w:type="dxa"/>
            <w:vAlign w:val="center"/>
          </w:tcPr>
          <w:p w14:paraId="57A38D0B"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实施记录的完整性。</w:t>
            </w:r>
          </w:p>
        </w:tc>
        <w:tc>
          <w:tcPr>
            <w:tcW w:w="3946" w:type="dxa"/>
            <w:vMerge w:val="restart"/>
            <w:vAlign w:val="center"/>
          </w:tcPr>
          <w:p w14:paraId="3866C5B9" w14:textId="77777777" w:rsidR="00C7575B" w:rsidRDefault="00C7575B" w:rsidP="00C7575B">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审查运维服务能力管理计划落实的相关记录（包括与四要素相关的报告和记录等）；</w:t>
            </w:r>
            <w:r>
              <w:rPr>
                <w:rFonts w:asciiTheme="minorEastAsia" w:eastAsiaTheme="minorEastAsia" w:hAnsiTheme="minorEastAsia" w:hint="eastAsia"/>
                <w:sz w:val="18"/>
                <w:szCs w:val="18"/>
              </w:rPr>
              <w:br/>
              <w:t>b) 审查运维服务能力管理计划的实施结果或交付物的评审记录或总结报告；运维项目验收管理制度、服务质量报告（包括服务满意度报告、服务评审记录等）；</w:t>
            </w:r>
          </w:p>
        </w:tc>
        <w:tc>
          <w:tcPr>
            <w:tcW w:w="3938" w:type="dxa"/>
          </w:tcPr>
          <w:p w14:paraId="2FD7AFA7" w14:textId="66F96ABB" w:rsidR="00C7575B" w:rsidRDefault="00C7575B" w:rsidP="00C7575B">
            <w:pPr>
              <w:spacing w:line="240" w:lineRule="exact"/>
              <w:ind w:left="32" w:hangingChars="18" w:hanging="32"/>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w:t>
            </w:r>
            <w:r>
              <w:rPr>
                <w:rFonts w:ascii="微软雅黑" w:eastAsia="微软雅黑" w:hAnsi="微软雅黑" w:cs="微软雅黑"/>
                <w:kern w:val="0"/>
                <w:sz w:val="18"/>
                <w:szCs w:val="18"/>
              </w:rPr>
              <w:t>7</w:t>
            </w:r>
            <w:r>
              <w:rPr>
                <w:rFonts w:ascii="微软雅黑" w:eastAsia="微软雅黑" w:hAnsi="微软雅黑" w:cs="微软雅黑"/>
                <w:kern w:val="0"/>
                <w:sz w:val="18"/>
                <w:szCs w:val="18"/>
              </w:rPr>
              <w:t>}</w:t>
            </w:r>
          </w:p>
        </w:tc>
      </w:tr>
      <w:tr w:rsidR="00C7575B" w14:paraId="0FC809AB" w14:textId="77777777" w:rsidTr="00C7575B">
        <w:trPr>
          <w:trHeight w:val="1119"/>
        </w:trPr>
        <w:tc>
          <w:tcPr>
            <w:tcW w:w="1275" w:type="dxa"/>
            <w:vMerge/>
            <w:tcMar>
              <w:left w:w="85" w:type="dxa"/>
              <w:right w:w="85" w:type="dxa"/>
            </w:tcMar>
            <w:vAlign w:val="center"/>
          </w:tcPr>
          <w:p w14:paraId="483DEAA8"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0A6002E1"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205B2F08"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能力</w:t>
            </w:r>
            <w:r>
              <w:rPr>
                <w:rFonts w:asciiTheme="minorEastAsia" w:eastAsiaTheme="minorEastAsia" w:hAnsiTheme="minorEastAsia" w:cs="宋体"/>
                <w:kern w:val="0"/>
                <w:sz w:val="18"/>
                <w:szCs w:val="18"/>
                <w:u w:color="000000"/>
              </w:rPr>
              <w:t>管理过程中的交付物</w:t>
            </w:r>
            <w:r>
              <w:rPr>
                <w:rFonts w:asciiTheme="minorEastAsia" w:eastAsiaTheme="minorEastAsia" w:hAnsiTheme="minorEastAsia" w:cs="宋体" w:hint="eastAsia"/>
                <w:kern w:val="0"/>
                <w:sz w:val="18"/>
                <w:szCs w:val="18"/>
                <w:u w:color="000000"/>
              </w:rPr>
              <w:t>满足</w:t>
            </w:r>
            <w:r>
              <w:rPr>
                <w:rFonts w:asciiTheme="minorEastAsia" w:eastAsiaTheme="minorEastAsia" w:hAnsiTheme="minorEastAsia" w:cs="宋体"/>
                <w:kern w:val="0"/>
                <w:sz w:val="18"/>
                <w:szCs w:val="18"/>
                <w:u w:color="000000"/>
              </w:rPr>
              <w:t>能力质量要求</w:t>
            </w:r>
            <w:r>
              <w:rPr>
                <w:rFonts w:asciiTheme="minorEastAsia" w:eastAsiaTheme="minorEastAsia" w:hAnsiTheme="minorEastAsia" w:cs="宋体" w:hint="eastAsia"/>
                <w:kern w:val="0"/>
                <w:sz w:val="18"/>
                <w:szCs w:val="18"/>
                <w:u w:color="000000"/>
              </w:rPr>
              <w:t>；</w:t>
            </w:r>
          </w:p>
          <w:p w14:paraId="65280FB5"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b) </w:t>
            </w:r>
            <w:r>
              <w:rPr>
                <w:rFonts w:asciiTheme="minorEastAsia" w:eastAsiaTheme="minorEastAsia" w:hAnsiTheme="minorEastAsia" w:cs="宋体" w:hint="eastAsia"/>
                <w:kern w:val="0"/>
                <w:sz w:val="18"/>
                <w:szCs w:val="18"/>
                <w:u w:color="000000"/>
              </w:rPr>
              <w:t>服务</w:t>
            </w:r>
            <w:r>
              <w:rPr>
                <w:rFonts w:asciiTheme="minorEastAsia" w:eastAsiaTheme="minorEastAsia" w:hAnsiTheme="minorEastAsia" w:cs="宋体"/>
                <w:kern w:val="0"/>
                <w:sz w:val="18"/>
                <w:szCs w:val="18"/>
                <w:u w:color="000000"/>
              </w:rPr>
              <w:t>过程中的交付物满足服务质量要求。</w:t>
            </w:r>
          </w:p>
        </w:tc>
        <w:tc>
          <w:tcPr>
            <w:tcW w:w="1843" w:type="dxa"/>
            <w:vAlign w:val="center"/>
          </w:tcPr>
          <w:p w14:paraId="4CEF8FBC"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交付物的完整性和符合性。</w:t>
            </w:r>
          </w:p>
        </w:tc>
        <w:tc>
          <w:tcPr>
            <w:tcW w:w="3946" w:type="dxa"/>
            <w:vMerge/>
            <w:vAlign w:val="center"/>
          </w:tcPr>
          <w:p w14:paraId="1D69F83D" w14:textId="77777777" w:rsidR="00C7575B" w:rsidRDefault="00C7575B" w:rsidP="00C7575B">
            <w:pPr>
              <w:spacing w:line="300" w:lineRule="exact"/>
              <w:rPr>
                <w:rFonts w:asciiTheme="minorEastAsia" w:eastAsiaTheme="minorEastAsia" w:hAnsiTheme="minorEastAsia" w:cs="宋体"/>
                <w:sz w:val="18"/>
                <w:szCs w:val="18"/>
              </w:rPr>
            </w:pPr>
          </w:p>
        </w:tc>
        <w:tc>
          <w:tcPr>
            <w:tcW w:w="3938" w:type="dxa"/>
          </w:tcPr>
          <w:p w14:paraId="74D931F5" w14:textId="5F30F251" w:rsidR="00C7575B" w:rsidRDefault="00C7575B" w:rsidP="00C7575B">
            <w:pPr>
              <w:widowControl/>
              <w:spacing w:line="240" w:lineRule="exact"/>
              <w:ind w:left="270" w:hangingChars="150" w:hanging="270"/>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w:t>
            </w:r>
            <w:r>
              <w:rPr>
                <w:rFonts w:ascii="微软雅黑" w:eastAsia="微软雅黑" w:hAnsi="微软雅黑" w:cs="微软雅黑"/>
                <w:kern w:val="0"/>
                <w:sz w:val="18"/>
                <w:szCs w:val="18"/>
              </w:rPr>
              <w:t>8</w:t>
            </w:r>
            <w:r>
              <w:rPr>
                <w:rFonts w:ascii="微软雅黑" w:eastAsia="微软雅黑" w:hAnsi="微软雅黑" w:cs="微软雅黑"/>
                <w:kern w:val="0"/>
                <w:sz w:val="18"/>
                <w:szCs w:val="18"/>
              </w:rPr>
              <w:t>}</w:t>
            </w:r>
          </w:p>
        </w:tc>
      </w:tr>
      <w:tr w:rsidR="00C7575B" w14:paraId="22270F4A" w14:textId="77777777" w:rsidTr="00C7575B">
        <w:trPr>
          <w:trHeight w:val="1119"/>
        </w:trPr>
        <w:tc>
          <w:tcPr>
            <w:tcW w:w="1275" w:type="dxa"/>
            <w:vMerge w:val="restart"/>
            <w:tcMar>
              <w:left w:w="85" w:type="dxa"/>
              <w:right w:w="85" w:type="dxa"/>
            </w:tcMar>
            <w:vAlign w:val="center"/>
          </w:tcPr>
          <w:p w14:paraId="0827AEDB" w14:textId="77777777" w:rsidR="00C7575B" w:rsidRDefault="00C7575B" w:rsidP="00C7575B">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756BB0D7" w14:textId="77777777" w:rsidR="00C7575B" w:rsidRDefault="00C7575B" w:rsidP="00C7575B">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5.4 </w:t>
            </w:r>
            <w:r>
              <w:rPr>
                <w:rFonts w:asciiTheme="minorEastAsia" w:eastAsiaTheme="minorEastAsia" w:hAnsiTheme="minorEastAsia" w:cs="宋体"/>
                <w:kern w:val="0"/>
                <w:sz w:val="18"/>
                <w:szCs w:val="18"/>
                <w:u w:color="000000"/>
                <w:lang w:val="zh-TW" w:eastAsia="zh-TW"/>
              </w:rPr>
              <w:t>检查</w:t>
            </w:r>
          </w:p>
        </w:tc>
        <w:tc>
          <w:tcPr>
            <w:tcW w:w="3850" w:type="dxa"/>
            <w:tcMar>
              <w:left w:w="85" w:type="dxa"/>
              <w:right w:w="85" w:type="dxa"/>
            </w:tcMar>
            <w:vAlign w:val="center"/>
          </w:tcPr>
          <w:p w14:paraId="3F6C2B88"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3CECAF6"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组织定期评审，并保存评审记录，如评审检查表、服务过程及管理体系评审记录、内审记录等；</w:t>
            </w:r>
          </w:p>
          <w:p w14:paraId="1F4D0EF1"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依据评审结果形成评审报告；</w:t>
            </w:r>
          </w:p>
          <w:p w14:paraId="6A4309A4"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评审应覆盖全部运维服务业务。</w:t>
            </w:r>
          </w:p>
        </w:tc>
        <w:tc>
          <w:tcPr>
            <w:tcW w:w="1843" w:type="dxa"/>
            <w:vAlign w:val="center"/>
          </w:tcPr>
          <w:p w14:paraId="28D5CD78"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评审检查表对标准条款的覆盖范围；</w:t>
            </w:r>
          </w:p>
          <w:p w14:paraId="2D3835DC"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评审报告的完整性；</w:t>
            </w:r>
          </w:p>
          <w:p w14:paraId="6076F46A"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评审发现的有效</w:t>
            </w:r>
            <w:r>
              <w:rPr>
                <w:rFonts w:asciiTheme="minorEastAsia" w:eastAsiaTheme="minorEastAsia" w:hAnsiTheme="minorEastAsia" w:cs="宋体"/>
                <w:kern w:val="0"/>
                <w:sz w:val="18"/>
                <w:szCs w:val="18"/>
                <w:u w:color="000000"/>
              </w:rPr>
              <w:t>问题数</w:t>
            </w:r>
            <w:r>
              <w:rPr>
                <w:rFonts w:asciiTheme="minorEastAsia" w:eastAsiaTheme="minorEastAsia" w:hAnsiTheme="minorEastAsia" w:cs="宋体" w:hint="eastAsia"/>
                <w:kern w:val="0"/>
                <w:sz w:val="18"/>
                <w:szCs w:val="18"/>
                <w:u w:color="000000"/>
              </w:rPr>
              <w:t>。</w:t>
            </w:r>
          </w:p>
        </w:tc>
        <w:tc>
          <w:tcPr>
            <w:tcW w:w="3946" w:type="dxa"/>
            <w:vAlign w:val="center"/>
          </w:tcPr>
          <w:p w14:paraId="4E8B68E3" w14:textId="77777777" w:rsidR="00C7575B" w:rsidRDefault="00C7575B" w:rsidP="00C7575B">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审查服务能力管理的评审和内部审核制度（包括评审检查表、服务过程及管理体系评审记录、内审记录等）；</w:t>
            </w:r>
          </w:p>
        </w:tc>
        <w:tc>
          <w:tcPr>
            <w:tcW w:w="3938" w:type="dxa"/>
          </w:tcPr>
          <w:p w14:paraId="006DCBB9" w14:textId="45293AC5" w:rsidR="00C7575B" w:rsidRDefault="00C7575B" w:rsidP="00C7575B">
            <w:pPr>
              <w:spacing w:line="240" w:lineRule="exact"/>
              <w:ind w:left="270" w:hangingChars="150" w:hanging="270"/>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w:t>
            </w:r>
            <w:r>
              <w:rPr>
                <w:rFonts w:ascii="微软雅黑" w:eastAsia="微软雅黑" w:hAnsi="微软雅黑" w:cs="微软雅黑"/>
                <w:kern w:val="0"/>
                <w:sz w:val="18"/>
                <w:szCs w:val="18"/>
              </w:rPr>
              <w:t>9</w:t>
            </w:r>
            <w:r>
              <w:rPr>
                <w:rFonts w:ascii="微软雅黑" w:eastAsia="微软雅黑" w:hAnsi="微软雅黑" w:cs="微软雅黑"/>
                <w:kern w:val="0"/>
                <w:sz w:val="18"/>
                <w:szCs w:val="18"/>
              </w:rPr>
              <w:t>}</w:t>
            </w:r>
          </w:p>
        </w:tc>
      </w:tr>
      <w:tr w:rsidR="00C7575B" w14:paraId="1A6C43C4" w14:textId="77777777" w:rsidTr="00C7575B">
        <w:trPr>
          <w:trHeight w:val="1119"/>
        </w:trPr>
        <w:tc>
          <w:tcPr>
            <w:tcW w:w="1275" w:type="dxa"/>
            <w:vMerge/>
            <w:tcMar>
              <w:left w:w="85" w:type="dxa"/>
              <w:right w:w="85" w:type="dxa"/>
            </w:tcMar>
            <w:vAlign w:val="center"/>
          </w:tcPr>
          <w:p w14:paraId="4F825C74"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5721AE6C"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422D4EBC"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调查需方满意度，检查运维服务能力管理计划的实施效果；</w:t>
            </w:r>
          </w:p>
          <w:p w14:paraId="5F32528B"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制定客户满意度管理制度；</w:t>
            </w:r>
          </w:p>
          <w:p w14:paraId="28958CF1"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c</w:t>
            </w:r>
            <w:r>
              <w:rPr>
                <w:rFonts w:asciiTheme="minorEastAsia" w:eastAsiaTheme="minorEastAsia" w:hAnsiTheme="minorEastAsia" w:cs="宋体" w:hint="eastAsia"/>
                <w:kern w:val="0"/>
                <w:sz w:val="18"/>
                <w:szCs w:val="18"/>
                <w:u w:color="000000"/>
              </w:rPr>
              <w:t>) 跟踪监督运维服务能力管理计划及实施计划执行情况，并保存跟踪监督记录及效果反馈；</w:t>
            </w:r>
          </w:p>
          <w:p w14:paraId="0C4CC95A"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满意度调查结果形成相关报告，内容应包括满意度指标、计算方法、分析结果等。</w:t>
            </w:r>
          </w:p>
        </w:tc>
        <w:tc>
          <w:tcPr>
            <w:tcW w:w="1843" w:type="dxa"/>
            <w:vAlign w:val="center"/>
          </w:tcPr>
          <w:p w14:paraId="78D54654" w14:textId="77777777" w:rsidR="00C7575B" w:rsidRDefault="00C7575B" w:rsidP="00C7575B">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满意度调查制度的完整性、适宜性和有效性。</w:t>
            </w:r>
          </w:p>
        </w:tc>
        <w:tc>
          <w:tcPr>
            <w:tcW w:w="3946" w:type="dxa"/>
            <w:vAlign w:val="center"/>
          </w:tcPr>
          <w:p w14:paraId="28F7ED0B" w14:textId="77777777" w:rsidR="00C7575B" w:rsidRDefault="00C7575B" w:rsidP="00C7575B">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查对运维服务能力管理计划及实施计划执行情况的跟踪监督记录及效果反馈（前期对内部用户的满意度调查可不作为评估项）、客户满意度管理制度、客户满意度报告（包括满意度指标、计算方法、分析结果）。</w:t>
            </w:r>
          </w:p>
        </w:tc>
        <w:tc>
          <w:tcPr>
            <w:tcW w:w="3938" w:type="dxa"/>
          </w:tcPr>
          <w:p w14:paraId="5441FB1D" w14:textId="7942E97E" w:rsidR="00C7575B" w:rsidRDefault="00C7575B" w:rsidP="00C7575B">
            <w:pPr>
              <w:widowControl/>
              <w:spacing w:line="240" w:lineRule="exact"/>
              <w:ind w:left="270" w:hangingChars="150" w:hanging="270"/>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w:t>
            </w:r>
            <w:r>
              <w:rPr>
                <w:rFonts w:ascii="微软雅黑" w:eastAsia="微软雅黑" w:hAnsi="微软雅黑" w:cs="微软雅黑"/>
                <w:kern w:val="0"/>
                <w:sz w:val="18"/>
                <w:szCs w:val="18"/>
              </w:rPr>
              <w:t>0</w:t>
            </w:r>
            <w:r>
              <w:rPr>
                <w:rFonts w:ascii="微软雅黑" w:eastAsia="微软雅黑" w:hAnsi="微软雅黑" w:cs="微软雅黑"/>
                <w:kern w:val="0"/>
                <w:sz w:val="18"/>
                <w:szCs w:val="18"/>
              </w:rPr>
              <w:t>}</w:t>
            </w:r>
          </w:p>
        </w:tc>
      </w:tr>
      <w:tr w:rsidR="00C7575B" w14:paraId="7CFA6216" w14:textId="77777777" w:rsidTr="00C7575B">
        <w:trPr>
          <w:trHeight w:val="1119"/>
        </w:trPr>
        <w:tc>
          <w:tcPr>
            <w:tcW w:w="1275" w:type="dxa"/>
            <w:vMerge/>
            <w:tcMar>
              <w:left w:w="85" w:type="dxa"/>
              <w:right w:w="85" w:type="dxa"/>
            </w:tcMar>
            <w:vAlign w:val="center"/>
          </w:tcPr>
          <w:p w14:paraId="46707D03"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6478A884"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r>
              <w:rPr>
                <w:rFonts w:asciiTheme="minorEastAsia" w:eastAsiaTheme="minorEastAsia" w:hAnsiTheme="minorEastAsia" w:cs="宋体"/>
                <w:kern w:val="0"/>
                <w:sz w:val="18"/>
                <w:szCs w:val="18"/>
                <w:u w:color="000000"/>
              </w:rPr>
              <w:t xml:space="preserve"> </w:t>
            </w:r>
          </w:p>
          <w:p w14:paraId="03E5B449" w14:textId="77777777" w:rsidR="00C7575B" w:rsidRDefault="00C7575B" w:rsidP="00C7575B">
            <w:pPr>
              <w:widowControl/>
              <w:spacing w:line="240" w:lineRule="exact"/>
              <w:ind w:left="1"/>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检查能力指标体系中相关指标的落实情况，并保存记录。</w:t>
            </w:r>
            <w:r>
              <w:rPr>
                <w:sz w:val="18"/>
                <w:szCs w:val="18"/>
              </w:rPr>
              <w:t xml:space="preserve"> </w:t>
            </w:r>
          </w:p>
        </w:tc>
        <w:tc>
          <w:tcPr>
            <w:tcW w:w="1843" w:type="dxa"/>
            <w:vAlign w:val="center"/>
          </w:tcPr>
          <w:p w14:paraId="1E421051" w14:textId="77777777" w:rsidR="00C7575B" w:rsidRDefault="00C7575B" w:rsidP="00C7575B">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能力指标达成情况</w:t>
            </w:r>
          </w:p>
        </w:tc>
        <w:tc>
          <w:tcPr>
            <w:tcW w:w="3946" w:type="dxa"/>
            <w:vAlign w:val="center"/>
          </w:tcPr>
          <w:p w14:paraId="6778A4F4" w14:textId="77777777" w:rsidR="00C7575B" w:rsidRDefault="00C7575B" w:rsidP="00C7575B">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审查文档：标准条款5.2中相关指标的落实情况记录，包括“人员、资源、技术和过程的各项指标”；</w:t>
            </w:r>
          </w:p>
        </w:tc>
        <w:tc>
          <w:tcPr>
            <w:tcW w:w="3938" w:type="dxa"/>
          </w:tcPr>
          <w:p w14:paraId="2506B1DB" w14:textId="694762C5" w:rsidR="00C7575B" w:rsidRDefault="00C7575B" w:rsidP="00C7575B">
            <w:pPr>
              <w:widowControl/>
              <w:spacing w:line="240" w:lineRule="exact"/>
              <w:ind w:left="270" w:hangingChars="150" w:hanging="270"/>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w:t>
            </w:r>
            <w:r>
              <w:rPr>
                <w:rFonts w:ascii="微软雅黑" w:eastAsia="微软雅黑" w:hAnsi="微软雅黑" w:cs="微软雅黑"/>
                <w:kern w:val="0"/>
                <w:sz w:val="18"/>
                <w:szCs w:val="18"/>
              </w:rPr>
              <w:t>1</w:t>
            </w:r>
            <w:r>
              <w:rPr>
                <w:rFonts w:ascii="微软雅黑" w:eastAsia="微软雅黑" w:hAnsi="微软雅黑" w:cs="微软雅黑"/>
                <w:kern w:val="0"/>
                <w:sz w:val="18"/>
                <w:szCs w:val="18"/>
              </w:rPr>
              <w:t>}</w:t>
            </w:r>
          </w:p>
        </w:tc>
      </w:tr>
      <w:tr w:rsidR="00C7575B" w14:paraId="74CDEA8D" w14:textId="77777777" w:rsidTr="00C7575B">
        <w:trPr>
          <w:trHeight w:val="1119"/>
        </w:trPr>
        <w:tc>
          <w:tcPr>
            <w:tcW w:w="1275" w:type="dxa"/>
            <w:vMerge w:val="restart"/>
            <w:tcMar>
              <w:left w:w="85" w:type="dxa"/>
              <w:right w:w="85" w:type="dxa"/>
            </w:tcMar>
            <w:vAlign w:val="center"/>
          </w:tcPr>
          <w:p w14:paraId="2C91D0D7" w14:textId="77777777" w:rsidR="00C7575B" w:rsidRDefault="00C7575B" w:rsidP="00C7575B">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7105A2D7" w14:textId="77777777" w:rsidR="00C7575B" w:rsidRDefault="00C7575B" w:rsidP="00C7575B">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5.5 </w:t>
            </w:r>
            <w:r>
              <w:rPr>
                <w:rFonts w:asciiTheme="minorEastAsia" w:eastAsiaTheme="minorEastAsia" w:hAnsiTheme="minorEastAsia" w:cs="宋体"/>
                <w:kern w:val="0"/>
                <w:sz w:val="18"/>
                <w:szCs w:val="18"/>
                <w:u w:color="000000"/>
                <w:lang w:val="zh-TW" w:eastAsia="zh-TW"/>
              </w:rPr>
              <w:t>改进</w:t>
            </w:r>
          </w:p>
        </w:tc>
        <w:tc>
          <w:tcPr>
            <w:tcW w:w="3850" w:type="dxa"/>
            <w:tcMar>
              <w:left w:w="85" w:type="dxa"/>
              <w:right w:w="85" w:type="dxa"/>
            </w:tcMar>
            <w:vAlign w:val="center"/>
          </w:tcPr>
          <w:p w14:paraId="0045110A"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74AB54B7"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建立运维服务能力管理改进机制；</w:t>
            </w:r>
          </w:p>
          <w:p w14:paraId="6BDDF780"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运维服务能力管理改进机制至少包括改进流程、改进策略，以及对发现的问题和不符合项处理的相关制度；</w:t>
            </w:r>
          </w:p>
          <w:p w14:paraId="3D6CDDDD"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运维服务能力管理计划的跟踪监督应与内审和管理评审相结合。</w:t>
            </w:r>
          </w:p>
        </w:tc>
        <w:tc>
          <w:tcPr>
            <w:tcW w:w="1843" w:type="dxa"/>
            <w:vAlign w:val="center"/>
          </w:tcPr>
          <w:p w14:paraId="14884493"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改进机制的适宜性。</w:t>
            </w:r>
          </w:p>
        </w:tc>
        <w:tc>
          <w:tcPr>
            <w:tcW w:w="3946" w:type="dxa"/>
            <w:vAlign w:val="center"/>
          </w:tcPr>
          <w:p w14:paraId="4ABB7459" w14:textId="77777777" w:rsidR="00C7575B" w:rsidRDefault="00C7575B" w:rsidP="00C7575B">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a) 审查</w:t>
            </w:r>
            <w:r>
              <w:rPr>
                <w:rFonts w:asciiTheme="minorEastAsia" w:eastAsiaTheme="minorEastAsia" w:hAnsiTheme="minorEastAsia" w:cs="宋体" w:hint="eastAsia"/>
                <w:color w:val="000000"/>
                <w:kern w:val="0"/>
                <w:sz w:val="18"/>
                <w:szCs w:val="18"/>
              </w:rPr>
              <w:t>服务能力管理改进机制（包括改进流程、改进策略等）；</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b) 审查</w:t>
            </w:r>
            <w:r>
              <w:rPr>
                <w:rFonts w:asciiTheme="minorEastAsia" w:eastAsiaTheme="minorEastAsia" w:hAnsiTheme="minorEastAsia" w:cs="宋体" w:hint="eastAsia"/>
                <w:color w:val="000000"/>
                <w:kern w:val="0"/>
                <w:sz w:val="18"/>
                <w:szCs w:val="18"/>
              </w:rPr>
              <w:t>服务能力改进机制如何在本组织内运行。</w:t>
            </w:r>
          </w:p>
        </w:tc>
        <w:tc>
          <w:tcPr>
            <w:tcW w:w="3938" w:type="dxa"/>
          </w:tcPr>
          <w:p w14:paraId="500F7740" w14:textId="61D57527" w:rsidR="00C7575B" w:rsidRDefault="00C7575B" w:rsidP="00C7575B">
            <w:pPr>
              <w:spacing w:line="240" w:lineRule="exact"/>
              <w:ind w:left="270" w:hangingChars="150" w:hanging="270"/>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w:t>
            </w:r>
            <w:r>
              <w:rPr>
                <w:rFonts w:ascii="微软雅黑" w:eastAsia="微软雅黑" w:hAnsi="微软雅黑" w:cs="微软雅黑"/>
                <w:kern w:val="0"/>
                <w:sz w:val="18"/>
                <w:szCs w:val="18"/>
              </w:rPr>
              <w:t>2</w:t>
            </w:r>
            <w:r>
              <w:rPr>
                <w:rFonts w:ascii="微软雅黑" w:eastAsia="微软雅黑" w:hAnsi="微软雅黑" w:cs="微软雅黑"/>
                <w:kern w:val="0"/>
                <w:sz w:val="18"/>
                <w:szCs w:val="18"/>
              </w:rPr>
              <w:t>}</w:t>
            </w:r>
          </w:p>
        </w:tc>
      </w:tr>
      <w:tr w:rsidR="00C7575B" w14:paraId="10B7E6FF" w14:textId="77777777" w:rsidTr="00C7575B">
        <w:trPr>
          <w:trHeight w:val="1119"/>
        </w:trPr>
        <w:tc>
          <w:tcPr>
            <w:tcW w:w="1275" w:type="dxa"/>
            <w:vMerge/>
            <w:tcMar>
              <w:left w:w="85" w:type="dxa"/>
              <w:right w:w="85" w:type="dxa"/>
            </w:tcMar>
            <w:vAlign w:val="center"/>
          </w:tcPr>
          <w:p w14:paraId="1AAC0CCD"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5573C566"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5568CB58"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对不符合策划要求的行为进行总结分析；</w:t>
            </w:r>
          </w:p>
          <w:p w14:paraId="304DE163"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对运维</w:t>
            </w:r>
            <w:r>
              <w:rPr>
                <w:rFonts w:asciiTheme="minorEastAsia" w:eastAsiaTheme="minorEastAsia" w:hAnsiTheme="minorEastAsia" w:cs="宋体"/>
                <w:kern w:val="0"/>
                <w:sz w:val="18"/>
                <w:szCs w:val="18"/>
                <w:u w:color="000000"/>
              </w:rPr>
              <w:t>服务能力管理实施计划</w:t>
            </w:r>
            <w:r>
              <w:rPr>
                <w:rFonts w:asciiTheme="minorEastAsia" w:eastAsiaTheme="minorEastAsia" w:hAnsiTheme="minorEastAsia" w:cs="宋体" w:hint="eastAsia"/>
                <w:kern w:val="0"/>
                <w:sz w:val="18"/>
                <w:szCs w:val="18"/>
                <w:u w:color="000000"/>
              </w:rPr>
              <w:t>的执行有偏差的部分进行总结分析；</w:t>
            </w:r>
          </w:p>
          <w:p w14:paraId="36CC5474"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对不符合项进行总结分析；</w:t>
            </w:r>
          </w:p>
          <w:p w14:paraId="57D0B68A"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有预防与纠正措施的记录。</w:t>
            </w:r>
          </w:p>
        </w:tc>
        <w:tc>
          <w:tcPr>
            <w:tcW w:w="1843" w:type="dxa"/>
            <w:vAlign w:val="center"/>
          </w:tcPr>
          <w:p w14:paraId="7CF7A226" w14:textId="77777777" w:rsidR="00C7575B" w:rsidRDefault="00C7575B" w:rsidP="00C7575B">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对不符合项总结分析的有效性</w:t>
            </w:r>
          </w:p>
        </w:tc>
        <w:tc>
          <w:tcPr>
            <w:tcW w:w="3946" w:type="dxa"/>
            <w:vAlign w:val="center"/>
          </w:tcPr>
          <w:p w14:paraId="431479BA" w14:textId="77777777" w:rsidR="00C7575B" w:rsidRDefault="00C7575B" w:rsidP="00C7575B">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a) 审查</w:t>
            </w:r>
            <w:r>
              <w:rPr>
                <w:rFonts w:asciiTheme="minorEastAsia" w:eastAsiaTheme="minorEastAsia" w:hAnsiTheme="minorEastAsia" w:cs="宋体" w:hint="eastAsia"/>
                <w:color w:val="000000"/>
                <w:kern w:val="0"/>
                <w:sz w:val="18"/>
                <w:szCs w:val="18"/>
              </w:rPr>
              <w:t>对运维服务能力管理计划及实施计划跟踪监督所发现问题的处理机制；内审及管理评审中对不符合项处理的相关制度；计划执行反馈问题的处理措施、不符合项总结分析、预防与纠正措施记录。</w:t>
            </w:r>
          </w:p>
        </w:tc>
        <w:tc>
          <w:tcPr>
            <w:tcW w:w="3938" w:type="dxa"/>
          </w:tcPr>
          <w:p w14:paraId="5A3B7AA7" w14:textId="2013F70A" w:rsidR="00C7575B" w:rsidRDefault="00C7575B" w:rsidP="00C7575B">
            <w:pPr>
              <w:spacing w:line="240" w:lineRule="exact"/>
              <w:ind w:left="270" w:hangingChars="150" w:hanging="270"/>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w:t>
            </w:r>
            <w:r>
              <w:rPr>
                <w:rFonts w:ascii="微软雅黑" w:eastAsia="微软雅黑" w:hAnsi="微软雅黑" w:cs="微软雅黑"/>
                <w:kern w:val="0"/>
                <w:sz w:val="18"/>
                <w:szCs w:val="18"/>
              </w:rPr>
              <w:t>3</w:t>
            </w:r>
            <w:r>
              <w:rPr>
                <w:rFonts w:ascii="微软雅黑" w:eastAsia="微软雅黑" w:hAnsi="微软雅黑" w:cs="微软雅黑"/>
                <w:kern w:val="0"/>
                <w:sz w:val="18"/>
                <w:szCs w:val="18"/>
              </w:rPr>
              <w:t>}</w:t>
            </w:r>
          </w:p>
        </w:tc>
      </w:tr>
      <w:tr w:rsidR="00C7575B" w14:paraId="04BBE374" w14:textId="77777777" w:rsidTr="00C7575B">
        <w:trPr>
          <w:trHeight w:val="1119"/>
        </w:trPr>
        <w:tc>
          <w:tcPr>
            <w:tcW w:w="1275" w:type="dxa"/>
            <w:vMerge/>
            <w:tcMar>
              <w:left w:w="85" w:type="dxa"/>
              <w:right w:w="85" w:type="dxa"/>
            </w:tcMar>
            <w:vAlign w:val="center"/>
          </w:tcPr>
          <w:p w14:paraId="7A25800D"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0BAE7481"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EB81D0E"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对未达成的指标进行调查分析，并形成报告或记录。</w:t>
            </w:r>
          </w:p>
        </w:tc>
        <w:tc>
          <w:tcPr>
            <w:tcW w:w="1843" w:type="dxa"/>
            <w:vAlign w:val="center"/>
          </w:tcPr>
          <w:p w14:paraId="383F71A9" w14:textId="77777777" w:rsidR="00C7575B" w:rsidRDefault="00C7575B" w:rsidP="00C7575B">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对未达成指标分析的有效性。</w:t>
            </w:r>
          </w:p>
        </w:tc>
        <w:tc>
          <w:tcPr>
            <w:tcW w:w="3946" w:type="dxa"/>
            <w:vAlign w:val="center"/>
          </w:tcPr>
          <w:p w14:paraId="74F8367C" w14:textId="77777777" w:rsidR="00C7575B" w:rsidRDefault="00C7575B" w:rsidP="00C7575B">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a)审查针对</w:t>
            </w:r>
            <w:r>
              <w:rPr>
                <w:rFonts w:asciiTheme="minorEastAsia" w:eastAsiaTheme="minorEastAsia" w:hAnsiTheme="minorEastAsia" w:cs="宋体" w:hint="eastAsia"/>
                <w:color w:val="000000"/>
                <w:kern w:val="0"/>
                <w:sz w:val="18"/>
                <w:szCs w:val="18"/>
              </w:rPr>
              <w:t>未达成的指标调查分析报告或记录；</w:t>
            </w:r>
          </w:p>
        </w:tc>
        <w:tc>
          <w:tcPr>
            <w:tcW w:w="3938" w:type="dxa"/>
          </w:tcPr>
          <w:p w14:paraId="5E96FA85" w14:textId="433BFA64" w:rsidR="00C7575B" w:rsidRDefault="00C7575B" w:rsidP="00C7575B">
            <w:pPr>
              <w:spacing w:line="240" w:lineRule="exact"/>
              <w:ind w:left="270" w:hangingChars="150" w:hanging="270"/>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w:t>
            </w:r>
            <w:r>
              <w:rPr>
                <w:rFonts w:ascii="微软雅黑" w:eastAsia="微软雅黑" w:hAnsi="微软雅黑" w:cs="微软雅黑"/>
                <w:kern w:val="0"/>
                <w:sz w:val="18"/>
                <w:szCs w:val="18"/>
              </w:rPr>
              <w:t>4</w:t>
            </w:r>
            <w:r>
              <w:rPr>
                <w:rFonts w:ascii="微软雅黑" w:eastAsia="微软雅黑" w:hAnsi="微软雅黑" w:cs="微软雅黑"/>
                <w:kern w:val="0"/>
                <w:sz w:val="18"/>
                <w:szCs w:val="18"/>
              </w:rPr>
              <w:t>}</w:t>
            </w:r>
          </w:p>
        </w:tc>
      </w:tr>
      <w:tr w:rsidR="00C7575B" w14:paraId="3B787B0F" w14:textId="77777777" w:rsidTr="00C7575B">
        <w:trPr>
          <w:trHeight w:val="1119"/>
        </w:trPr>
        <w:tc>
          <w:tcPr>
            <w:tcW w:w="1275" w:type="dxa"/>
            <w:vMerge/>
            <w:tcMar>
              <w:left w:w="85" w:type="dxa"/>
              <w:right w:w="85" w:type="dxa"/>
            </w:tcMar>
            <w:vAlign w:val="center"/>
          </w:tcPr>
          <w:p w14:paraId="371194B6" w14:textId="77777777" w:rsidR="00C7575B" w:rsidRDefault="00C7575B" w:rsidP="00C7575B">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3882CD1B"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D034720"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根据分析结果确定改进措施，制定服务能力改进计划；</w:t>
            </w:r>
          </w:p>
          <w:p w14:paraId="51CC4096"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服务能力改进计划至少有能力改进项、改进目标、改进进度、责任人等；</w:t>
            </w:r>
          </w:p>
          <w:p w14:paraId="23D6898B"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保存运维服务能力管理改进过程相关记录，如改进实施方案、改进进展报告等。</w:t>
            </w:r>
          </w:p>
        </w:tc>
        <w:tc>
          <w:tcPr>
            <w:tcW w:w="1843" w:type="dxa"/>
            <w:vAlign w:val="center"/>
          </w:tcPr>
          <w:p w14:paraId="7867652C"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纳入改进计划的改进机会；</w:t>
            </w:r>
          </w:p>
          <w:p w14:paraId="31A1345C"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服务能力改进计划。</w:t>
            </w:r>
          </w:p>
        </w:tc>
        <w:tc>
          <w:tcPr>
            <w:tcW w:w="3946" w:type="dxa"/>
            <w:vAlign w:val="center"/>
          </w:tcPr>
          <w:p w14:paraId="10626C24" w14:textId="77777777" w:rsidR="00C7575B" w:rsidRDefault="00C7575B" w:rsidP="00C7575B">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审查</w:t>
            </w:r>
            <w:r>
              <w:rPr>
                <w:rFonts w:asciiTheme="minorEastAsia" w:eastAsiaTheme="minorEastAsia" w:hAnsiTheme="minorEastAsia" w:cs="宋体" w:hint="eastAsia"/>
                <w:color w:val="000000"/>
                <w:kern w:val="0"/>
                <w:sz w:val="18"/>
                <w:szCs w:val="18"/>
              </w:rPr>
              <w:t>服务能力改进计划或措施的相关制度及记录；</w:t>
            </w:r>
          </w:p>
        </w:tc>
        <w:tc>
          <w:tcPr>
            <w:tcW w:w="3938" w:type="dxa"/>
          </w:tcPr>
          <w:p w14:paraId="14C20277" w14:textId="004A4252" w:rsidR="00C7575B" w:rsidRDefault="00C7575B" w:rsidP="00C7575B">
            <w:pPr>
              <w:widowControl/>
              <w:spacing w:line="240" w:lineRule="exact"/>
              <w:ind w:left="270" w:hangingChars="150" w:hanging="270"/>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w:t>
            </w:r>
            <w:r>
              <w:rPr>
                <w:rFonts w:ascii="微软雅黑" w:eastAsia="微软雅黑" w:hAnsi="微软雅黑" w:cs="微软雅黑"/>
                <w:kern w:val="0"/>
                <w:sz w:val="18"/>
                <w:szCs w:val="18"/>
              </w:rPr>
              <w:t>5</w:t>
            </w:r>
            <w:r>
              <w:rPr>
                <w:rFonts w:ascii="微软雅黑" w:eastAsia="微软雅黑" w:hAnsi="微软雅黑" w:cs="微软雅黑"/>
                <w:kern w:val="0"/>
                <w:sz w:val="18"/>
                <w:szCs w:val="18"/>
              </w:rPr>
              <w:t>}</w:t>
            </w:r>
          </w:p>
        </w:tc>
      </w:tr>
    </w:tbl>
    <w:p w14:paraId="1815CE83" w14:textId="77777777" w:rsidR="00320616" w:rsidRDefault="0012321A">
      <w:pPr>
        <w:rPr>
          <w:rFonts w:asciiTheme="minorEastAsia" w:eastAsiaTheme="minorEastAsia" w:hAnsiTheme="minorEastAsia" w:cs="Times New Roman"/>
          <w:sz w:val="18"/>
          <w:szCs w:val="18"/>
        </w:rPr>
      </w:pPr>
      <w:r>
        <w:rPr>
          <w:rFonts w:asciiTheme="minorEastAsia" w:eastAsiaTheme="minorEastAsia" w:hAnsiTheme="minorEastAsia" w:cs="Times New Roman"/>
          <w:sz w:val="18"/>
          <w:szCs w:val="18"/>
        </w:rPr>
        <w:br w:type="page"/>
      </w:r>
    </w:p>
    <w:p w14:paraId="17A025D3" w14:textId="77777777" w:rsidR="00320616" w:rsidRDefault="0012321A">
      <w:pPr>
        <w:widowControl/>
        <w:outlineLvl w:val="1"/>
        <w:rPr>
          <w:rFonts w:asciiTheme="minorEastAsia" w:eastAsiaTheme="minorEastAsia" w:hAnsiTheme="minorEastAsia" w:cs="Times New Roman"/>
          <w:kern w:val="0"/>
          <w:sz w:val="18"/>
          <w:szCs w:val="18"/>
        </w:rPr>
      </w:pPr>
      <w:r>
        <w:rPr>
          <w:rFonts w:asciiTheme="minorEastAsia" w:eastAsiaTheme="minorEastAsia" w:hAnsiTheme="minorEastAsia" w:cs="Times New Roman" w:hint="eastAsia"/>
          <w:kern w:val="0"/>
          <w:sz w:val="18"/>
          <w:szCs w:val="18"/>
        </w:rPr>
        <w:t>2</w:t>
      </w:r>
      <w:r>
        <w:rPr>
          <w:rFonts w:asciiTheme="minorEastAsia" w:eastAsiaTheme="minorEastAsia" w:hAnsiTheme="minorEastAsia" w:cs="Times New Roman"/>
          <w:kern w:val="0"/>
          <w:sz w:val="18"/>
          <w:szCs w:val="18"/>
        </w:rPr>
        <w:t xml:space="preserve"> 人员要求</w:t>
      </w:r>
      <w:bookmarkEnd w:id="2"/>
    </w:p>
    <w:tbl>
      <w:tblPr>
        <w:tblpPr w:leftFromText="180" w:rightFromText="180" w:vertAnchor="text" w:horzAnchor="page" w:tblpX="838" w:tblpY="457"/>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969"/>
        <w:gridCol w:w="1843"/>
        <w:gridCol w:w="3827"/>
        <w:gridCol w:w="4394"/>
      </w:tblGrid>
      <w:tr w:rsidR="00320616" w14:paraId="53303C30" w14:textId="77777777">
        <w:trPr>
          <w:cantSplit/>
          <w:trHeight w:val="416"/>
          <w:tblHeader/>
        </w:trPr>
        <w:tc>
          <w:tcPr>
            <w:tcW w:w="1384" w:type="dxa"/>
            <w:vAlign w:val="center"/>
          </w:tcPr>
          <w:p w14:paraId="75D7C5E6" w14:textId="77777777" w:rsidR="00320616" w:rsidRDefault="0012321A">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标准</w:t>
            </w:r>
            <w:r>
              <w:rPr>
                <w:rFonts w:asciiTheme="minorEastAsia" w:eastAsiaTheme="minorEastAsia" w:hAnsiTheme="minorEastAsia" w:cs="宋体" w:hint="eastAsia"/>
                <w:b/>
                <w:bCs/>
                <w:kern w:val="0"/>
                <w:sz w:val="18"/>
                <w:szCs w:val="18"/>
                <w:u w:color="000000"/>
                <w:lang w:val="zh-TW" w:eastAsia="zh-TW"/>
              </w:rPr>
              <w:t>条款号</w:t>
            </w:r>
          </w:p>
        </w:tc>
        <w:tc>
          <w:tcPr>
            <w:tcW w:w="3969" w:type="dxa"/>
            <w:vAlign w:val="center"/>
          </w:tcPr>
          <w:p w14:paraId="71CFF5DF" w14:textId="77777777" w:rsidR="00320616" w:rsidRDefault="0012321A">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成熟度要求</w:t>
            </w:r>
          </w:p>
        </w:tc>
        <w:tc>
          <w:tcPr>
            <w:tcW w:w="1843" w:type="dxa"/>
            <w:vAlign w:val="center"/>
          </w:tcPr>
          <w:p w14:paraId="52186CD0" w14:textId="77777777" w:rsidR="00320616" w:rsidRDefault="0012321A">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关键指标</w:t>
            </w:r>
          </w:p>
        </w:tc>
        <w:tc>
          <w:tcPr>
            <w:tcW w:w="3827" w:type="dxa"/>
            <w:vAlign w:val="center"/>
          </w:tcPr>
          <w:p w14:paraId="0E134AB2" w14:textId="77777777" w:rsidR="00320616" w:rsidRDefault="0012321A">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eastAsia="zh-TW"/>
              </w:rPr>
              <w:t>审核要点</w:t>
            </w:r>
          </w:p>
        </w:tc>
        <w:tc>
          <w:tcPr>
            <w:tcW w:w="4394" w:type="dxa"/>
            <w:vAlign w:val="center"/>
          </w:tcPr>
          <w:p w14:paraId="15254E0E" w14:textId="77777777" w:rsidR="00320616" w:rsidRDefault="0012321A">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eastAsia="zh-TW"/>
              </w:rPr>
              <w:t>评估情况说明</w:t>
            </w:r>
          </w:p>
        </w:tc>
      </w:tr>
      <w:tr w:rsidR="00F67E71" w14:paraId="22347821" w14:textId="77777777">
        <w:trPr>
          <w:trHeight w:val="1968"/>
        </w:trPr>
        <w:tc>
          <w:tcPr>
            <w:tcW w:w="1384" w:type="dxa"/>
            <w:vMerge w:val="restart"/>
            <w:vAlign w:val="center"/>
          </w:tcPr>
          <w:p w14:paraId="7C81D3C0" w14:textId="77777777" w:rsidR="00F67E71" w:rsidRDefault="00F67E71" w:rsidP="00F67E71">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GB/T 28827.1-2012</w:t>
            </w:r>
          </w:p>
          <w:p w14:paraId="1BA5768C" w14:textId="77777777" w:rsidR="00F67E71" w:rsidRDefault="00F67E71" w:rsidP="00F67E71">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6.2 </w:t>
            </w:r>
            <w:r>
              <w:rPr>
                <w:rFonts w:asciiTheme="minorEastAsia" w:eastAsiaTheme="minorEastAsia" w:hAnsiTheme="minorEastAsia" w:cs="宋体"/>
                <w:kern w:val="0"/>
                <w:sz w:val="18"/>
                <w:szCs w:val="18"/>
                <w:u w:color="000000"/>
                <w:lang w:val="zh-TW" w:eastAsia="zh-TW"/>
              </w:rPr>
              <w:t>人员管理</w:t>
            </w:r>
          </w:p>
        </w:tc>
        <w:tc>
          <w:tcPr>
            <w:tcW w:w="3969" w:type="dxa"/>
            <w:vAlign w:val="center"/>
          </w:tcPr>
          <w:p w14:paraId="35C18DD6"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5D6B0E53" w14:textId="77777777" w:rsidR="00F67E71" w:rsidRDefault="00F67E71" w:rsidP="00F67E71">
            <w:pPr>
              <w:widowControl/>
              <w:numPr>
                <w:ilvl w:val="0"/>
                <w:numId w:val="33"/>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制定人员储备管理文件及相关计划、</w:t>
            </w:r>
          </w:p>
          <w:p w14:paraId="6F118035" w14:textId="77777777" w:rsidR="00F67E71" w:rsidRDefault="00F67E71" w:rsidP="00F67E71">
            <w:pPr>
              <w:widowControl/>
              <w:numPr>
                <w:ilvl w:val="0"/>
                <w:numId w:val="33"/>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制定工作交接规范，并保存人员变更记录；</w:t>
            </w:r>
          </w:p>
          <w:p w14:paraId="0D706D57"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人员储备机制及人员储备计划需满足当前运维业务要求；</w:t>
            </w:r>
          </w:p>
          <w:p w14:paraId="2D1F4E4A"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具备足够的人员，并满足当前运维业务需求。</w:t>
            </w:r>
          </w:p>
        </w:tc>
        <w:tc>
          <w:tcPr>
            <w:tcW w:w="1843" w:type="dxa"/>
            <w:vMerge w:val="restart"/>
            <w:vAlign w:val="center"/>
          </w:tcPr>
          <w:p w14:paraId="250B42C1"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人员储备机制的适宜性；</w:t>
            </w:r>
          </w:p>
          <w:p w14:paraId="3C0C9FBC"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人员培训体系满足运维业务的有效性；</w:t>
            </w:r>
          </w:p>
          <w:p w14:paraId="4B58BCEC"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人员绩效考核机制的适宜性。</w:t>
            </w:r>
          </w:p>
        </w:tc>
        <w:tc>
          <w:tcPr>
            <w:tcW w:w="3827" w:type="dxa"/>
            <w:vAlign w:val="center"/>
          </w:tcPr>
          <w:p w14:paraId="26548A78" w14:textId="77777777" w:rsidR="00F67E71" w:rsidRDefault="00F67E71" w:rsidP="00F67E71">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a) </w:t>
            </w:r>
            <w:r>
              <w:rPr>
                <w:rFonts w:asciiTheme="minorEastAsia" w:eastAsiaTheme="minorEastAsia" w:hAnsiTheme="minorEastAsia" w:cs="宋体" w:hint="eastAsia"/>
                <w:color w:val="000000"/>
                <w:kern w:val="0"/>
                <w:sz w:val="18"/>
                <w:szCs w:val="18"/>
              </w:rPr>
              <w:t>审查人员储备机制及相关计划、人员变更记录；服务质量管理人员的岗位职责说明。</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现场抽查：人员变更记录及工作交接规范；</w:t>
            </w:r>
          </w:p>
          <w:p w14:paraId="1450E42E" w14:textId="77777777" w:rsidR="00F67E71" w:rsidRDefault="00F67E71" w:rsidP="00F67E71">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c) </w:t>
            </w:r>
            <w:r>
              <w:rPr>
                <w:rFonts w:asciiTheme="minorEastAsia" w:eastAsiaTheme="minorEastAsia" w:hAnsiTheme="minorEastAsia" w:cs="宋体" w:hint="eastAsia"/>
                <w:color w:val="000000"/>
                <w:kern w:val="0"/>
                <w:sz w:val="18"/>
                <w:szCs w:val="18"/>
              </w:rPr>
              <w:t>审查培训管理制度、培训需求、培训计划、培训教材、培训记录、培训成果评价。</w:t>
            </w:r>
          </w:p>
        </w:tc>
        <w:tc>
          <w:tcPr>
            <w:tcW w:w="4394" w:type="dxa"/>
          </w:tcPr>
          <w:p w14:paraId="7E4E703B" w14:textId="32FFB587" w:rsidR="00F67E71" w:rsidRDefault="00F67E71" w:rsidP="00F67E71">
            <w:pPr>
              <w:widowControl/>
              <w:rPr>
                <w:rFonts w:ascii="宋体" w:hAnsi="宋体" w:cs="宋体"/>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{16}</w:t>
            </w:r>
          </w:p>
        </w:tc>
      </w:tr>
      <w:tr w:rsidR="00F67E71" w14:paraId="08BE742A" w14:textId="77777777">
        <w:trPr>
          <w:trHeight w:val="2691"/>
        </w:trPr>
        <w:tc>
          <w:tcPr>
            <w:tcW w:w="1384" w:type="dxa"/>
            <w:vMerge/>
            <w:vAlign w:val="center"/>
          </w:tcPr>
          <w:p w14:paraId="51F144A8" w14:textId="77777777" w:rsidR="00F67E71" w:rsidRDefault="00F67E71" w:rsidP="00F67E71">
            <w:pPr>
              <w:ind w:firstLine="420"/>
              <w:jc w:val="center"/>
              <w:rPr>
                <w:rFonts w:asciiTheme="minorEastAsia" w:eastAsiaTheme="minorEastAsia" w:hAnsiTheme="minorEastAsia" w:cs="Times New Roman"/>
                <w:sz w:val="18"/>
                <w:szCs w:val="18"/>
              </w:rPr>
            </w:pPr>
          </w:p>
        </w:tc>
        <w:tc>
          <w:tcPr>
            <w:tcW w:w="3969" w:type="dxa"/>
            <w:vAlign w:val="center"/>
          </w:tcPr>
          <w:p w14:paraId="2FE3C37D"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4FCF5FCF"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制定培训管理制度、保存培训记录，如培训需求、培训计划、培训课程体系及教材/课件、培训实施记录、培训效果评价；</w:t>
            </w:r>
          </w:p>
          <w:p w14:paraId="619B7A63"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培训体系或机制与运维业务相匹配；</w:t>
            </w:r>
          </w:p>
          <w:p w14:paraId="24B32147"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c) </w:t>
            </w:r>
            <w:r>
              <w:rPr>
                <w:rFonts w:asciiTheme="minorEastAsia" w:eastAsiaTheme="minorEastAsia" w:hAnsiTheme="minorEastAsia" w:cs="宋体" w:hint="eastAsia"/>
                <w:kern w:val="0"/>
                <w:sz w:val="18"/>
                <w:szCs w:val="18"/>
                <w:u w:color="000000"/>
              </w:rPr>
              <w:t>识别各岗位、各级别培训要求，制定培训计划，培训内容包括管理、技术、操作及综合知识等；</w:t>
            </w:r>
          </w:p>
          <w:p w14:paraId="07105732"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d</w:t>
            </w:r>
            <w:r>
              <w:rPr>
                <w:rFonts w:asciiTheme="minorEastAsia" w:eastAsiaTheme="minorEastAsia" w:hAnsiTheme="minorEastAsia" w:cs="宋体" w:hint="eastAsia"/>
                <w:kern w:val="0"/>
                <w:sz w:val="18"/>
                <w:szCs w:val="18"/>
                <w:u w:color="000000"/>
              </w:rPr>
              <w:t>) 建立培训绩效评价机制。</w:t>
            </w:r>
          </w:p>
          <w:p w14:paraId="18EDC7B2" w14:textId="77777777" w:rsidR="00F67E71" w:rsidRDefault="00F67E71" w:rsidP="00F67E71">
            <w:pPr>
              <w:widowControl/>
              <w:spacing w:line="240" w:lineRule="exact"/>
              <w:jc w:val="left"/>
              <w:rPr>
                <w:rFonts w:asciiTheme="minorEastAsia" w:eastAsiaTheme="minorEastAsia" w:hAnsiTheme="minorEastAsia" w:cs="宋体"/>
                <w:kern w:val="0"/>
                <w:sz w:val="18"/>
                <w:szCs w:val="18"/>
                <w:u w:color="000000"/>
              </w:rPr>
            </w:pPr>
          </w:p>
        </w:tc>
        <w:tc>
          <w:tcPr>
            <w:tcW w:w="1843" w:type="dxa"/>
            <w:vMerge/>
            <w:vAlign w:val="center"/>
          </w:tcPr>
          <w:p w14:paraId="7512C9C8"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3827" w:type="dxa"/>
            <w:vMerge w:val="restart"/>
            <w:vAlign w:val="center"/>
          </w:tcPr>
          <w:p w14:paraId="6CD400DA" w14:textId="77777777" w:rsidR="00F67E71" w:rsidRDefault="00F67E71" w:rsidP="00F67E71">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a) </w:t>
            </w:r>
            <w:r>
              <w:rPr>
                <w:rFonts w:asciiTheme="minorEastAsia" w:eastAsiaTheme="minorEastAsia" w:hAnsiTheme="minorEastAsia" w:cs="宋体" w:hint="eastAsia"/>
                <w:color w:val="000000"/>
                <w:kern w:val="0"/>
                <w:sz w:val="18"/>
                <w:szCs w:val="18"/>
              </w:rPr>
              <w:t>审查绩效考核办法、人员绩效评价结果。</w:t>
            </w:r>
          </w:p>
          <w:p w14:paraId="1C31AD80" w14:textId="77777777" w:rsidR="00F67E71" w:rsidRDefault="00F67E71" w:rsidP="00F67E71">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审查人员储备机制及相关计划、人员变更记录；服务质量管理人员的岗位职责说明。</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 xml:space="preserve">c) </w:t>
            </w:r>
            <w:r>
              <w:rPr>
                <w:rFonts w:asciiTheme="minorEastAsia" w:eastAsiaTheme="minorEastAsia" w:hAnsiTheme="minorEastAsia" w:cs="宋体" w:hint="eastAsia"/>
                <w:color w:val="000000"/>
                <w:kern w:val="0"/>
                <w:sz w:val="18"/>
                <w:szCs w:val="18"/>
              </w:rPr>
              <w:t>现场抽查：人员变更记录及工作交接规范；</w:t>
            </w:r>
          </w:p>
          <w:p w14:paraId="38D9B62E" w14:textId="77777777" w:rsidR="00F67E71" w:rsidRDefault="00F67E71" w:rsidP="00F67E71">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d) </w:t>
            </w:r>
            <w:r>
              <w:rPr>
                <w:rFonts w:asciiTheme="minorEastAsia" w:eastAsiaTheme="minorEastAsia" w:hAnsiTheme="minorEastAsia" w:cs="宋体" w:hint="eastAsia"/>
                <w:color w:val="000000"/>
                <w:kern w:val="0"/>
                <w:sz w:val="18"/>
                <w:szCs w:val="18"/>
              </w:rPr>
              <w:t>培训管理制度、培训需求、培训计划、培训教材、培训记录、培训成果评价。</w:t>
            </w:r>
          </w:p>
        </w:tc>
        <w:tc>
          <w:tcPr>
            <w:tcW w:w="4394" w:type="dxa"/>
          </w:tcPr>
          <w:p w14:paraId="132EE2C6" w14:textId="1358EF4E"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{17}</w:t>
            </w:r>
          </w:p>
        </w:tc>
      </w:tr>
      <w:tr w:rsidR="00F67E71" w14:paraId="4808E8DA" w14:textId="77777777">
        <w:trPr>
          <w:trHeight w:val="1836"/>
        </w:trPr>
        <w:tc>
          <w:tcPr>
            <w:tcW w:w="1384" w:type="dxa"/>
            <w:vMerge/>
            <w:vAlign w:val="center"/>
          </w:tcPr>
          <w:p w14:paraId="0D7B2582" w14:textId="77777777" w:rsidR="00F67E71" w:rsidRDefault="00F67E71" w:rsidP="00F67E71">
            <w:pPr>
              <w:ind w:firstLine="420"/>
              <w:jc w:val="center"/>
              <w:rPr>
                <w:rFonts w:asciiTheme="minorEastAsia" w:eastAsiaTheme="minorEastAsia" w:hAnsiTheme="minorEastAsia" w:cs="Times New Roman"/>
                <w:sz w:val="18"/>
                <w:szCs w:val="18"/>
              </w:rPr>
            </w:pPr>
          </w:p>
        </w:tc>
        <w:tc>
          <w:tcPr>
            <w:tcW w:w="3969" w:type="dxa"/>
            <w:vAlign w:val="center"/>
          </w:tcPr>
          <w:p w14:paraId="485AB32F"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5A98EC70" w14:textId="77777777" w:rsidR="00F67E71" w:rsidRDefault="00F67E71" w:rsidP="00F67E71">
            <w:pPr>
              <w:widowControl/>
              <w:numPr>
                <w:ilvl w:val="0"/>
                <w:numId w:val="34"/>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有绩效管理办法，建立了考核体系，考核体系与运维业务相匹配；</w:t>
            </w:r>
          </w:p>
          <w:p w14:paraId="37B360C6" w14:textId="77777777" w:rsidR="00F67E71" w:rsidRDefault="00F67E71" w:rsidP="00F67E71">
            <w:pPr>
              <w:widowControl/>
              <w:numPr>
                <w:ilvl w:val="0"/>
                <w:numId w:val="34"/>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根据不同岗位制定具体的、差异化的考核指标。</w:t>
            </w:r>
          </w:p>
        </w:tc>
        <w:tc>
          <w:tcPr>
            <w:tcW w:w="1843" w:type="dxa"/>
            <w:vMerge/>
            <w:vAlign w:val="center"/>
          </w:tcPr>
          <w:p w14:paraId="77946ED5"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3827" w:type="dxa"/>
            <w:vMerge/>
            <w:vAlign w:val="center"/>
          </w:tcPr>
          <w:p w14:paraId="146CD898" w14:textId="77777777" w:rsidR="00F67E71" w:rsidRDefault="00F67E71" w:rsidP="00F67E71">
            <w:pPr>
              <w:widowControl/>
              <w:spacing w:line="300" w:lineRule="exact"/>
              <w:rPr>
                <w:rFonts w:asciiTheme="minorEastAsia" w:eastAsiaTheme="minorEastAsia" w:hAnsiTheme="minorEastAsia"/>
                <w:sz w:val="18"/>
                <w:szCs w:val="18"/>
              </w:rPr>
            </w:pPr>
          </w:p>
        </w:tc>
        <w:tc>
          <w:tcPr>
            <w:tcW w:w="4394" w:type="dxa"/>
          </w:tcPr>
          <w:p w14:paraId="2EBDF265" w14:textId="6F5ED665"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{18}</w:t>
            </w:r>
          </w:p>
        </w:tc>
      </w:tr>
      <w:tr w:rsidR="00F67E71" w14:paraId="5BB4E8D0" w14:textId="77777777">
        <w:trPr>
          <w:trHeight w:val="3600"/>
        </w:trPr>
        <w:tc>
          <w:tcPr>
            <w:tcW w:w="1384" w:type="dxa"/>
            <w:vAlign w:val="center"/>
          </w:tcPr>
          <w:p w14:paraId="18D9DD12" w14:textId="77777777" w:rsidR="00F67E71" w:rsidRDefault="00F67E71" w:rsidP="00F67E71">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7902C843" w14:textId="77777777" w:rsidR="00F67E71" w:rsidRDefault="00F67E71" w:rsidP="00F67E71">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6.3 </w:t>
            </w:r>
            <w:r>
              <w:rPr>
                <w:rFonts w:asciiTheme="minorEastAsia" w:eastAsiaTheme="minorEastAsia" w:hAnsiTheme="minorEastAsia" w:cs="宋体"/>
                <w:kern w:val="0"/>
                <w:sz w:val="18"/>
                <w:szCs w:val="18"/>
                <w:u w:color="000000"/>
                <w:lang w:val="zh-TW" w:eastAsia="zh-TW"/>
              </w:rPr>
              <w:t>岗位结构</w:t>
            </w:r>
          </w:p>
        </w:tc>
        <w:tc>
          <w:tcPr>
            <w:tcW w:w="3969" w:type="dxa"/>
            <w:vAlign w:val="center"/>
          </w:tcPr>
          <w:p w14:paraId="7AC9B28A"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26D3503F"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具备完整的岗位职责说明；</w:t>
            </w:r>
          </w:p>
          <w:p w14:paraId="13BA3AF6"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岗位设置和要求与业务和服务目录相匹配；</w:t>
            </w:r>
          </w:p>
          <w:p w14:paraId="6A749A13"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岗位职责得到有效的执行。</w:t>
            </w:r>
          </w:p>
        </w:tc>
        <w:tc>
          <w:tcPr>
            <w:tcW w:w="1843" w:type="dxa"/>
            <w:vAlign w:val="center"/>
          </w:tcPr>
          <w:p w14:paraId="1647B946"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岗位职责说明的完整性；</w:t>
            </w:r>
          </w:p>
          <w:p w14:paraId="589B7B42"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b) </w:t>
            </w:r>
            <w:r>
              <w:rPr>
                <w:rFonts w:asciiTheme="minorEastAsia" w:eastAsiaTheme="minorEastAsia" w:hAnsiTheme="minorEastAsia" w:cs="宋体" w:hint="eastAsia"/>
                <w:kern w:val="0"/>
                <w:sz w:val="18"/>
                <w:szCs w:val="18"/>
                <w:u w:color="000000"/>
              </w:rPr>
              <w:t>岗位职责执行的有效性</w:t>
            </w:r>
          </w:p>
        </w:tc>
        <w:tc>
          <w:tcPr>
            <w:tcW w:w="3827" w:type="dxa"/>
          </w:tcPr>
          <w:p w14:paraId="5FD48218" w14:textId="77777777" w:rsidR="00F67E71" w:rsidRDefault="00F67E71" w:rsidP="00F67E71">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审查岗位职责说明书（包括运维相关部门为运维服务提供支持的管理岗，如供应商管理、服务级别管理等）、运维项目管理制度文档；</w:t>
            </w:r>
          </w:p>
          <w:p w14:paraId="768FBADE" w14:textId="77777777" w:rsidR="00F67E71" w:rsidRDefault="00F67E71" w:rsidP="00F67E71">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b) 访谈HR负责人，了解岗位设置和人员情况；访谈IT服务负责人，了解沟通机制的落实情况、部门协调以及标准6.3. a）.3)的落实情况；</w:t>
            </w:r>
          </w:p>
          <w:p w14:paraId="0300C2ED" w14:textId="77777777" w:rsidR="00F67E71" w:rsidRDefault="00F67E71" w:rsidP="00F67E71">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c) 审核文档：岗位职责说明书、技术岗人员编制，同HR沟通岗位职责执行情况；关键岗位备份情况；</w:t>
            </w:r>
          </w:p>
          <w:p w14:paraId="4F429D58" w14:textId="77777777" w:rsidR="00F67E71" w:rsidRDefault="00F67E71" w:rsidP="00F67E71">
            <w:pPr>
              <w:spacing w:line="300" w:lineRule="exact"/>
              <w:rPr>
                <w:rFonts w:asciiTheme="minorEastAsia" w:eastAsiaTheme="minorEastAsia" w:hAnsiTheme="minorEastAsia" w:cs="宋体"/>
                <w:kern w:val="0"/>
                <w:sz w:val="18"/>
                <w:szCs w:val="18"/>
                <w:u w:color="000000"/>
              </w:rPr>
            </w:pPr>
            <w:r>
              <w:rPr>
                <w:rFonts w:asciiTheme="minorEastAsia" w:eastAsiaTheme="minorEastAsia" w:hAnsiTheme="minorEastAsia" w:hint="eastAsia"/>
                <w:sz w:val="18"/>
                <w:szCs w:val="18"/>
              </w:rPr>
              <w:t>d) 审核岗位职责说明书、操作岗人员编制、主要操作岗的操作规范和手册。</w:t>
            </w:r>
          </w:p>
        </w:tc>
        <w:tc>
          <w:tcPr>
            <w:tcW w:w="4394" w:type="dxa"/>
          </w:tcPr>
          <w:p w14:paraId="499B08FF" w14:textId="14EBAFCE" w:rsidR="00F67E71" w:rsidRDefault="00F67E71" w:rsidP="00F67E71">
            <w:pPr>
              <w:widowControl/>
              <w:spacing w:line="240" w:lineRule="exact"/>
              <w:ind w:left="270" w:hangingChars="150" w:hanging="270"/>
              <w:jc w:val="left"/>
              <w:rPr>
                <w:rFonts w:ascii="宋体" w:hAnsi="宋体" w:cs="宋体"/>
                <w:kern w:val="0"/>
                <w:sz w:val="18"/>
                <w:szCs w:val="18"/>
                <w:u w:color="000000"/>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{19}</w:t>
            </w:r>
          </w:p>
        </w:tc>
      </w:tr>
      <w:tr w:rsidR="00F67E71" w14:paraId="6D83C27B" w14:textId="77777777">
        <w:trPr>
          <w:trHeight w:val="1543"/>
        </w:trPr>
        <w:tc>
          <w:tcPr>
            <w:tcW w:w="1384" w:type="dxa"/>
            <w:vAlign w:val="center"/>
          </w:tcPr>
          <w:p w14:paraId="46546D05" w14:textId="77777777" w:rsidR="00F67E71" w:rsidRDefault="00F67E71" w:rsidP="00F67E71">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2FE74384" w14:textId="77777777" w:rsidR="00F67E71" w:rsidRDefault="00F67E71" w:rsidP="00F67E71">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6.4 </w:t>
            </w:r>
            <w:r>
              <w:rPr>
                <w:rFonts w:asciiTheme="minorEastAsia" w:eastAsiaTheme="minorEastAsia" w:hAnsiTheme="minorEastAsia" w:cs="宋体"/>
                <w:kern w:val="0"/>
                <w:sz w:val="18"/>
                <w:szCs w:val="18"/>
                <w:u w:color="000000"/>
                <w:lang w:val="zh-TW" w:eastAsia="zh-TW"/>
              </w:rPr>
              <w:t>知识</w:t>
            </w:r>
          </w:p>
        </w:tc>
        <w:tc>
          <w:tcPr>
            <w:tcW w:w="3969" w:type="dxa"/>
            <w:vAlign w:val="center"/>
          </w:tcPr>
          <w:p w14:paraId="5615EB9B"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21FC6C2E"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建立运维相关的知识体系或培训课程体系，包括运维基础、针对运维对象的专业知识与行业知识；</w:t>
            </w:r>
          </w:p>
          <w:p w14:paraId="6BCEF680"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知识体系应对不同类别和级别的岗位提出相应的知识要求。</w:t>
            </w:r>
          </w:p>
        </w:tc>
        <w:tc>
          <w:tcPr>
            <w:tcW w:w="1843" w:type="dxa"/>
            <w:vAlign w:val="center"/>
          </w:tcPr>
          <w:p w14:paraId="7DD38BE0" w14:textId="77777777" w:rsidR="00F67E71" w:rsidRDefault="00F67E71" w:rsidP="00F67E71">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a) </w:t>
            </w:r>
            <w:r>
              <w:rPr>
                <w:rFonts w:asciiTheme="minorEastAsia" w:eastAsiaTheme="minorEastAsia" w:hAnsiTheme="minorEastAsia" w:cs="宋体" w:hint="eastAsia"/>
                <w:kern w:val="0"/>
                <w:sz w:val="18"/>
                <w:szCs w:val="18"/>
                <w:u w:color="000000"/>
              </w:rPr>
              <w:t>掌握相关知识的证明文件或专业认证证书；</w:t>
            </w:r>
          </w:p>
          <w:p w14:paraId="37AA087C"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b) </w:t>
            </w:r>
            <w:r>
              <w:rPr>
                <w:rFonts w:asciiTheme="minorEastAsia" w:eastAsiaTheme="minorEastAsia" w:hAnsiTheme="minorEastAsia" w:cs="宋体" w:hint="eastAsia"/>
                <w:kern w:val="0"/>
                <w:sz w:val="18"/>
                <w:szCs w:val="18"/>
                <w:u w:color="000000"/>
              </w:rPr>
              <w:t>符合要求的人员数量及比例。</w:t>
            </w:r>
          </w:p>
        </w:tc>
        <w:tc>
          <w:tcPr>
            <w:tcW w:w="3827" w:type="dxa"/>
          </w:tcPr>
          <w:p w14:paraId="11145D7C" w14:textId="77777777" w:rsidR="00F67E71" w:rsidRDefault="00F67E71" w:rsidP="00F67E71">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审查运维相关的知识体系或培训课程体系，包括运维基础、针对运维对象的专业知识与行业知识；组织级及部门级培训计划所包含的运维课程及培训记录。</w:t>
            </w:r>
          </w:p>
        </w:tc>
        <w:tc>
          <w:tcPr>
            <w:tcW w:w="4394" w:type="dxa"/>
          </w:tcPr>
          <w:p w14:paraId="555308C1" w14:textId="2B9A91F8" w:rsidR="00F67E71" w:rsidRDefault="00F67E71" w:rsidP="00F67E71">
            <w:pPr>
              <w:widowControl/>
              <w:spacing w:line="240" w:lineRule="exact"/>
              <w:ind w:left="270" w:hangingChars="150" w:hanging="270"/>
              <w:jc w:val="left"/>
              <w:rPr>
                <w:rFonts w:ascii="宋体" w:hAnsi="宋体" w:cs="宋体"/>
                <w:kern w:val="0"/>
                <w:sz w:val="18"/>
                <w:szCs w:val="18"/>
                <w:u w:color="000000"/>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{20}</w:t>
            </w:r>
          </w:p>
        </w:tc>
      </w:tr>
      <w:tr w:rsidR="00F67E71" w14:paraId="1C79169E" w14:textId="77777777">
        <w:trPr>
          <w:trHeight w:val="925"/>
        </w:trPr>
        <w:tc>
          <w:tcPr>
            <w:tcW w:w="1384" w:type="dxa"/>
            <w:vAlign w:val="center"/>
          </w:tcPr>
          <w:p w14:paraId="72C8D7E0" w14:textId="77777777" w:rsidR="00F67E71" w:rsidRDefault="00F67E71" w:rsidP="00F67E71">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1E0E9B7F" w14:textId="77777777" w:rsidR="00F67E71" w:rsidRDefault="00F67E71" w:rsidP="00F67E71">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6.5 </w:t>
            </w:r>
            <w:r>
              <w:rPr>
                <w:rFonts w:asciiTheme="minorEastAsia" w:eastAsiaTheme="minorEastAsia" w:hAnsiTheme="minorEastAsia" w:cs="宋体"/>
                <w:kern w:val="0"/>
                <w:sz w:val="18"/>
                <w:szCs w:val="18"/>
                <w:u w:color="000000"/>
                <w:lang w:val="zh-TW" w:eastAsia="zh-TW"/>
              </w:rPr>
              <w:t>技能</w:t>
            </w:r>
          </w:p>
        </w:tc>
        <w:tc>
          <w:tcPr>
            <w:tcW w:w="3969" w:type="dxa"/>
            <w:vAlign w:val="center"/>
          </w:tcPr>
          <w:p w14:paraId="31701900"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47BE1E1"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制定运维人员技能级别规范，保存从业资格证书；</w:t>
            </w:r>
          </w:p>
          <w:p w14:paraId="0F953627"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人员技能与服务目录匹配；</w:t>
            </w:r>
          </w:p>
          <w:p w14:paraId="6A4B3F98"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建立人员技能评价体系，人员技能与岗位要求匹配，保存技能评价记录。</w:t>
            </w:r>
          </w:p>
        </w:tc>
        <w:tc>
          <w:tcPr>
            <w:tcW w:w="1843" w:type="dxa"/>
            <w:vAlign w:val="center"/>
          </w:tcPr>
          <w:p w14:paraId="63D3AAB8"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a)运行维护服务人员技能评价体系的适宜性；</w:t>
            </w:r>
          </w:p>
          <w:p w14:paraId="4A494263"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具备相关行业、专业资格人员的数量。</w:t>
            </w:r>
          </w:p>
        </w:tc>
        <w:tc>
          <w:tcPr>
            <w:tcW w:w="3827" w:type="dxa"/>
          </w:tcPr>
          <w:p w14:paraId="7784BF3B" w14:textId="77777777" w:rsidR="00F67E71" w:rsidRDefault="00F67E71" w:rsidP="00F67E71">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审查运维人员能力级别规范、从业资格证书（例如ITSS资质证书）、人员技能评价体系、技能评价记录；</w:t>
            </w:r>
          </w:p>
          <w:p w14:paraId="3AA93085"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hint="eastAsia"/>
                <w:sz w:val="18"/>
                <w:szCs w:val="18"/>
              </w:rPr>
              <w:t>b) 向企业HR了解运维人员能力级别的评定和职业发展情况 。</w:t>
            </w:r>
          </w:p>
        </w:tc>
        <w:tc>
          <w:tcPr>
            <w:tcW w:w="4394" w:type="dxa"/>
          </w:tcPr>
          <w:p w14:paraId="07B74259" w14:textId="3A1C8B9E" w:rsidR="00F67E71" w:rsidRDefault="00F67E71" w:rsidP="00F67E71">
            <w:pPr>
              <w:spacing w:line="240" w:lineRule="exact"/>
              <w:ind w:left="270" w:hangingChars="150" w:hanging="270"/>
              <w:jc w:val="left"/>
              <w:rPr>
                <w:rFonts w:asciiTheme="minorEastAsia" w:eastAsiaTheme="minorEastAsia" w:hAnsiTheme="minorEastAsia" w:cs="宋体"/>
                <w:kern w:val="0"/>
                <w:sz w:val="18"/>
                <w:szCs w:val="18"/>
                <w:u w:color="000000"/>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{21}</w:t>
            </w:r>
          </w:p>
        </w:tc>
      </w:tr>
      <w:tr w:rsidR="00F67E71" w14:paraId="28A2C254" w14:textId="77777777">
        <w:trPr>
          <w:trHeight w:val="925"/>
        </w:trPr>
        <w:tc>
          <w:tcPr>
            <w:tcW w:w="1384" w:type="dxa"/>
            <w:vAlign w:val="center"/>
          </w:tcPr>
          <w:p w14:paraId="6C656D68" w14:textId="77777777" w:rsidR="00F67E71" w:rsidRDefault="00F67E71" w:rsidP="00F67E71">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0A232FF6" w14:textId="77777777" w:rsidR="00F67E71" w:rsidRDefault="00F67E71" w:rsidP="00F67E71">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6.</w:t>
            </w:r>
            <w:r>
              <w:rPr>
                <w:rFonts w:asciiTheme="minorEastAsia" w:eastAsiaTheme="minorEastAsia" w:hAnsiTheme="minorEastAsia" w:cs="宋体" w:hint="eastAsia"/>
                <w:kern w:val="0"/>
                <w:sz w:val="18"/>
                <w:szCs w:val="18"/>
                <w:u w:color="000000"/>
              </w:rPr>
              <w:t>6经验</w:t>
            </w:r>
          </w:p>
        </w:tc>
        <w:tc>
          <w:tcPr>
            <w:tcW w:w="3969" w:type="dxa"/>
            <w:vAlign w:val="center"/>
          </w:tcPr>
          <w:p w14:paraId="02F3A98B"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58BBDD50"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)建立人员履历、培训及其管理的相关制度；</w:t>
            </w:r>
          </w:p>
          <w:p w14:paraId="3A261929" w14:textId="77777777"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人员经验与业务需求匹配，如项目人员分配，岗位职责等。</w:t>
            </w:r>
          </w:p>
        </w:tc>
        <w:tc>
          <w:tcPr>
            <w:tcW w:w="1843" w:type="dxa"/>
            <w:vAlign w:val="center"/>
          </w:tcPr>
          <w:p w14:paraId="62A0153B" w14:textId="77777777" w:rsidR="00F67E71" w:rsidRDefault="00F67E71" w:rsidP="00F67E71">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运维人员主持或参与运行维护服务项目的项目数量、项目金额、项目规模以及在项目中的角色作用等。</w:t>
            </w:r>
          </w:p>
        </w:tc>
        <w:tc>
          <w:tcPr>
            <w:tcW w:w="3827" w:type="dxa"/>
          </w:tcPr>
          <w:p w14:paraId="325B6262" w14:textId="77777777" w:rsidR="00F67E71" w:rsidRDefault="00F67E71" w:rsidP="00F67E71">
            <w:pPr>
              <w:spacing w:line="300" w:lineRule="exact"/>
              <w:rPr>
                <w:rFonts w:asciiTheme="minorEastAsia" w:eastAsiaTheme="minorEastAsia" w:hAnsiTheme="minorEastAsia" w:cs="宋体"/>
                <w:kern w:val="0"/>
                <w:sz w:val="18"/>
                <w:szCs w:val="18"/>
                <w:u w:color="000000"/>
              </w:rPr>
            </w:pPr>
            <w:r>
              <w:rPr>
                <w:rFonts w:asciiTheme="minorEastAsia" w:eastAsiaTheme="minorEastAsia" w:hAnsiTheme="minorEastAsia" w:hint="eastAsia"/>
                <w:sz w:val="18"/>
                <w:szCs w:val="18"/>
              </w:rPr>
              <w:t>a) 审查人员履历（包括：运维服务经验、角色、从事运维服务的项目列表）。</w:t>
            </w:r>
          </w:p>
        </w:tc>
        <w:tc>
          <w:tcPr>
            <w:tcW w:w="4394" w:type="dxa"/>
          </w:tcPr>
          <w:p w14:paraId="76DA1D4B" w14:textId="77930221" w:rsidR="00F67E71" w:rsidRDefault="00F67E71" w:rsidP="00F67E71">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{22}</w:t>
            </w:r>
          </w:p>
        </w:tc>
      </w:tr>
    </w:tbl>
    <w:p w14:paraId="0705E291" w14:textId="77777777" w:rsidR="00320616" w:rsidRDefault="00320616">
      <w:pPr>
        <w:widowControl/>
        <w:tabs>
          <w:tab w:val="center" w:pos="4201"/>
          <w:tab w:val="right" w:leader="dot" w:pos="9298"/>
        </w:tabs>
        <w:autoSpaceDE w:val="0"/>
        <w:autoSpaceDN w:val="0"/>
        <w:rPr>
          <w:rFonts w:asciiTheme="minorEastAsia" w:eastAsiaTheme="minorEastAsia" w:hAnsiTheme="minorEastAsia" w:cs="Times New Roman"/>
          <w:kern w:val="0"/>
          <w:sz w:val="18"/>
          <w:szCs w:val="18"/>
        </w:rPr>
      </w:pPr>
      <w:bookmarkStart w:id="3" w:name="_Toc393705694"/>
    </w:p>
    <w:p w14:paraId="07D1842F" w14:textId="77777777" w:rsidR="00320616" w:rsidRDefault="0012321A">
      <w:pPr>
        <w:widowControl/>
        <w:jc w:val="left"/>
        <w:rPr>
          <w:rFonts w:asciiTheme="minorEastAsia" w:eastAsiaTheme="minorEastAsia" w:hAnsiTheme="minorEastAsia" w:cs="Times New Roman"/>
          <w:kern w:val="0"/>
          <w:sz w:val="18"/>
          <w:szCs w:val="18"/>
        </w:rPr>
      </w:pPr>
      <w:r>
        <w:rPr>
          <w:rFonts w:asciiTheme="minorEastAsia" w:eastAsiaTheme="minorEastAsia" w:hAnsiTheme="minorEastAsia" w:cs="Times New Roman"/>
          <w:kern w:val="0"/>
          <w:sz w:val="18"/>
          <w:szCs w:val="18"/>
        </w:rPr>
        <w:br w:type="page"/>
      </w:r>
    </w:p>
    <w:p w14:paraId="0BC8B8B3" w14:textId="77777777" w:rsidR="00320616" w:rsidRDefault="00320616">
      <w:pPr>
        <w:widowControl/>
        <w:tabs>
          <w:tab w:val="center" w:pos="4201"/>
          <w:tab w:val="right" w:leader="dot" w:pos="9298"/>
        </w:tabs>
        <w:autoSpaceDE w:val="0"/>
        <w:autoSpaceDN w:val="0"/>
        <w:rPr>
          <w:rFonts w:asciiTheme="minorEastAsia" w:eastAsiaTheme="minorEastAsia" w:hAnsiTheme="minorEastAsia" w:cs="Times New Roman"/>
          <w:kern w:val="0"/>
          <w:sz w:val="18"/>
          <w:szCs w:val="18"/>
        </w:rPr>
      </w:pPr>
    </w:p>
    <w:p w14:paraId="2E62524B" w14:textId="77777777" w:rsidR="00320616" w:rsidRDefault="0012321A">
      <w:pPr>
        <w:widowControl/>
        <w:outlineLvl w:val="1"/>
        <w:rPr>
          <w:rFonts w:asciiTheme="minorEastAsia" w:eastAsiaTheme="minorEastAsia" w:hAnsiTheme="minorEastAsia" w:cs="Times New Roman"/>
          <w:kern w:val="0"/>
          <w:sz w:val="18"/>
          <w:szCs w:val="18"/>
        </w:rPr>
      </w:pPr>
      <w:r>
        <w:rPr>
          <w:rFonts w:asciiTheme="minorEastAsia" w:eastAsiaTheme="minorEastAsia" w:hAnsiTheme="minorEastAsia" w:cs="Times New Roman" w:hint="eastAsia"/>
          <w:kern w:val="0"/>
          <w:sz w:val="18"/>
          <w:szCs w:val="18"/>
        </w:rPr>
        <w:t>3 资源要求</w:t>
      </w:r>
    </w:p>
    <w:tbl>
      <w:tblPr>
        <w:tblW w:w="15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3"/>
        <w:gridCol w:w="3883"/>
        <w:gridCol w:w="1842"/>
        <w:gridCol w:w="3828"/>
        <w:gridCol w:w="4394"/>
      </w:tblGrid>
      <w:tr w:rsidR="00320616" w14:paraId="2705B9AC" w14:textId="77777777">
        <w:trPr>
          <w:tblHeader/>
          <w:jc w:val="center"/>
        </w:trPr>
        <w:tc>
          <w:tcPr>
            <w:tcW w:w="1363" w:type="dxa"/>
            <w:tcMar>
              <w:left w:w="85" w:type="dxa"/>
              <w:right w:w="85" w:type="dxa"/>
            </w:tcMar>
            <w:vAlign w:val="center"/>
          </w:tcPr>
          <w:p w14:paraId="0CFBC19E" w14:textId="77777777" w:rsidR="00320616" w:rsidRDefault="0012321A">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标准</w:t>
            </w:r>
            <w:r>
              <w:rPr>
                <w:rFonts w:asciiTheme="minorEastAsia" w:eastAsiaTheme="minorEastAsia" w:hAnsiTheme="minorEastAsia" w:cs="宋体" w:hint="eastAsia"/>
                <w:b/>
                <w:bCs/>
                <w:kern w:val="0"/>
                <w:sz w:val="18"/>
                <w:szCs w:val="18"/>
                <w:u w:color="000000"/>
                <w:lang w:val="zh-TW"/>
              </w:rPr>
              <w:t>条款号</w:t>
            </w:r>
          </w:p>
        </w:tc>
        <w:tc>
          <w:tcPr>
            <w:tcW w:w="3883" w:type="dxa"/>
            <w:tcMar>
              <w:left w:w="85" w:type="dxa"/>
              <w:right w:w="85" w:type="dxa"/>
            </w:tcMar>
            <w:vAlign w:val="center"/>
          </w:tcPr>
          <w:p w14:paraId="313F90FB" w14:textId="77777777" w:rsidR="00320616" w:rsidRDefault="0012321A">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成熟度要求</w:t>
            </w:r>
          </w:p>
        </w:tc>
        <w:tc>
          <w:tcPr>
            <w:tcW w:w="1842" w:type="dxa"/>
            <w:vAlign w:val="center"/>
          </w:tcPr>
          <w:p w14:paraId="6EA9CB11" w14:textId="77777777" w:rsidR="00320616" w:rsidRDefault="0012321A">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关键指标</w:t>
            </w:r>
          </w:p>
        </w:tc>
        <w:tc>
          <w:tcPr>
            <w:tcW w:w="3828" w:type="dxa"/>
          </w:tcPr>
          <w:p w14:paraId="02E03BDF" w14:textId="77777777" w:rsidR="00320616" w:rsidRDefault="0012321A">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rPr>
              <w:t>审核要点</w:t>
            </w:r>
          </w:p>
        </w:tc>
        <w:tc>
          <w:tcPr>
            <w:tcW w:w="4394" w:type="dxa"/>
          </w:tcPr>
          <w:p w14:paraId="6F6594AE" w14:textId="77777777" w:rsidR="00320616" w:rsidRDefault="0012321A">
            <w:pPr>
              <w:widowControl/>
              <w:jc w:val="center"/>
              <w:rPr>
                <w:rFonts w:asciiTheme="minorEastAsia" w:eastAsiaTheme="minorEastAsia" w:hAnsiTheme="minorEastAsia" w:cs="宋体"/>
                <w:b/>
                <w:bCs/>
                <w:color w:val="000000" w:themeColor="text1"/>
                <w:kern w:val="0"/>
                <w:sz w:val="18"/>
                <w:szCs w:val="18"/>
                <w:u w:color="000000"/>
                <w:lang w:val="zh-TW"/>
              </w:rPr>
            </w:pPr>
            <w:r>
              <w:rPr>
                <w:rFonts w:asciiTheme="minorEastAsia" w:eastAsiaTheme="minorEastAsia" w:hAnsiTheme="minorEastAsia" w:cs="宋体" w:hint="eastAsia"/>
                <w:b/>
                <w:bCs/>
                <w:color w:val="000000" w:themeColor="text1"/>
                <w:kern w:val="0"/>
                <w:sz w:val="18"/>
                <w:szCs w:val="18"/>
                <w:u w:color="000000"/>
                <w:lang w:val="zh-TW"/>
              </w:rPr>
              <w:t>评估情况说明</w:t>
            </w:r>
          </w:p>
        </w:tc>
      </w:tr>
      <w:tr w:rsidR="00320616" w14:paraId="10B10955" w14:textId="77777777">
        <w:trPr>
          <w:trHeight w:val="2548"/>
          <w:jc w:val="center"/>
        </w:trPr>
        <w:tc>
          <w:tcPr>
            <w:tcW w:w="1363" w:type="dxa"/>
            <w:vMerge w:val="restart"/>
            <w:tcMar>
              <w:left w:w="85" w:type="dxa"/>
              <w:right w:w="85" w:type="dxa"/>
            </w:tcMar>
            <w:vAlign w:val="center"/>
          </w:tcPr>
          <w:p w14:paraId="21B0B99A"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13CD12AE" w14:textId="77777777" w:rsidR="00320616" w:rsidRDefault="0012321A">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hint="eastAsia"/>
                <w:kern w:val="0"/>
                <w:sz w:val="18"/>
                <w:szCs w:val="18"/>
                <w:u w:color="000000"/>
              </w:rPr>
              <w:t>7</w:t>
            </w:r>
            <w:r>
              <w:rPr>
                <w:rFonts w:asciiTheme="minorEastAsia" w:eastAsiaTheme="minorEastAsia" w:hAnsiTheme="minorEastAsia" w:cs="宋体"/>
                <w:kern w:val="0"/>
                <w:sz w:val="18"/>
                <w:szCs w:val="18"/>
                <w:u w:color="000000"/>
              </w:rPr>
              <w:t xml:space="preserve">.2 </w:t>
            </w:r>
            <w:r>
              <w:rPr>
                <w:rFonts w:asciiTheme="minorEastAsia" w:eastAsiaTheme="minorEastAsia" w:hAnsiTheme="minorEastAsia" w:cs="宋体" w:hint="eastAsia"/>
                <w:kern w:val="0"/>
                <w:sz w:val="18"/>
                <w:szCs w:val="18"/>
                <w:u w:color="000000"/>
                <w:lang w:val="zh-TW"/>
              </w:rPr>
              <w:t>运维工具</w:t>
            </w:r>
          </w:p>
        </w:tc>
        <w:tc>
          <w:tcPr>
            <w:tcW w:w="3883" w:type="dxa"/>
            <w:vMerge w:val="restart"/>
            <w:tcMar>
              <w:left w:w="85" w:type="dxa"/>
              <w:right w:w="85" w:type="dxa"/>
            </w:tcMar>
            <w:vAlign w:val="center"/>
          </w:tcPr>
          <w:p w14:paraId="3D52467F"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18675333" w14:textId="77777777" w:rsidR="00320616" w:rsidRDefault="0012321A">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使用运维工具对运维对象进行数据采集和监控，并重点关注以下方面：</w:t>
            </w:r>
          </w:p>
          <w:p w14:paraId="4EEF95EE"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自有运维工具有著作权登记证书或外购工具合同；</w:t>
            </w:r>
          </w:p>
          <w:p w14:paraId="5857B376"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运维工具至少应具有对服务</w:t>
            </w:r>
            <w:r>
              <w:rPr>
                <w:rFonts w:asciiTheme="minorEastAsia" w:eastAsiaTheme="minorEastAsia" w:hAnsiTheme="minorEastAsia" w:cs="宋体"/>
                <w:kern w:val="0"/>
                <w:sz w:val="18"/>
                <w:szCs w:val="18"/>
                <w:u w:color="000000"/>
              </w:rPr>
              <w:t>结果和过程进行</w:t>
            </w:r>
            <w:r>
              <w:rPr>
                <w:rFonts w:asciiTheme="minorEastAsia" w:eastAsiaTheme="minorEastAsia" w:hAnsiTheme="minorEastAsia" w:cs="宋体" w:hint="eastAsia"/>
                <w:kern w:val="0"/>
                <w:sz w:val="18"/>
                <w:szCs w:val="18"/>
                <w:u w:color="000000"/>
              </w:rPr>
              <w:t>分析的功能；</w:t>
            </w:r>
          </w:p>
          <w:p w14:paraId="378C9434"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 xml:space="preserve">c) 运维工具有操作手册，并对使用效果进行自评估，保存自评估报告； </w:t>
            </w:r>
          </w:p>
          <w:p w14:paraId="271E5CAB"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d)工具应具备权限设置功能。</w:t>
            </w:r>
          </w:p>
        </w:tc>
        <w:tc>
          <w:tcPr>
            <w:tcW w:w="1842" w:type="dxa"/>
            <w:vMerge w:val="restart"/>
            <w:vAlign w:val="center"/>
          </w:tcPr>
          <w:p w14:paraId="52D5D46D"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与工具功能匹配的使用手册；</w:t>
            </w:r>
          </w:p>
          <w:p w14:paraId="70433E4C"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工具使用日志记录等；</w:t>
            </w:r>
          </w:p>
          <w:p w14:paraId="5EB9EE9B"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工具的使用效果自评估报告；</w:t>
            </w:r>
          </w:p>
          <w:p w14:paraId="1E039A09"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工具应具备权限设置功能。</w:t>
            </w:r>
          </w:p>
        </w:tc>
        <w:tc>
          <w:tcPr>
            <w:tcW w:w="3828" w:type="dxa"/>
            <w:vAlign w:val="center"/>
          </w:tcPr>
          <w:p w14:paraId="0B390A10"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审查自有监控工具、过程管理工具的著作权登记证书或外购工具合同（对未申请著作权的自有工具作为改进项）；对采用开源软件的工具应签署有授权协议；工具操作手册。</w:t>
            </w:r>
          </w:p>
        </w:tc>
        <w:tc>
          <w:tcPr>
            <w:tcW w:w="4394" w:type="dxa"/>
          </w:tcPr>
          <w:p w14:paraId="2643C388" w14:textId="66B7D5BA" w:rsidR="00320616" w:rsidRDefault="00F67E71">
            <w:pPr>
              <w:rPr>
                <w:rFonts w:ascii="宋体" w:hAnsi="宋体" w:cs="宋体"/>
                <w:color w:val="000000" w:themeColor="text1"/>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{23}</w:t>
            </w:r>
          </w:p>
        </w:tc>
      </w:tr>
      <w:tr w:rsidR="00320616" w14:paraId="191D3E65" w14:textId="77777777">
        <w:trPr>
          <w:trHeight w:val="1392"/>
          <w:jc w:val="center"/>
        </w:trPr>
        <w:tc>
          <w:tcPr>
            <w:tcW w:w="1363" w:type="dxa"/>
            <w:vMerge/>
            <w:tcMar>
              <w:left w:w="85" w:type="dxa"/>
              <w:right w:w="85" w:type="dxa"/>
            </w:tcMar>
            <w:vAlign w:val="center"/>
          </w:tcPr>
          <w:p w14:paraId="72BFBBF2" w14:textId="77777777" w:rsidR="00320616" w:rsidRDefault="00320616">
            <w:pPr>
              <w:widowControl/>
              <w:jc w:val="center"/>
              <w:rPr>
                <w:rFonts w:asciiTheme="minorEastAsia" w:eastAsiaTheme="minorEastAsia" w:hAnsiTheme="minorEastAsia" w:cs="宋体"/>
                <w:kern w:val="0"/>
                <w:sz w:val="18"/>
                <w:szCs w:val="18"/>
                <w:u w:color="000000"/>
              </w:rPr>
            </w:pPr>
          </w:p>
        </w:tc>
        <w:tc>
          <w:tcPr>
            <w:tcW w:w="3883" w:type="dxa"/>
            <w:vMerge/>
            <w:tcMar>
              <w:left w:w="85" w:type="dxa"/>
              <w:right w:w="85" w:type="dxa"/>
            </w:tcMar>
            <w:vAlign w:val="center"/>
          </w:tcPr>
          <w:p w14:paraId="409A2A5A" w14:textId="77777777" w:rsidR="00320616" w:rsidRDefault="00320616">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1842" w:type="dxa"/>
            <w:vMerge/>
            <w:vAlign w:val="center"/>
          </w:tcPr>
          <w:p w14:paraId="755786D9" w14:textId="77777777" w:rsidR="00320616" w:rsidRDefault="00320616">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3828" w:type="dxa"/>
            <w:vAlign w:val="center"/>
          </w:tcPr>
          <w:p w14:paraId="39DD2FF7"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审查根据与需方达成的服务协议，其中明确要求使用其他专用工具的，提供相关的工具使用证据</w:t>
            </w:r>
          </w:p>
          <w:p w14:paraId="7585D764" w14:textId="77777777" w:rsidR="00320616" w:rsidRDefault="00320616">
            <w:pPr>
              <w:spacing w:line="300" w:lineRule="exact"/>
              <w:rPr>
                <w:rFonts w:asciiTheme="minorEastAsia" w:eastAsiaTheme="minorEastAsia" w:hAnsiTheme="minorEastAsia" w:cs="宋体"/>
                <w:color w:val="000000"/>
                <w:kern w:val="0"/>
                <w:sz w:val="18"/>
                <w:szCs w:val="18"/>
              </w:rPr>
            </w:pPr>
          </w:p>
        </w:tc>
        <w:tc>
          <w:tcPr>
            <w:tcW w:w="4394" w:type="dxa"/>
          </w:tcPr>
          <w:p w14:paraId="2AA50E2B" w14:textId="348F7B99" w:rsidR="00320616" w:rsidRDefault="00F67E71">
            <w:pPr>
              <w:widowControl/>
              <w:rPr>
                <w:rFonts w:asciiTheme="minorEastAsia" w:eastAsiaTheme="minorEastAsia" w:hAnsiTheme="minorEastAsia" w:cs="宋体"/>
                <w:color w:val="000000"/>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{24}</w:t>
            </w:r>
          </w:p>
        </w:tc>
      </w:tr>
      <w:tr w:rsidR="00320616" w14:paraId="417D550C" w14:textId="77777777">
        <w:trPr>
          <w:trHeight w:val="383"/>
          <w:jc w:val="center"/>
        </w:trPr>
        <w:tc>
          <w:tcPr>
            <w:tcW w:w="1363" w:type="dxa"/>
            <w:tcMar>
              <w:left w:w="85" w:type="dxa"/>
              <w:right w:w="85" w:type="dxa"/>
            </w:tcMar>
            <w:vAlign w:val="center"/>
          </w:tcPr>
          <w:p w14:paraId="11EF7A11"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2B2A9BB2" w14:textId="77777777" w:rsidR="00320616" w:rsidRDefault="0012321A">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7.3 </w:t>
            </w:r>
            <w:r>
              <w:rPr>
                <w:rFonts w:asciiTheme="minorEastAsia" w:eastAsiaTheme="minorEastAsia" w:hAnsiTheme="minorEastAsia" w:cs="宋体"/>
                <w:kern w:val="0"/>
                <w:sz w:val="18"/>
                <w:szCs w:val="18"/>
                <w:u w:color="000000"/>
                <w:lang w:val="zh-TW" w:eastAsia="zh-TW"/>
              </w:rPr>
              <w:t>服务台</w:t>
            </w:r>
          </w:p>
        </w:tc>
        <w:tc>
          <w:tcPr>
            <w:tcW w:w="3883" w:type="dxa"/>
            <w:tcMar>
              <w:left w:w="85" w:type="dxa"/>
              <w:right w:w="85" w:type="dxa"/>
            </w:tcMar>
            <w:vAlign w:val="center"/>
          </w:tcPr>
          <w:p w14:paraId="1CA3B403"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4F3DA158"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建立、使用和管理服务台，并重点关注以下方面：</w:t>
            </w:r>
          </w:p>
          <w:p w14:paraId="0A638709"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制定服务台的职能说明、服务台管理制度、服务流程、操作手册，并保存用户评价记录；</w:t>
            </w:r>
          </w:p>
          <w:p w14:paraId="2740247C"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建立服务请求的流程，包括服务请求的操作规程、跟踪和反馈方法；</w:t>
            </w:r>
          </w:p>
          <w:p w14:paraId="62C47612"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建立用户评价记录产生的流程、主要内容、评价结果与考核的关系；</w:t>
            </w:r>
          </w:p>
          <w:p w14:paraId="25F28641"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监督管理服务台的日常工作。</w:t>
            </w:r>
          </w:p>
        </w:tc>
        <w:tc>
          <w:tcPr>
            <w:tcW w:w="1842" w:type="dxa"/>
            <w:vAlign w:val="center"/>
          </w:tcPr>
          <w:p w14:paraId="64152CCD"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日常工作记录的完整性；</w:t>
            </w:r>
          </w:p>
          <w:p w14:paraId="1B648F5D"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用户评价记录的完整性。</w:t>
            </w:r>
          </w:p>
        </w:tc>
        <w:tc>
          <w:tcPr>
            <w:tcW w:w="3828" w:type="dxa"/>
            <w:vAlign w:val="center"/>
          </w:tcPr>
          <w:p w14:paraId="7BDCA2EC"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a) </w:t>
            </w:r>
            <w:r>
              <w:rPr>
                <w:rFonts w:asciiTheme="minorEastAsia" w:eastAsiaTheme="minorEastAsia" w:hAnsiTheme="minorEastAsia" w:cs="宋体" w:hint="eastAsia"/>
                <w:color w:val="000000"/>
                <w:kern w:val="0"/>
                <w:sz w:val="18"/>
                <w:szCs w:val="18"/>
              </w:rPr>
              <w:t>审查服务台职能说明、服务台管理制度、服务流程、操作手册、用户评价记录。</w:t>
            </w:r>
          </w:p>
          <w:p w14:paraId="5A632428" w14:textId="77777777" w:rsidR="00320616" w:rsidRDefault="0012321A">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现场抽查：服务台记录（包括工作日志、服务请求和处理记录等），了解用户对服务台人员的反馈。</w:t>
            </w:r>
          </w:p>
        </w:tc>
        <w:tc>
          <w:tcPr>
            <w:tcW w:w="4394" w:type="dxa"/>
          </w:tcPr>
          <w:p w14:paraId="286EE614" w14:textId="50AD652F" w:rsidR="00320616" w:rsidRDefault="00F67E71">
            <w:pPr>
              <w:widowControl/>
              <w:rPr>
                <w:rFonts w:asciiTheme="minorEastAsia" w:eastAsiaTheme="minorEastAsia" w:hAnsiTheme="minorEastAsia" w:cs="宋体"/>
                <w:color w:val="000000"/>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{25}</w:t>
            </w:r>
          </w:p>
        </w:tc>
      </w:tr>
      <w:tr w:rsidR="00320616" w14:paraId="618E23B8" w14:textId="77777777">
        <w:trPr>
          <w:trHeight w:hRule="exact" w:val="9636"/>
          <w:jc w:val="center"/>
        </w:trPr>
        <w:tc>
          <w:tcPr>
            <w:tcW w:w="1363" w:type="dxa"/>
            <w:tcMar>
              <w:left w:w="85" w:type="dxa"/>
              <w:right w:w="85" w:type="dxa"/>
            </w:tcMar>
            <w:vAlign w:val="center"/>
          </w:tcPr>
          <w:p w14:paraId="003487A7"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7A44C06C" w14:textId="77777777" w:rsidR="00320616" w:rsidRDefault="0012321A">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7.</w:t>
            </w:r>
            <w:r>
              <w:rPr>
                <w:rFonts w:asciiTheme="minorEastAsia" w:eastAsiaTheme="minorEastAsia" w:hAnsiTheme="minorEastAsia" w:cs="宋体" w:hint="eastAsia"/>
                <w:kern w:val="0"/>
                <w:sz w:val="18"/>
                <w:szCs w:val="18"/>
                <w:u w:color="000000"/>
              </w:rPr>
              <w:t>4</w:t>
            </w:r>
            <w:r>
              <w:rPr>
                <w:rFonts w:asciiTheme="minorEastAsia" w:eastAsiaTheme="minorEastAsia" w:hAnsiTheme="minorEastAsia" w:cs="宋体" w:hint="eastAsia"/>
                <w:kern w:val="0"/>
                <w:sz w:val="18"/>
                <w:szCs w:val="18"/>
                <w:u w:color="000000"/>
                <w:lang w:val="zh-TW"/>
              </w:rPr>
              <w:t>备件库</w:t>
            </w:r>
          </w:p>
        </w:tc>
        <w:tc>
          <w:tcPr>
            <w:tcW w:w="3883" w:type="dxa"/>
            <w:tcMar>
              <w:left w:w="85" w:type="dxa"/>
              <w:right w:w="85" w:type="dxa"/>
            </w:tcMar>
            <w:vAlign w:val="center"/>
          </w:tcPr>
          <w:p w14:paraId="3A96D643" w14:textId="77777777" w:rsidR="00320616" w:rsidRDefault="0012321A">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根据服务目录及服务级别协议，对于其中明确要求提供备品备件的，应建立备件库，并要求：</w:t>
            </w:r>
          </w:p>
          <w:p w14:paraId="47A6A746"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制定备件库管理规范，包括：备件响应方式和级别定义、备品备件的数量和类型、类别与编码、存放环境，以上内容均能够满足SLA所要求的备件支持；</w:t>
            </w:r>
          </w:p>
          <w:p w14:paraId="5F6C0796"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制定备件采购计划或方案，包括采购人员职责、采购流程、库存策略、紧急采购预案等。制定供应商管理制度，至少每年对供应商进行一次评估；</w:t>
            </w:r>
          </w:p>
          <w:p w14:paraId="4E6BF98E"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c</w:t>
            </w:r>
            <w:r>
              <w:rPr>
                <w:rFonts w:asciiTheme="minorEastAsia" w:eastAsiaTheme="minorEastAsia" w:hAnsiTheme="minorEastAsia" w:cs="宋体" w:hint="eastAsia"/>
                <w:kern w:val="0"/>
                <w:sz w:val="18"/>
                <w:szCs w:val="18"/>
                <w:u w:color="000000"/>
              </w:rPr>
              <w:t>) 制定出入库制度，包括送货、验收、入库、出库等的流程，并实施，具有备件库存管理的记录或报告；</w:t>
            </w:r>
          </w:p>
          <w:p w14:paraId="1F51A44A"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制定备件的检测、报废制度，能定期对备件状态进行检测，以确保其功能满足运维需求。对涉及国家强制规定检定设备须送专业机构检测并获得检测报告。</w:t>
            </w:r>
          </w:p>
        </w:tc>
        <w:tc>
          <w:tcPr>
            <w:tcW w:w="1842" w:type="dxa"/>
            <w:vAlign w:val="center"/>
          </w:tcPr>
          <w:p w14:paraId="1A186D59"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备件库信息完整性、准确性和真实性；</w:t>
            </w:r>
          </w:p>
          <w:p w14:paraId="3627A73B"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备件管理规范的适用性；</w:t>
            </w:r>
          </w:p>
          <w:p w14:paraId="2A47493E"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备件库出入库管理制度的适用性；</w:t>
            </w:r>
          </w:p>
          <w:p w14:paraId="0BD19BF4"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备件可用率。</w:t>
            </w:r>
          </w:p>
        </w:tc>
        <w:tc>
          <w:tcPr>
            <w:tcW w:w="3828" w:type="dxa"/>
            <w:vAlign w:val="center"/>
          </w:tcPr>
          <w:p w14:paraId="03589D9C"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a)  </w:t>
            </w:r>
            <w:r>
              <w:rPr>
                <w:rFonts w:asciiTheme="minorEastAsia" w:eastAsiaTheme="minorEastAsia" w:hAnsiTheme="minorEastAsia" w:cs="宋体" w:hint="eastAsia"/>
                <w:color w:val="000000"/>
                <w:kern w:val="0"/>
                <w:sz w:val="18"/>
                <w:szCs w:val="18"/>
              </w:rPr>
              <w:t>审查备件库管理规范、出入库记录、检测报告、采购单；</w:t>
            </w:r>
          </w:p>
          <w:p w14:paraId="79A32576"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现场抽查：可对备件库进行现场检查；</w:t>
            </w:r>
          </w:p>
          <w:p w14:paraId="02E11E20" w14:textId="77777777" w:rsidR="00320616" w:rsidRDefault="0012321A">
            <w:pPr>
              <w:spacing w:line="300" w:lineRule="exact"/>
              <w:ind w:firstLineChars="100" w:firstLine="180"/>
              <w:rPr>
                <w:rFonts w:asciiTheme="minorEastAsia" w:eastAsiaTheme="minorEastAsia" w:hAnsiTheme="minorEastAsia"/>
                <w:sz w:val="18"/>
                <w:szCs w:val="18"/>
              </w:rPr>
            </w:pPr>
            <w:r>
              <w:rPr>
                <w:rFonts w:asciiTheme="minorEastAsia" w:eastAsiaTheme="minorEastAsia" w:hAnsiTheme="minorEastAsia" w:cs="宋体" w:hint="eastAsia"/>
                <w:color w:val="000000"/>
                <w:kern w:val="0"/>
                <w:sz w:val="18"/>
                <w:szCs w:val="18"/>
              </w:rPr>
              <w:t>由需方、外包方或第三方进行备件管理的，应提供其备件管理有效性的证据。</w:t>
            </w:r>
          </w:p>
        </w:tc>
        <w:tc>
          <w:tcPr>
            <w:tcW w:w="4394" w:type="dxa"/>
          </w:tcPr>
          <w:p w14:paraId="114D67A7" w14:textId="4BCBE0E0" w:rsidR="00320616" w:rsidRDefault="00F67E71">
            <w:pPr>
              <w:widowControl/>
              <w:rPr>
                <w:rFonts w:asciiTheme="minorEastAsia" w:eastAsiaTheme="minorEastAsia" w:hAnsiTheme="minorEastAsia" w:cs="宋体"/>
                <w:color w:val="000000"/>
                <w:kern w:val="0"/>
                <w:sz w:val="18"/>
                <w:szCs w:val="18"/>
                <w:highlight w:val="yellow"/>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{26}</w:t>
            </w:r>
          </w:p>
        </w:tc>
      </w:tr>
      <w:tr w:rsidR="00320616" w14:paraId="05AE0B96" w14:textId="77777777">
        <w:trPr>
          <w:trHeight w:val="4200"/>
          <w:jc w:val="center"/>
        </w:trPr>
        <w:tc>
          <w:tcPr>
            <w:tcW w:w="1363" w:type="dxa"/>
            <w:tcMar>
              <w:left w:w="85" w:type="dxa"/>
              <w:right w:w="85" w:type="dxa"/>
            </w:tcMar>
            <w:vAlign w:val="center"/>
          </w:tcPr>
          <w:p w14:paraId="24FD4793"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23AFA44D" w14:textId="77777777" w:rsidR="00320616" w:rsidRDefault="0012321A">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7.5 </w:t>
            </w:r>
            <w:r>
              <w:rPr>
                <w:rFonts w:asciiTheme="minorEastAsia" w:eastAsiaTheme="minorEastAsia" w:hAnsiTheme="minorEastAsia" w:cs="宋体"/>
                <w:kern w:val="0"/>
                <w:sz w:val="18"/>
                <w:szCs w:val="18"/>
                <w:u w:color="000000"/>
                <w:lang w:val="zh-TW" w:eastAsia="zh-TW"/>
              </w:rPr>
              <w:t>知识库</w:t>
            </w:r>
          </w:p>
        </w:tc>
        <w:tc>
          <w:tcPr>
            <w:tcW w:w="3883" w:type="dxa"/>
            <w:tcMar>
              <w:left w:w="85" w:type="dxa"/>
              <w:right w:w="85" w:type="dxa"/>
            </w:tcMar>
            <w:vAlign w:val="center"/>
          </w:tcPr>
          <w:p w14:paraId="243EE5E8"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1C06B725"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建立、管理和使用知识库，并重点关注以下方面：</w:t>
            </w:r>
          </w:p>
          <w:p w14:paraId="48ACD351"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a) </w:t>
            </w:r>
            <w:r>
              <w:rPr>
                <w:rFonts w:asciiTheme="minorEastAsia" w:eastAsiaTheme="minorEastAsia" w:hAnsiTheme="minorEastAsia" w:cs="宋体" w:hint="eastAsia"/>
                <w:kern w:val="0"/>
                <w:sz w:val="18"/>
                <w:szCs w:val="18"/>
                <w:u w:color="000000"/>
              </w:rPr>
              <w:t>知识库内容至少应包括针对已知错误和问题的描述、分析和解决方法；</w:t>
            </w:r>
          </w:p>
          <w:p w14:paraId="2933B234"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知识库可共享给整个组织，并提供有效方式访问方式；</w:t>
            </w:r>
          </w:p>
          <w:p w14:paraId="3F483E52"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具有知识管理策略，包括知识来源、类别、共享范围、更新升级、传播方式等。</w:t>
            </w:r>
          </w:p>
          <w:p w14:paraId="518BA9ED"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制定知识库使用手册，并保留知识维护记录（添加、更新等）；</w:t>
            </w:r>
          </w:p>
          <w:p w14:paraId="7602D6A4" w14:textId="77777777" w:rsidR="00320616" w:rsidRDefault="0012321A">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e) 制定知识管理和使用制度，对知识库进行生命周期管理，知识管理的角色应落实到具体人员。</w:t>
            </w:r>
          </w:p>
        </w:tc>
        <w:tc>
          <w:tcPr>
            <w:tcW w:w="1842" w:type="dxa"/>
            <w:vAlign w:val="center"/>
          </w:tcPr>
          <w:p w14:paraId="65F140D8"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知识库的覆盖范围；</w:t>
            </w:r>
          </w:p>
          <w:p w14:paraId="735194A1"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知识库的可用性和有效性；</w:t>
            </w:r>
          </w:p>
          <w:p w14:paraId="1BBFCF7D"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入库管理和审批记录的有效性。</w:t>
            </w:r>
          </w:p>
        </w:tc>
        <w:tc>
          <w:tcPr>
            <w:tcW w:w="3828" w:type="dxa"/>
            <w:vAlign w:val="center"/>
          </w:tcPr>
          <w:p w14:paraId="2887B093"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审查自有知识库管理工具软件的著作权登记证书或外购知识库合同（对未申请著作权的自有工具作为改进项）；</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组织自有的知识库允许不办理著作权登记证书，但应进行现场展示，其内容至少应包括已知错误和问题。</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 xml:space="preserve">c) </w:t>
            </w:r>
            <w:r>
              <w:rPr>
                <w:rFonts w:asciiTheme="minorEastAsia" w:eastAsiaTheme="minorEastAsia" w:hAnsiTheme="minorEastAsia" w:cs="宋体" w:hint="eastAsia"/>
                <w:color w:val="000000"/>
                <w:kern w:val="0"/>
                <w:sz w:val="18"/>
                <w:szCs w:val="18"/>
              </w:rPr>
              <w:t>知识库系统，了解知识库的访问和共享方式</w:t>
            </w:r>
          </w:p>
          <w:p w14:paraId="788DB9C9" w14:textId="77777777" w:rsidR="00320616" w:rsidRDefault="0012321A">
            <w:pPr>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d）审查知识管理策略（包括知识来源、共享范围、更新升级、传播方式等）</w:t>
            </w:r>
          </w:p>
          <w:p w14:paraId="701D51AC" w14:textId="77777777" w:rsidR="00320616" w:rsidRDefault="0012321A">
            <w:pPr>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e）审查知识库使用手册和知识维护（添加、更新等）记录。</w:t>
            </w:r>
          </w:p>
          <w:p w14:paraId="2FD324DA" w14:textId="77777777" w:rsidR="00320616" w:rsidRDefault="0012321A">
            <w:pPr>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t>F</w:t>
            </w:r>
            <w:r>
              <w:rPr>
                <w:rFonts w:asciiTheme="minorEastAsia" w:eastAsiaTheme="minorEastAsia" w:hAnsiTheme="minorEastAsia" w:cs="宋体" w:hint="eastAsia"/>
                <w:color w:val="000000"/>
                <w:kern w:val="0"/>
                <w:sz w:val="18"/>
                <w:szCs w:val="18"/>
              </w:rPr>
              <w:t>）知识管理和使用制度；知识库与相关文档的符合性。</w:t>
            </w:r>
            <w:r>
              <w:rPr>
                <w:rFonts w:asciiTheme="minorEastAsia" w:eastAsiaTheme="minorEastAsia" w:hAnsiTheme="minorEastAsia" w:cs="宋体" w:hint="eastAsia"/>
                <w:color w:val="000000"/>
                <w:kern w:val="0"/>
                <w:sz w:val="18"/>
                <w:szCs w:val="18"/>
              </w:rPr>
              <w:br/>
              <w:t>知识管理的角色应落实到具体人员。</w:t>
            </w:r>
          </w:p>
        </w:tc>
        <w:tc>
          <w:tcPr>
            <w:tcW w:w="4394" w:type="dxa"/>
          </w:tcPr>
          <w:p w14:paraId="5239924A" w14:textId="70CE5AAD" w:rsidR="00320616" w:rsidRDefault="00F67E71">
            <w:pPr>
              <w:rPr>
                <w:sz w:val="18"/>
                <w:szCs w:val="18"/>
                <w:highlight w:val="yellow"/>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{27}</w:t>
            </w:r>
          </w:p>
        </w:tc>
      </w:tr>
    </w:tbl>
    <w:p w14:paraId="00FF1FC9" w14:textId="77777777" w:rsidR="00320616" w:rsidRDefault="00320616">
      <w:pPr>
        <w:widowControl/>
        <w:tabs>
          <w:tab w:val="center" w:pos="4201"/>
          <w:tab w:val="right" w:leader="dot" w:pos="9298"/>
        </w:tabs>
        <w:autoSpaceDE w:val="0"/>
        <w:autoSpaceDN w:val="0"/>
        <w:ind w:firstLineChars="200" w:firstLine="360"/>
        <w:jc w:val="center"/>
        <w:rPr>
          <w:rFonts w:asciiTheme="minorEastAsia" w:eastAsiaTheme="minorEastAsia" w:hAnsiTheme="minorEastAsia" w:cs="Times New Roman"/>
          <w:kern w:val="0"/>
          <w:sz w:val="18"/>
          <w:szCs w:val="18"/>
        </w:rPr>
      </w:pPr>
    </w:p>
    <w:p w14:paraId="56730E87" w14:textId="77777777" w:rsidR="00320616" w:rsidRDefault="0012321A">
      <w:pPr>
        <w:widowControl/>
        <w:jc w:val="left"/>
        <w:rPr>
          <w:rFonts w:asciiTheme="minorEastAsia" w:eastAsiaTheme="minorEastAsia" w:hAnsiTheme="minorEastAsia" w:cs="Times New Roman"/>
          <w:kern w:val="0"/>
          <w:sz w:val="18"/>
          <w:szCs w:val="18"/>
        </w:rPr>
      </w:pPr>
      <w:r>
        <w:rPr>
          <w:rFonts w:asciiTheme="minorEastAsia" w:eastAsiaTheme="minorEastAsia" w:hAnsiTheme="minorEastAsia" w:cs="Times New Roman"/>
          <w:kern w:val="0"/>
          <w:sz w:val="18"/>
          <w:szCs w:val="18"/>
        </w:rPr>
        <w:br w:type="page"/>
      </w:r>
    </w:p>
    <w:p w14:paraId="170126D7" w14:textId="77777777" w:rsidR="00320616" w:rsidRDefault="00320616">
      <w:pPr>
        <w:widowControl/>
        <w:tabs>
          <w:tab w:val="center" w:pos="4201"/>
          <w:tab w:val="right" w:leader="dot" w:pos="9298"/>
        </w:tabs>
        <w:autoSpaceDE w:val="0"/>
        <w:autoSpaceDN w:val="0"/>
        <w:ind w:firstLineChars="200" w:firstLine="360"/>
        <w:jc w:val="center"/>
        <w:rPr>
          <w:rFonts w:asciiTheme="minorEastAsia" w:eastAsiaTheme="minorEastAsia" w:hAnsiTheme="minorEastAsia" w:cs="Times New Roman"/>
          <w:kern w:val="0"/>
          <w:sz w:val="18"/>
          <w:szCs w:val="18"/>
        </w:rPr>
      </w:pPr>
    </w:p>
    <w:p w14:paraId="223BC439" w14:textId="77777777" w:rsidR="00320616" w:rsidRDefault="0012321A">
      <w:pPr>
        <w:widowControl/>
        <w:outlineLvl w:val="1"/>
        <w:rPr>
          <w:rFonts w:asciiTheme="minorEastAsia" w:eastAsiaTheme="minorEastAsia" w:hAnsiTheme="minorEastAsia" w:cs="Times New Roman"/>
          <w:kern w:val="0"/>
          <w:sz w:val="18"/>
          <w:szCs w:val="18"/>
        </w:rPr>
      </w:pPr>
      <w:bookmarkStart w:id="4" w:name="_Toc393705696"/>
      <w:bookmarkEnd w:id="3"/>
      <w:r>
        <w:rPr>
          <w:rFonts w:asciiTheme="minorEastAsia" w:eastAsiaTheme="minorEastAsia" w:hAnsiTheme="minorEastAsia" w:cs="Times New Roman" w:hint="eastAsia"/>
          <w:kern w:val="0"/>
          <w:sz w:val="18"/>
          <w:szCs w:val="18"/>
        </w:rPr>
        <w:t>4</w:t>
      </w:r>
      <w:r>
        <w:rPr>
          <w:rFonts w:asciiTheme="minorEastAsia" w:eastAsiaTheme="minorEastAsia" w:hAnsiTheme="minorEastAsia" w:cs="Times New Roman"/>
          <w:kern w:val="0"/>
          <w:sz w:val="18"/>
          <w:szCs w:val="18"/>
        </w:rPr>
        <w:t xml:space="preserve"> 技术要求</w:t>
      </w:r>
      <w:bookmarkEnd w:id="4"/>
    </w:p>
    <w:tbl>
      <w:tblPr>
        <w:tblW w:w="152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8"/>
        <w:gridCol w:w="3827"/>
        <w:gridCol w:w="1843"/>
        <w:gridCol w:w="3969"/>
        <w:gridCol w:w="4292"/>
      </w:tblGrid>
      <w:tr w:rsidR="00C7575B" w14:paraId="765FAD99" w14:textId="77777777" w:rsidTr="00C7575B">
        <w:trPr>
          <w:tblHeader/>
          <w:jc w:val="center"/>
        </w:trPr>
        <w:tc>
          <w:tcPr>
            <w:tcW w:w="1348" w:type="dxa"/>
            <w:tcMar>
              <w:left w:w="85" w:type="dxa"/>
              <w:right w:w="85" w:type="dxa"/>
            </w:tcMar>
            <w:vAlign w:val="center"/>
          </w:tcPr>
          <w:p w14:paraId="69E3886F" w14:textId="77777777" w:rsidR="00C7575B" w:rsidRDefault="00C7575B" w:rsidP="00C7575B">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标准</w:t>
            </w:r>
            <w:r>
              <w:rPr>
                <w:rFonts w:asciiTheme="minorEastAsia" w:eastAsiaTheme="minorEastAsia" w:hAnsiTheme="minorEastAsia" w:cs="宋体" w:hint="eastAsia"/>
                <w:b/>
                <w:bCs/>
                <w:kern w:val="0"/>
                <w:sz w:val="18"/>
                <w:szCs w:val="18"/>
                <w:u w:color="000000"/>
                <w:lang w:val="zh-TW"/>
              </w:rPr>
              <w:t>条款号</w:t>
            </w:r>
          </w:p>
        </w:tc>
        <w:tc>
          <w:tcPr>
            <w:tcW w:w="3827" w:type="dxa"/>
            <w:tcMar>
              <w:left w:w="85" w:type="dxa"/>
              <w:right w:w="85" w:type="dxa"/>
            </w:tcMar>
            <w:vAlign w:val="center"/>
          </w:tcPr>
          <w:p w14:paraId="58F60056" w14:textId="77777777" w:rsidR="00C7575B" w:rsidRDefault="00C7575B" w:rsidP="00C7575B">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成熟度要求</w:t>
            </w:r>
          </w:p>
        </w:tc>
        <w:tc>
          <w:tcPr>
            <w:tcW w:w="1843" w:type="dxa"/>
            <w:vAlign w:val="center"/>
          </w:tcPr>
          <w:p w14:paraId="7077C04D" w14:textId="77777777" w:rsidR="00C7575B" w:rsidRDefault="00C7575B" w:rsidP="00C7575B">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关键指标</w:t>
            </w:r>
          </w:p>
        </w:tc>
        <w:tc>
          <w:tcPr>
            <w:tcW w:w="3969" w:type="dxa"/>
          </w:tcPr>
          <w:p w14:paraId="3D193ABE" w14:textId="77777777" w:rsidR="00C7575B" w:rsidRDefault="00C7575B" w:rsidP="00C7575B">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rPr>
              <w:t>审核要点</w:t>
            </w:r>
          </w:p>
        </w:tc>
        <w:tc>
          <w:tcPr>
            <w:tcW w:w="4292" w:type="dxa"/>
          </w:tcPr>
          <w:p w14:paraId="090E6177" w14:textId="76F32038" w:rsidR="00C7575B" w:rsidRDefault="00C7575B" w:rsidP="00C7575B">
            <w:pPr>
              <w:widowControl/>
              <w:jc w:val="center"/>
              <w:rPr>
                <w:rFonts w:asciiTheme="minorEastAsia" w:eastAsiaTheme="minorEastAsia" w:hAnsiTheme="minorEastAsia" w:cs="宋体" w:hint="eastAsia"/>
                <w:b/>
                <w:bCs/>
                <w:kern w:val="0"/>
                <w:sz w:val="18"/>
                <w:szCs w:val="18"/>
                <w:u w:color="000000"/>
                <w:lang w:val="zh-TW"/>
              </w:rPr>
            </w:pPr>
            <w:r>
              <w:rPr>
                <w:rFonts w:asciiTheme="minorEastAsia" w:eastAsiaTheme="minorEastAsia" w:hAnsiTheme="minorEastAsia" w:cs="宋体" w:hint="eastAsia"/>
                <w:b/>
                <w:bCs/>
                <w:kern w:val="0"/>
                <w:sz w:val="18"/>
                <w:szCs w:val="18"/>
                <w:u w:color="000000"/>
                <w:lang w:val="zh-TW"/>
              </w:rPr>
              <w:t>评估情况说明</w:t>
            </w:r>
          </w:p>
        </w:tc>
      </w:tr>
      <w:tr w:rsidR="00C7575B" w14:paraId="3E968DCE" w14:textId="77777777" w:rsidTr="00C7575B">
        <w:trPr>
          <w:trHeight w:val="2414"/>
          <w:jc w:val="center"/>
        </w:trPr>
        <w:tc>
          <w:tcPr>
            <w:tcW w:w="1348" w:type="dxa"/>
            <w:tcMar>
              <w:left w:w="85" w:type="dxa"/>
              <w:right w:w="85" w:type="dxa"/>
            </w:tcMar>
            <w:vAlign w:val="center"/>
          </w:tcPr>
          <w:p w14:paraId="4F93B699" w14:textId="77777777" w:rsidR="00C7575B" w:rsidRDefault="00C7575B" w:rsidP="00C7575B">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70D0FAB3" w14:textId="77777777" w:rsidR="00C7575B" w:rsidRDefault="00C7575B" w:rsidP="00C7575B">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8.2 </w:t>
            </w:r>
            <w:r>
              <w:rPr>
                <w:rFonts w:asciiTheme="minorEastAsia" w:eastAsiaTheme="minorEastAsia" w:hAnsiTheme="minorEastAsia" w:cs="宋体"/>
                <w:kern w:val="0"/>
                <w:sz w:val="18"/>
                <w:szCs w:val="18"/>
                <w:u w:color="000000"/>
                <w:lang w:val="zh-TW" w:eastAsia="zh-TW"/>
              </w:rPr>
              <w:t>技术研发</w:t>
            </w:r>
          </w:p>
        </w:tc>
        <w:tc>
          <w:tcPr>
            <w:tcW w:w="3827" w:type="dxa"/>
            <w:tcMar>
              <w:left w:w="85" w:type="dxa"/>
              <w:right w:w="85" w:type="dxa"/>
            </w:tcMar>
            <w:vAlign w:val="center"/>
          </w:tcPr>
          <w:p w14:paraId="1C2E8D2E"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40EAE3C5" w14:textId="77777777" w:rsidR="00C7575B" w:rsidRDefault="00C7575B" w:rsidP="00C7575B">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制定详细的运维服务技术研发规划并得到实施，重点关注以下方面：</w:t>
            </w:r>
          </w:p>
          <w:p w14:paraId="0E30D00A"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运维技术研发应与业务发展匹配；</w:t>
            </w:r>
          </w:p>
          <w:p w14:paraId="01A9D073"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根据业务及市场分析，制定研发规划文件，规划文件应包括当前技术的发展动态分析、拟关注的重点方向、拟研发的技术与业务的关联程度等内容；</w:t>
            </w:r>
          </w:p>
          <w:p w14:paraId="6AAE83D2"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研发规划得到实施，具备与规划相适应的研发组织结构和人员数量、研发经费投入、研发环境以及研发成果等。</w:t>
            </w:r>
          </w:p>
        </w:tc>
        <w:tc>
          <w:tcPr>
            <w:tcW w:w="1843" w:type="dxa"/>
            <w:vAlign w:val="center"/>
          </w:tcPr>
          <w:p w14:paraId="44040A66"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研发投入经费；</w:t>
            </w:r>
          </w:p>
          <w:p w14:paraId="6A0FBAB4"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研发成果数量；</w:t>
            </w:r>
          </w:p>
          <w:p w14:paraId="787A6873"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技术研发规划文件内容的完整性。</w:t>
            </w:r>
          </w:p>
        </w:tc>
        <w:tc>
          <w:tcPr>
            <w:tcW w:w="3969" w:type="dxa"/>
            <w:vAlign w:val="center"/>
          </w:tcPr>
          <w:p w14:paraId="0B05F48C" w14:textId="77777777" w:rsidR="00C7575B" w:rsidRDefault="00C7575B" w:rsidP="00C7575B">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a）审查研发规划文件（包括当前技术的发展动态分析、拟关注的重点方向、拟研发的技术与业务的关联程度等），研发队伍组织结构和人员数量，研发经费投入，研发成果数量</w:t>
            </w:r>
          </w:p>
          <w:p w14:paraId="7E836091" w14:textId="77777777" w:rsidR="00C7575B" w:rsidRDefault="00C7575B" w:rsidP="00C7575B">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b）现场抽查：实际研发环境和研发成果</w:t>
            </w:r>
          </w:p>
          <w:p w14:paraId="111CA658" w14:textId="77777777" w:rsidR="00C7575B" w:rsidRDefault="00C7575B" w:rsidP="00C7575B">
            <w:pPr>
              <w:spacing w:line="300" w:lineRule="exact"/>
              <w:rPr>
                <w:rFonts w:asciiTheme="minorEastAsia" w:eastAsiaTheme="minorEastAsia" w:hAnsiTheme="minorEastAsia" w:cs="宋体"/>
                <w:sz w:val="18"/>
                <w:szCs w:val="18"/>
              </w:rPr>
            </w:pPr>
            <w:r>
              <w:rPr>
                <w:rFonts w:asciiTheme="minorEastAsia" w:eastAsiaTheme="minorEastAsia" w:hAnsiTheme="minorEastAsia" w:cs="宋体" w:hint="eastAsia"/>
                <w:color w:val="000000"/>
                <w:kern w:val="0"/>
                <w:sz w:val="18"/>
                <w:szCs w:val="18"/>
              </w:rPr>
              <w:t>注：技术是指与服务产品或运维相关的技术，可以是方法、手段、工具链。</w:t>
            </w:r>
          </w:p>
        </w:tc>
        <w:tc>
          <w:tcPr>
            <w:tcW w:w="4292" w:type="dxa"/>
          </w:tcPr>
          <w:p w14:paraId="16B9ADF8" w14:textId="01ADDF80" w:rsidR="00C7575B" w:rsidRDefault="00C7575B" w:rsidP="00C7575B">
            <w:pPr>
              <w:widowControl/>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w:t>
            </w:r>
            <w:r>
              <w:rPr>
                <w:rFonts w:ascii="微软雅黑" w:eastAsia="微软雅黑" w:hAnsi="微软雅黑" w:cs="微软雅黑"/>
                <w:kern w:val="0"/>
                <w:sz w:val="18"/>
                <w:szCs w:val="18"/>
              </w:rPr>
              <w:t>8</w:t>
            </w:r>
            <w:r>
              <w:rPr>
                <w:rFonts w:ascii="微软雅黑" w:eastAsia="微软雅黑" w:hAnsi="微软雅黑" w:cs="微软雅黑"/>
                <w:kern w:val="0"/>
                <w:sz w:val="18"/>
                <w:szCs w:val="18"/>
              </w:rPr>
              <w:t>}</w:t>
            </w:r>
          </w:p>
        </w:tc>
      </w:tr>
      <w:tr w:rsidR="00C7575B" w14:paraId="53839226" w14:textId="77777777" w:rsidTr="00C7575B">
        <w:trPr>
          <w:trHeight w:val="2548"/>
          <w:jc w:val="center"/>
        </w:trPr>
        <w:tc>
          <w:tcPr>
            <w:tcW w:w="1348" w:type="dxa"/>
            <w:tcMar>
              <w:left w:w="85" w:type="dxa"/>
              <w:right w:w="85" w:type="dxa"/>
            </w:tcMar>
            <w:vAlign w:val="center"/>
          </w:tcPr>
          <w:p w14:paraId="30CAF905" w14:textId="77777777" w:rsidR="00C7575B" w:rsidRDefault="00C7575B" w:rsidP="00C7575B">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75BFFED8" w14:textId="77777777" w:rsidR="00C7575B" w:rsidRDefault="00C7575B" w:rsidP="00C7575B">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8.3</w:t>
            </w:r>
            <w:r>
              <w:rPr>
                <w:rFonts w:asciiTheme="minorEastAsia" w:eastAsiaTheme="minorEastAsia" w:hAnsiTheme="minorEastAsia" w:cs="宋体"/>
                <w:kern w:val="0"/>
                <w:sz w:val="18"/>
                <w:szCs w:val="18"/>
                <w:u w:color="000000"/>
                <w:lang w:val="zh-TW" w:eastAsia="zh-TW"/>
              </w:rPr>
              <w:t>与发现问题相关的技术</w:t>
            </w:r>
          </w:p>
        </w:tc>
        <w:tc>
          <w:tcPr>
            <w:tcW w:w="3827" w:type="dxa"/>
            <w:tcMar>
              <w:left w:w="85" w:type="dxa"/>
              <w:right w:w="85" w:type="dxa"/>
            </w:tcMar>
            <w:vAlign w:val="center"/>
          </w:tcPr>
          <w:p w14:paraId="61A08FFD"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7C0CFEC"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拥有与发现问题相关的技术，并重点关注以下方面：</w:t>
            </w:r>
          </w:p>
          <w:p w14:paraId="6AF589F7"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拥有核心的运维服务工具，为运维数据的信息采集、监控提供支撑，并配备信息采集和监控技术的说明文件；</w:t>
            </w:r>
          </w:p>
          <w:p w14:paraId="68BAC4E2"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对问题的诊断和分析有较完备的流程体系，例如能够借助知识库解决问题等；</w:t>
            </w:r>
          </w:p>
          <w:p w14:paraId="6020118E"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有效利用诊断方案和分析手册。</w:t>
            </w:r>
          </w:p>
        </w:tc>
        <w:tc>
          <w:tcPr>
            <w:tcW w:w="1843" w:type="dxa"/>
            <w:vAlign w:val="center"/>
          </w:tcPr>
          <w:p w14:paraId="494E4D4D"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信息采集手段的可用性和使用便捷性；</w:t>
            </w:r>
          </w:p>
          <w:p w14:paraId="5BF85F35"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诊断方案或手册的有效性。</w:t>
            </w:r>
          </w:p>
        </w:tc>
        <w:tc>
          <w:tcPr>
            <w:tcW w:w="3969" w:type="dxa"/>
            <w:vAlign w:val="center"/>
          </w:tcPr>
          <w:p w14:paraId="62696518" w14:textId="77777777" w:rsidR="00C7575B" w:rsidRDefault="00C7575B" w:rsidP="00C7575B">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a）审查信息采集和监控技术的说明文件、诊断和分析问题的知识记录文档；至少要有对典型故障或问题进行分析诊断的操作流程。</w:t>
            </w:r>
          </w:p>
        </w:tc>
        <w:tc>
          <w:tcPr>
            <w:tcW w:w="4292" w:type="dxa"/>
          </w:tcPr>
          <w:p w14:paraId="614F4F21" w14:textId="19DB73B4" w:rsidR="00C7575B" w:rsidRDefault="00C7575B" w:rsidP="00C7575B">
            <w:pPr>
              <w:widowControl/>
              <w:jc w:val="left"/>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{2</w:t>
            </w:r>
            <w:r>
              <w:rPr>
                <w:rFonts w:ascii="微软雅黑" w:eastAsia="微软雅黑" w:hAnsi="微软雅黑" w:cs="微软雅黑"/>
                <w:kern w:val="0"/>
                <w:sz w:val="18"/>
                <w:szCs w:val="18"/>
              </w:rPr>
              <w:t>9</w:t>
            </w:r>
            <w:r>
              <w:rPr>
                <w:rFonts w:ascii="微软雅黑" w:eastAsia="微软雅黑" w:hAnsi="微软雅黑" w:cs="微软雅黑"/>
                <w:kern w:val="0"/>
                <w:sz w:val="18"/>
                <w:szCs w:val="18"/>
              </w:rPr>
              <w:t>}</w:t>
            </w:r>
          </w:p>
        </w:tc>
      </w:tr>
      <w:tr w:rsidR="00C7575B" w14:paraId="271D6632" w14:textId="77777777" w:rsidTr="00C7575B">
        <w:trPr>
          <w:trHeight w:val="2548"/>
          <w:jc w:val="center"/>
        </w:trPr>
        <w:tc>
          <w:tcPr>
            <w:tcW w:w="1348" w:type="dxa"/>
            <w:tcMar>
              <w:left w:w="85" w:type="dxa"/>
              <w:right w:w="85" w:type="dxa"/>
            </w:tcMar>
            <w:vAlign w:val="center"/>
          </w:tcPr>
          <w:p w14:paraId="798AB051" w14:textId="77777777" w:rsidR="00C7575B" w:rsidRDefault="00C7575B" w:rsidP="00C7575B">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GB/T 28827.1-2012</w:t>
            </w:r>
          </w:p>
          <w:p w14:paraId="589B0CF5" w14:textId="77777777" w:rsidR="00C7575B" w:rsidRDefault="00C7575B" w:rsidP="00C7575B">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8.4 </w:t>
            </w:r>
            <w:r>
              <w:rPr>
                <w:rFonts w:asciiTheme="minorEastAsia" w:eastAsiaTheme="minorEastAsia" w:hAnsiTheme="minorEastAsia" w:cs="宋体"/>
                <w:kern w:val="0"/>
                <w:sz w:val="18"/>
                <w:szCs w:val="18"/>
                <w:u w:color="000000"/>
                <w:lang w:val="zh-TW" w:eastAsia="zh-TW"/>
              </w:rPr>
              <w:t>与解决问题相关的技术</w:t>
            </w:r>
          </w:p>
        </w:tc>
        <w:tc>
          <w:tcPr>
            <w:tcW w:w="3827" w:type="dxa"/>
            <w:tcMar>
              <w:left w:w="85" w:type="dxa"/>
              <w:right w:w="85" w:type="dxa"/>
            </w:tcMar>
            <w:vAlign w:val="center"/>
          </w:tcPr>
          <w:p w14:paraId="4F4D04D2"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58BEC2C1"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拥有与解决问题相关的技术，并重点关注以下方面：</w:t>
            </w:r>
          </w:p>
          <w:p w14:paraId="2942577B"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建立系统/设备处于正常状态的指标体系；</w:t>
            </w:r>
          </w:p>
          <w:p w14:paraId="7122DCB4"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有测试环境、测试标准和方法；</w:t>
            </w:r>
          </w:p>
          <w:p w14:paraId="6179C91E"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有典型故障和问题的解决方案和操作手册，</w:t>
            </w:r>
            <w:r>
              <w:rPr>
                <w:rFonts w:asciiTheme="minorEastAsia" w:eastAsiaTheme="minorEastAsia" w:hAnsiTheme="minorEastAsia" w:cs="宋体"/>
                <w:kern w:val="0"/>
                <w:sz w:val="18"/>
                <w:szCs w:val="18"/>
                <w:u w:color="000000"/>
              </w:rPr>
              <w:t>并得到有效利用</w:t>
            </w:r>
            <w:r>
              <w:rPr>
                <w:rFonts w:asciiTheme="minorEastAsia" w:eastAsiaTheme="minorEastAsia" w:hAnsiTheme="minorEastAsia" w:cs="宋体" w:hint="eastAsia"/>
                <w:kern w:val="0"/>
                <w:sz w:val="18"/>
                <w:szCs w:val="18"/>
                <w:u w:color="000000"/>
              </w:rPr>
              <w:t>。</w:t>
            </w:r>
          </w:p>
        </w:tc>
        <w:tc>
          <w:tcPr>
            <w:tcW w:w="1843" w:type="dxa"/>
            <w:vAlign w:val="center"/>
          </w:tcPr>
          <w:p w14:paraId="18257B1D"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解决问题的技术指标或标准的有效性；</w:t>
            </w:r>
          </w:p>
          <w:p w14:paraId="70F0BAA2"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测试环境与需方运行维护环境的匹配度；</w:t>
            </w:r>
          </w:p>
          <w:p w14:paraId="5E34D468" w14:textId="77777777" w:rsidR="00C7575B" w:rsidRDefault="00C7575B" w:rsidP="00C7575B">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测试标准和方法的有效性。</w:t>
            </w:r>
          </w:p>
        </w:tc>
        <w:tc>
          <w:tcPr>
            <w:tcW w:w="3969" w:type="dxa"/>
            <w:vAlign w:val="center"/>
          </w:tcPr>
          <w:p w14:paraId="2BC587DA" w14:textId="77777777" w:rsidR="00C7575B" w:rsidRDefault="00C7575B" w:rsidP="00C7575B">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a）审查系统或设备处于正常状态的指标体系文档审查，问题解决方案或操作手册，测试标准和方法相关文档，至少要有对典型故障或问题进行排除解决的操作流程。</w:t>
            </w:r>
          </w:p>
        </w:tc>
        <w:tc>
          <w:tcPr>
            <w:tcW w:w="4292" w:type="dxa"/>
          </w:tcPr>
          <w:p w14:paraId="7D0F3DA5" w14:textId="06AAA360" w:rsidR="00C7575B" w:rsidRDefault="00C7575B" w:rsidP="00C7575B">
            <w:pPr>
              <w:widowControl/>
              <w:rPr>
                <w:rFonts w:ascii="微软雅黑" w:eastAsia="微软雅黑" w:hAnsi="微软雅黑" w:cs="微软雅黑" w:hint="eastAsia"/>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w:t>
            </w:r>
            <w:r>
              <w:rPr>
                <w:rFonts w:ascii="微软雅黑" w:eastAsia="微软雅黑" w:hAnsi="微软雅黑" w:cs="微软雅黑"/>
                <w:kern w:val="0"/>
                <w:sz w:val="18"/>
                <w:szCs w:val="18"/>
              </w:rPr>
              <w:t>30</w:t>
            </w:r>
            <w:bookmarkStart w:id="5" w:name="_GoBack"/>
            <w:bookmarkEnd w:id="5"/>
            <w:r>
              <w:rPr>
                <w:rFonts w:ascii="微软雅黑" w:eastAsia="微软雅黑" w:hAnsi="微软雅黑" w:cs="微软雅黑"/>
                <w:kern w:val="0"/>
                <w:sz w:val="18"/>
                <w:szCs w:val="18"/>
              </w:rPr>
              <w:t>}</w:t>
            </w:r>
          </w:p>
        </w:tc>
      </w:tr>
    </w:tbl>
    <w:p w14:paraId="2DE64C74" w14:textId="77777777" w:rsidR="00320616" w:rsidRDefault="00320616">
      <w:pPr>
        <w:widowControl/>
        <w:rPr>
          <w:rFonts w:asciiTheme="minorEastAsia" w:eastAsiaTheme="minorEastAsia" w:hAnsiTheme="minorEastAsia" w:cs="Times New Roman"/>
          <w:kern w:val="0"/>
          <w:sz w:val="18"/>
          <w:szCs w:val="18"/>
        </w:rPr>
      </w:pPr>
      <w:bookmarkStart w:id="6" w:name="_Toc393705698"/>
    </w:p>
    <w:p w14:paraId="770FD222" w14:textId="77777777" w:rsidR="00320616" w:rsidRDefault="0012321A">
      <w:pPr>
        <w:widowControl/>
        <w:jc w:val="left"/>
        <w:rPr>
          <w:rFonts w:asciiTheme="minorEastAsia" w:eastAsiaTheme="minorEastAsia" w:hAnsiTheme="minorEastAsia" w:cs="Times New Roman"/>
          <w:kern w:val="0"/>
          <w:sz w:val="18"/>
          <w:szCs w:val="18"/>
        </w:rPr>
      </w:pPr>
      <w:r>
        <w:rPr>
          <w:rFonts w:asciiTheme="minorEastAsia" w:eastAsiaTheme="minorEastAsia" w:hAnsiTheme="minorEastAsia" w:cs="Times New Roman"/>
          <w:kern w:val="0"/>
          <w:sz w:val="18"/>
          <w:szCs w:val="18"/>
        </w:rPr>
        <w:br w:type="page"/>
      </w:r>
    </w:p>
    <w:p w14:paraId="34FD53F2" w14:textId="77777777" w:rsidR="00320616" w:rsidRDefault="00320616">
      <w:pPr>
        <w:widowControl/>
        <w:rPr>
          <w:rFonts w:asciiTheme="minorEastAsia" w:eastAsiaTheme="minorEastAsia" w:hAnsiTheme="minorEastAsia" w:cs="Times New Roman"/>
          <w:kern w:val="0"/>
          <w:sz w:val="18"/>
          <w:szCs w:val="18"/>
        </w:rPr>
      </w:pPr>
    </w:p>
    <w:p w14:paraId="758A2C79" w14:textId="77777777" w:rsidR="00320616" w:rsidRDefault="0012321A">
      <w:pPr>
        <w:widowControl/>
        <w:outlineLvl w:val="1"/>
        <w:rPr>
          <w:rFonts w:asciiTheme="minorEastAsia" w:eastAsiaTheme="minorEastAsia" w:hAnsiTheme="minorEastAsia" w:cs="Times New Roman"/>
          <w:kern w:val="0"/>
          <w:sz w:val="18"/>
          <w:szCs w:val="18"/>
        </w:rPr>
      </w:pPr>
      <w:r>
        <w:rPr>
          <w:rFonts w:asciiTheme="minorEastAsia" w:eastAsiaTheme="minorEastAsia" w:hAnsiTheme="minorEastAsia" w:cs="Times New Roman" w:hint="eastAsia"/>
          <w:kern w:val="0"/>
          <w:sz w:val="18"/>
          <w:szCs w:val="18"/>
        </w:rPr>
        <w:t>5 过程</w:t>
      </w:r>
      <w:r>
        <w:rPr>
          <w:rFonts w:asciiTheme="minorEastAsia" w:eastAsiaTheme="minorEastAsia" w:hAnsiTheme="minorEastAsia" w:cs="Times New Roman"/>
          <w:kern w:val="0"/>
          <w:sz w:val="18"/>
          <w:szCs w:val="18"/>
        </w:rPr>
        <w:t>要求</w:t>
      </w:r>
    </w:p>
    <w:tbl>
      <w:tblPr>
        <w:tblW w:w="152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3898"/>
        <w:gridCol w:w="1843"/>
        <w:gridCol w:w="3969"/>
        <w:gridCol w:w="4292"/>
      </w:tblGrid>
      <w:tr w:rsidR="00320616" w14:paraId="49740BC9" w14:textId="77777777">
        <w:trPr>
          <w:tblHeader/>
          <w:jc w:val="center"/>
        </w:trPr>
        <w:tc>
          <w:tcPr>
            <w:tcW w:w="1277" w:type="dxa"/>
            <w:tcMar>
              <w:left w:w="85" w:type="dxa"/>
              <w:right w:w="85" w:type="dxa"/>
            </w:tcMar>
            <w:vAlign w:val="center"/>
          </w:tcPr>
          <w:p w14:paraId="50D91BB0" w14:textId="77777777" w:rsidR="00320616" w:rsidRDefault="0012321A">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标准</w:t>
            </w:r>
            <w:r>
              <w:rPr>
                <w:rFonts w:asciiTheme="minorEastAsia" w:eastAsiaTheme="minorEastAsia" w:hAnsiTheme="minorEastAsia" w:cs="宋体" w:hint="eastAsia"/>
                <w:b/>
                <w:bCs/>
                <w:kern w:val="0"/>
                <w:sz w:val="18"/>
                <w:szCs w:val="18"/>
                <w:u w:color="000000"/>
                <w:lang w:val="zh-TW"/>
              </w:rPr>
              <w:t>条款号</w:t>
            </w:r>
          </w:p>
        </w:tc>
        <w:tc>
          <w:tcPr>
            <w:tcW w:w="3898" w:type="dxa"/>
            <w:tcMar>
              <w:left w:w="85" w:type="dxa"/>
              <w:right w:w="85" w:type="dxa"/>
            </w:tcMar>
            <w:vAlign w:val="center"/>
          </w:tcPr>
          <w:p w14:paraId="340800FC" w14:textId="77777777" w:rsidR="00320616" w:rsidRDefault="0012321A">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成熟度要求</w:t>
            </w:r>
          </w:p>
        </w:tc>
        <w:tc>
          <w:tcPr>
            <w:tcW w:w="1843" w:type="dxa"/>
            <w:vAlign w:val="center"/>
          </w:tcPr>
          <w:p w14:paraId="321A996A" w14:textId="77777777" w:rsidR="00320616" w:rsidRDefault="0012321A">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关键指标</w:t>
            </w:r>
          </w:p>
        </w:tc>
        <w:tc>
          <w:tcPr>
            <w:tcW w:w="3969" w:type="dxa"/>
          </w:tcPr>
          <w:p w14:paraId="417C577E" w14:textId="77777777" w:rsidR="00320616" w:rsidRDefault="0012321A">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rPr>
              <w:t>审核要点</w:t>
            </w:r>
          </w:p>
        </w:tc>
        <w:tc>
          <w:tcPr>
            <w:tcW w:w="4292" w:type="dxa"/>
          </w:tcPr>
          <w:p w14:paraId="5A354A66" w14:textId="77777777" w:rsidR="00320616" w:rsidRDefault="0012321A">
            <w:pPr>
              <w:widowControl/>
              <w:jc w:val="center"/>
              <w:rPr>
                <w:rFonts w:asciiTheme="minorEastAsia" w:eastAsiaTheme="minorEastAsia" w:hAnsiTheme="minorEastAsia" w:cs="宋体"/>
                <w:b/>
                <w:bCs/>
                <w:kern w:val="0"/>
                <w:sz w:val="18"/>
                <w:szCs w:val="18"/>
                <w:u w:color="000000"/>
                <w:lang w:val="zh-TW"/>
              </w:rPr>
            </w:pPr>
            <w:r>
              <w:rPr>
                <w:rFonts w:asciiTheme="minorEastAsia" w:eastAsiaTheme="minorEastAsia" w:hAnsiTheme="minorEastAsia" w:cs="宋体" w:hint="eastAsia"/>
                <w:b/>
                <w:bCs/>
                <w:kern w:val="0"/>
                <w:sz w:val="18"/>
                <w:szCs w:val="18"/>
                <w:u w:color="000000"/>
                <w:lang w:val="zh-TW"/>
              </w:rPr>
              <w:t>评估情况说明</w:t>
            </w:r>
          </w:p>
        </w:tc>
      </w:tr>
      <w:tr w:rsidR="00320616" w14:paraId="7906A0A8" w14:textId="77777777">
        <w:trPr>
          <w:trHeight w:val="6583"/>
          <w:jc w:val="center"/>
        </w:trPr>
        <w:tc>
          <w:tcPr>
            <w:tcW w:w="1277" w:type="dxa"/>
            <w:tcMar>
              <w:left w:w="85" w:type="dxa"/>
              <w:right w:w="85" w:type="dxa"/>
            </w:tcMar>
            <w:vAlign w:val="center"/>
          </w:tcPr>
          <w:p w14:paraId="03F50AF8"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6AB2839D" w14:textId="77777777" w:rsidR="00320616" w:rsidRDefault="0012321A">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9.2 </w:t>
            </w:r>
            <w:r>
              <w:rPr>
                <w:rFonts w:asciiTheme="minorEastAsia" w:eastAsiaTheme="minorEastAsia" w:hAnsiTheme="minorEastAsia" w:cs="宋体"/>
                <w:kern w:val="0"/>
                <w:sz w:val="18"/>
                <w:szCs w:val="18"/>
                <w:u w:color="000000"/>
                <w:lang w:val="zh-TW" w:eastAsia="zh-TW"/>
              </w:rPr>
              <w:t>服务级别管理</w:t>
            </w:r>
          </w:p>
        </w:tc>
        <w:tc>
          <w:tcPr>
            <w:tcW w:w="3898" w:type="dxa"/>
            <w:tcMar>
              <w:left w:w="85" w:type="dxa"/>
              <w:right w:w="85" w:type="dxa"/>
            </w:tcMar>
            <w:vAlign w:val="center"/>
          </w:tcPr>
          <w:p w14:paraId="5D700EBA"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2EF1D69B" w14:textId="77777777" w:rsidR="00320616" w:rsidRDefault="0012321A">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确保供方定义、签订和管理SLA，满足需方对服务质量的要求，并重点关注以下方面：</w:t>
            </w:r>
          </w:p>
          <w:p w14:paraId="0EC2B468"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建立SLA考核自评估机制，具有服务级别协议的执行绩效跟踪记录，如SLA完成情况、达成率、用户反馈等，在评估后制定改进内容及改进措施；</w:t>
            </w:r>
          </w:p>
          <w:p w14:paraId="5E8FA0D1"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服务级别协议中应包含量化指标，如响应时间、解决问题的时间等。</w:t>
            </w:r>
          </w:p>
        </w:tc>
        <w:tc>
          <w:tcPr>
            <w:tcW w:w="1843" w:type="dxa"/>
            <w:vAlign w:val="center"/>
          </w:tcPr>
          <w:p w14:paraId="4719641E"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签订SLA文件的规范性；</w:t>
            </w:r>
          </w:p>
          <w:p w14:paraId="3422A5D8"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SLA考核评估机制的有效性和完整性；</w:t>
            </w:r>
          </w:p>
          <w:p w14:paraId="30412C3B"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SLA执行的有效性。</w:t>
            </w:r>
          </w:p>
        </w:tc>
        <w:tc>
          <w:tcPr>
            <w:tcW w:w="3969" w:type="dxa"/>
            <w:vAlign w:val="center"/>
          </w:tcPr>
          <w:p w14:paraId="4F4AA854"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审查服务级别管理过程、项目服务目录及服务级别协议（包括必要的量化指标）、服务级别协议的执行绩效跟踪文档；</w:t>
            </w:r>
          </w:p>
          <w:p w14:paraId="7E2870A2" w14:textId="77777777" w:rsidR="00320616" w:rsidRDefault="0012321A">
            <w:pPr>
              <w:widowControl/>
              <w:spacing w:line="300" w:lineRule="exact"/>
              <w:rPr>
                <w:rFonts w:asciiTheme="minorEastAsia" w:eastAsiaTheme="minorEastAsia" w:hAnsiTheme="minorEastAsia" w:cs="宋体"/>
                <w:sz w:val="18"/>
                <w:szCs w:val="18"/>
              </w:rPr>
            </w:pPr>
            <w:r>
              <w:rPr>
                <w:rFonts w:asciiTheme="minorEastAsia" w:eastAsiaTheme="minorEastAsia" w:hAnsiTheme="minorEastAsia" w:cs="宋体" w:hint="eastAsia"/>
                <w:color w:val="000000"/>
                <w:kern w:val="0"/>
                <w:sz w:val="18"/>
                <w:szCs w:val="18"/>
              </w:rPr>
              <w:t>b) 现场抽查： 具体项目的服务级别协议或合同、项目实施案例，检查服务级别协议内容是否达成；</w:t>
            </w:r>
          </w:p>
        </w:tc>
        <w:tc>
          <w:tcPr>
            <w:tcW w:w="4292" w:type="dxa"/>
          </w:tcPr>
          <w:p w14:paraId="7075FA0C" w14:textId="20365EF2" w:rsidR="00320616" w:rsidRDefault="00F67E71">
            <w:pPr>
              <w:widowControl/>
              <w:rPr>
                <w:rFonts w:ascii="宋体" w:hAnsi="宋体" w:cs="宋体"/>
                <w:color w:val="000000"/>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{31}</w:t>
            </w:r>
          </w:p>
        </w:tc>
      </w:tr>
      <w:tr w:rsidR="00320616" w14:paraId="2E4D5889" w14:textId="77777777">
        <w:trPr>
          <w:trHeight w:val="525"/>
          <w:jc w:val="center"/>
        </w:trPr>
        <w:tc>
          <w:tcPr>
            <w:tcW w:w="1277" w:type="dxa"/>
            <w:tcMar>
              <w:left w:w="85" w:type="dxa"/>
              <w:right w:w="85" w:type="dxa"/>
            </w:tcMar>
            <w:vAlign w:val="center"/>
          </w:tcPr>
          <w:p w14:paraId="0E4E4871"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6C3DD0D1" w14:textId="77777777" w:rsidR="00320616" w:rsidRDefault="0012321A">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9.3 </w:t>
            </w:r>
            <w:r>
              <w:rPr>
                <w:rFonts w:asciiTheme="minorEastAsia" w:eastAsiaTheme="minorEastAsia" w:hAnsiTheme="minorEastAsia" w:cs="宋体"/>
                <w:kern w:val="0"/>
                <w:sz w:val="18"/>
                <w:szCs w:val="18"/>
                <w:u w:color="000000"/>
                <w:lang w:val="zh-TW" w:eastAsia="zh-TW"/>
              </w:rPr>
              <w:t>服务报告</w:t>
            </w:r>
          </w:p>
        </w:tc>
        <w:tc>
          <w:tcPr>
            <w:tcW w:w="3898" w:type="dxa"/>
            <w:tcMar>
              <w:left w:w="85" w:type="dxa"/>
              <w:right w:w="85" w:type="dxa"/>
            </w:tcMar>
            <w:vAlign w:val="center"/>
          </w:tcPr>
          <w:p w14:paraId="1A80E3DB"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5DB1FAD6"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w:t>
            </w:r>
            <w:r>
              <w:rPr>
                <w:rFonts w:asciiTheme="minorEastAsia" w:eastAsiaTheme="minorEastAsia" w:hAnsiTheme="minorEastAsia" w:cs="宋体"/>
                <w:kern w:val="0"/>
                <w:sz w:val="18"/>
                <w:szCs w:val="18"/>
                <w:u w:color="000000"/>
              </w:rPr>
              <w:t xml:space="preserve">) </w:t>
            </w:r>
            <w:r>
              <w:rPr>
                <w:rFonts w:asciiTheme="minorEastAsia" w:eastAsiaTheme="minorEastAsia" w:hAnsiTheme="minorEastAsia" w:cs="宋体" w:hint="eastAsia"/>
                <w:kern w:val="0"/>
                <w:sz w:val="18"/>
                <w:szCs w:val="18"/>
                <w:u w:color="000000"/>
              </w:rPr>
              <w:t>制定服务报告的管理规范，并对服务报告内容、产生频次、审核要求、传播和保存等做出说明；</w:t>
            </w:r>
          </w:p>
          <w:p w14:paraId="0FF0B904"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服务报告内容应完备，至少包括运维服务相关的基本要素，如与SLA相对的服务绩效、满意度分析、工作量、重大事件后的性能分析、趋势分析、未达标的内容和事件，并针对不同运维服务内容提供服务报告模板；</w:t>
            </w:r>
          </w:p>
          <w:p w14:paraId="20F676B1"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及时跟进和解决服务报告中提出的问题；</w:t>
            </w:r>
          </w:p>
          <w:p w14:paraId="2A342C89"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服务报告计划需满足SLA的约定或供方的制度。服务报告计划可多种形式；</w:t>
            </w:r>
          </w:p>
          <w:p w14:paraId="2E9D3B25"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e) 服务报告应进行有效的分类。</w:t>
            </w:r>
          </w:p>
        </w:tc>
        <w:tc>
          <w:tcPr>
            <w:tcW w:w="1843" w:type="dxa"/>
            <w:vAlign w:val="center"/>
          </w:tcPr>
          <w:p w14:paraId="60F2B6D5"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服务报告管理过程的规范性；</w:t>
            </w:r>
          </w:p>
          <w:p w14:paraId="5A5CF2A7"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服务报告的完整性、及时性和准确性。</w:t>
            </w:r>
          </w:p>
        </w:tc>
        <w:tc>
          <w:tcPr>
            <w:tcW w:w="3969" w:type="dxa"/>
            <w:vAlign w:val="center"/>
          </w:tcPr>
          <w:p w14:paraId="3AD5D260"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审查服务报告管理过程、服务报告计划、服务报告模板；服务报告；</w:t>
            </w:r>
          </w:p>
          <w:p w14:paraId="37F48152"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b) 现场抽查：项目实施案例；了解</w:t>
            </w:r>
          </w:p>
          <w:p w14:paraId="3A11F577"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1、服务报告内容是否完备（服务报告内容应包括与运维服务相关的基本要素，例如：与SLA相对的服务绩效、满意度分析、工作量、重大事件后的性能分析、趋势分析、未达标的内容和事件）</w:t>
            </w:r>
          </w:p>
          <w:p w14:paraId="5E02A56E" w14:textId="77777777" w:rsidR="00320616" w:rsidRDefault="0012321A">
            <w:pPr>
              <w:widowControl/>
              <w:spacing w:line="300" w:lineRule="exact"/>
              <w:rPr>
                <w:rFonts w:asciiTheme="minorEastAsia" w:eastAsiaTheme="minorEastAsia" w:hAnsiTheme="minorEastAsia" w:cs="宋体"/>
                <w:sz w:val="18"/>
                <w:szCs w:val="18"/>
              </w:rPr>
            </w:pPr>
            <w:r>
              <w:rPr>
                <w:rFonts w:asciiTheme="minorEastAsia" w:eastAsiaTheme="minorEastAsia" w:hAnsiTheme="minorEastAsia" w:cs="宋体" w:hint="eastAsia"/>
                <w:color w:val="000000"/>
                <w:kern w:val="0"/>
                <w:sz w:val="18"/>
                <w:szCs w:val="18"/>
              </w:rPr>
              <w:t>2、服务报告中的问题是否得到跟进或解决。</w:t>
            </w:r>
          </w:p>
        </w:tc>
        <w:tc>
          <w:tcPr>
            <w:tcW w:w="4292" w:type="dxa"/>
          </w:tcPr>
          <w:p w14:paraId="26914694" w14:textId="0C92F50C" w:rsidR="00320616" w:rsidRDefault="00F67E71">
            <w:pPr>
              <w:widowControl/>
              <w:rPr>
                <w:rFonts w:ascii="宋体" w:hAnsi="宋体" w:cs="宋体"/>
                <w:color w:val="000000"/>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{32}</w:t>
            </w:r>
          </w:p>
        </w:tc>
      </w:tr>
      <w:tr w:rsidR="00320616" w14:paraId="3E20B9E5" w14:textId="77777777">
        <w:trPr>
          <w:trHeight w:val="2124"/>
          <w:jc w:val="center"/>
        </w:trPr>
        <w:tc>
          <w:tcPr>
            <w:tcW w:w="1277" w:type="dxa"/>
            <w:tcMar>
              <w:left w:w="85" w:type="dxa"/>
              <w:right w:w="85" w:type="dxa"/>
            </w:tcMar>
            <w:vAlign w:val="center"/>
          </w:tcPr>
          <w:p w14:paraId="684A3F28"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0365D500" w14:textId="77777777" w:rsidR="00320616" w:rsidRDefault="0012321A">
            <w:pP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9.4 </w:t>
            </w:r>
            <w:r>
              <w:rPr>
                <w:rFonts w:asciiTheme="minorEastAsia" w:eastAsiaTheme="minorEastAsia" w:hAnsiTheme="minorEastAsia" w:cs="宋体"/>
                <w:kern w:val="0"/>
                <w:sz w:val="18"/>
                <w:szCs w:val="18"/>
                <w:u w:color="000000"/>
                <w:lang w:val="zh-TW" w:eastAsia="zh-TW"/>
              </w:rPr>
              <w:t>事件管理</w:t>
            </w:r>
          </w:p>
        </w:tc>
        <w:tc>
          <w:tcPr>
            <w:tcW w:w="3898" w:type="dxa"/>
            <w:tcMar>
              <w:left w:w="85" w:type="dxa"/>
              <w:right w:w="85" w:type="dxa"/>
            </w:tcMar>
            <w:vAlign w:val="center"/>
          </w:tcPr>
          <w:p w14:paraId="74A910F4"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14FC4413"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具备事件管理工具，制定事件记录模板，保存事件记录、事件回访记录和事件管理报告；</w:t>
            </w:r>
          </w:p>
          <w:p w14:paraId="2CCC41E1"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建立事件或故障分类分级机制，并保持与组织业务相适应。</w:t>
            </w:r>
          </w:p>
          <w:p w14:paraId="33081853"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建立事件升级机制；</w:t>
            </w:r>
          </w:p>
          <w:p w14:paraId="5899FBD9"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建立事件评估机制，</w:t>
            </w:r>
            <w:r>
              <w:rPr>
                <w:rFonts w:asciiTheme="minorEastAsia" w:eastAsiaTheme="minorEastAsia" w:hAnsiTheme="minorEastAsia" w:cs="宋体"/>
                <w:kern w:val="0"/>
                <w:sz w:val="18"/>
                <w:szCs w:val="18"/>
                <w:u w:color="000000"/>
              </w:rPr>
              <w:t>包括事件解决率、事件平均解决时间等</w:t>
            </w:r>
          </w:p>
        </w:tc>
        <w:tc>
          <w:tcPr>
            <w:tcW w:w="1843" w:type="dxa"/>
            <w:vAlign w:val="center"/>
          </w:tcPr>
          <w:p w14:paraId="265F898D"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事件管理过程的完整性、有效性；</w:t>
            </w:r>
          </w:p>
          <w:p w14:paraId="3A2CB845"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事件解决评估机制的有效性；</w:t>
            </w:r>
          </w:p>
          <w:p w14:paraId="60A604EF"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事件升级机制的有效性。</w:t>
            </w:r>
          </w:p>
        </w:tc>
        <w:tc>
          <w:tcPr>
            <w:tcW w:w="3969" w:type="dxa"/>
            <w:vAlign w:val="center"/>
          </w:tcPr>
          <w:p w14:paraId="5C1824CE"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事件管理过程（包括事件分类、分级和升级机制）；事件记录模板、事件记录、事件回访记录、事件管理报告（如服务报告中对事件解决的相关数据：如事件解决率、事件响应时间、事件解决时间等量化指标； 对事件处理情况的趋势分析；事件处理与SLA的关联分析；事件解决与服务人员绩效考核相关联）；</w:t>
            </w:r>
          </w:p>
          <w:p w14:paraId="2548E6D4" w14:textId="77777777" w:rsidR="00320616" w:rsidRDefault="00320616">
            <w:pPr>
              <w:widowControl/>
              <w:spacing w:line="300" w:lineRule="exact"/>
              <w:rPr>
                <w:rFonts w:asciiTheme="minorEastAsia" w:eastAsiaTheme="minorEastAsia" w:hAnsiTheme="minorEastAsia" w:cs="宋体"/>
                <w:sz w:val="18"/>
                <w:szCs w:val="18"/>
              </w:rPr>
            </w:pPr>
          </w:p>
          <w:p w14:paraId="78CC0D62" w14:textId="77777777" w:rsidR="00320616" w:rsidRDefault="00320616">
            <w:pPr>
              <w:spacing w:line="300" w:lineRule="exact"/>
              <w:rPr>
                <w:rFonts w:asciiTheme="minorEastAsia" w:eastAsiaTheme="minorEastAsia" w:hAnsiTheme="minorEastAsia" w:cs="宋体"/>
                <w:sz w:val="18"/>
                <w:szCs w:val="18"/>
              </w:rPr>
            </w:pPr>
          </w:p>
        </w:tc>
        <w:tc>
          <w:tcPr>
            <w:tcW w:w="4292" w:type="dxa"/>
          </w:tcPr>
          <w:p w14:paraId="472A558C" w14:textId="18C8CFE4" w:rsidR="00320616" w:rsidRDefault="00F67E71">
            <w:pPr>
              <w:widowControl/>
              <w:rPr>
                <w:rFonts w:ascii="宋体" w:hAnsi="宋体" w:cs="宋体"/>
                <w:color w:val="000000"/>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{33}</w:t>
            </w:r>
          </w:p>
        </w:tc>
      </w:tr>
      <w:tr w:rsidR="00320616" w14:paraId="4722836D" w14:textId="77777777">
        <w:trPr>
          <w:trHeight w:val="1659"/>
          <w:jc w:val="center"/>
        </w:trPr>
        <w:tc>
          <w:tcPr>
            <w:tcW w:w="1277" w:type="dxa"/>
            <w:tcMar>
              <w:left w:w="85" w:type="dxa"/>
              <w:right w:w="85" w:type="dxa"/>
            </w:tcMar>
            <w:vAlign w:val="center"/>
          </w:tcPr>
          <w:p w14:paraId="08885E76"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729C874B" w14:textId="77777777" w:rsidR="00320616" w:rsidRDefault="0012321A">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9.5 </w:t>
            </w:r>
            <w:r>
              <w:rPr>
                <w:rFonts w:asciiTheme="minorEastAsia" w:eastAsiaTheme="minorEastAsia" w:hAnsiTheme="minorEastAsia" w:cs="宋体"/>
                <w:kern w:val="0"/>
                <w:sz w:val="18"/>
                <w:szCs w:val="18"/>
                <w:u w:color="000000"/>
                <w:lang w:val="zh-TW" w:eastAsia="zh-TW"/>
              </w:rPr>
              <w:t>问题管理</w:t>
            </w:r>
          </w:p>
        </w:tc>
        <w:tc>
          <w:tcPr>
            <w:tcW w:w="3898" w:type="dxa"/>
            <w:tcMar>
              <w:left w:w="85" w:type="dxa"/>
              <w:right w:w="85" w:type="dxa"/>
            </w:tcMar>
            <w:vAlign w:val="center"/>
          </w:tcPr>
          <w:p w14:paraId="79FF2B73"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4D32C77F"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建立与问题管理过程一致的活动，包括问题建立、分类、调查和诊断、关闭等；</w:t>
            </w:r>
          </w:p>
          <w:p w14:paraId="301C428E"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建立有效的问题解决评估机制，包括问题解决率、问题平均解决时间等；</w:t>
            </w:r>
          </w:p>
          <w:p w14:paraId="47321F3F"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c) </w:t>
            </w:r>
            <w:r>
              <w:rPr>
                <w:rFonts w:asciiTheme="minorEastAsia" w:eastAsiaTheme="minorEastAsia" w:hAnsiTheme="minorEastAsia" w:cs="宋体" w:hint="eastAsia"/>
                <w:kern w:val="0"/>
                <w:sz w:val="18"/>
                <w:szCs w:val="18"/>
                <w:u w:color="000000"/>
              </w:rPr>
              <w:t>有支撑问题管理活动和结果的问题记录文档、问题管理报告等，并与知识库关联。</w:t>
            </w:r>
          </w:p>
        </w:tc>
        <w:tc>
          <w:tcPr>
            <w:tcW w:w="1843" w:type="dxa"/>
            <w:vAlign w:val="center"/>
          </w:tcPr>
          <w:p w14:paraId="68E58FAC"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问题管理过程的完整性；</w:t>
            </w:r>
          </w:p>
          <w:p w14:paraId="49C5A6E1"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问题解决评估机制有效性。</w:t>
            </w:r>
          </w:p>
        </w:tc>
        <w:tc>
          <w:tcPr>
            <w:tcW w:w="3969" w:type="dxa"/>
            <w:vAlign w:val="center"/>
          </w:tcPr>
          <w:p w14:paraId="3E9FE712"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审查问题管理过程；问题记录模板、问题管理报告，问题管理过程手册要满足：</w:t>
            </w:r>
          </w:p>
          <w:p w14:paraId="17707582" w14:textId="77777777" w:rsidR="00320616" w:rsidRDefault="0012321A">
            <w:pPr>
              <w:widowControl/>
              <w:spacing w:line="300" w:lineRule="exact"/>
              <w:ind w:firstLineChars="200" w:firstLine="360"/>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流程在项目中的实施应体现对问题识别的合理机制，问题记录应完整；问题可关联到知识库。</w:t>
            </w:r>
          </w:p>
          <w:p w14:paraId="5058B925"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b）现场抽查：项目实施案例、访问知识库。</w:t>
            </w:r>
          </w:p>
        </w:tc>
        <w:tc>
          <w:tcPr>
            <w:tcW w:w="4292" w:type="dxa"/>
          </w:tcPr>
          <w:p w14:paraId="76C38DC4" w14:textId="23F6EEC5" w:rsidR="00320616" w:rsidRDefault="00F67E71">
            <w:pPr>
              <w:widowControl/>
              <w:rPr>
                <w:rFonts w:ascii="宋体" w:hAnsi="宋体" w:cs="宋体"/>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{34}</w:t>
            </w:r>
          </w:p>
        </w:tc>
      </w:tr>
      <w:tr w:rsidR="00320616" w14:paraId="2BAEFC17" w14:textId="77777777">
        <w:trPr>
          <w:trHeight w:val="2124"/>
          <w:jc w:val="center"/>
        </w:trPr>
        <w:tc>
          <w:tcPr>
            <w:tcW w:w="1277" w:type="dxa"/>
            <w:tcMar>
              <w:left w:w="85" w:type="dxa"/>
              <w:right w:w="85" w:type="dxa"/>
            </w:tcMar>
            <w:vAlign w:val="center"/>
          </w:tcPr>
          <w:p w14:paraId="1218C3BE"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5B1A0D04" w14:textId="77777777" w:rsidR="00320616" w:rsidRDefault="0012321A">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9.6 </w:t>
            </w:r>
            <w:r>
              <w:rPr>
                <w:rFonts w:asciiTheme="minorEastAsia" w:eastAsiaTheme="minorEastAsia" w:hAnsiTheme="minorEastAsia" w:cs="宋体"/>
                <w:kern w:val="0"/>
                <w:sz w:val="18"/>
                <w:szCs w:val="18"/>
                <w:u w:color="000000"/>
                <w:lang w:val="zh-TW" w:eastAsia="zh-TW"/>
              </w:rPr>
              <w:t>配置管理</w:t>
            </w:r>
          </w:p>
        </w:tc>
        <w:tc>
          <w:tcPr>
            <w:tcW w:w="3898" w:type="dxa"/>
            <w:tcMar>
              <w:left w:w="85" w:type="dxa"/>
              <w:right w:w="85" w:type="dxa"/>
            </w:tcMar>
            <w:vAlign w:val="center"/>
          </w:tcPr>
          <w:p w14:paraId="117226C0"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345547C"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供方应根据配置管理的过程要求：</w:t>
            </w:r>
          </w:p>
          <w:p w14:paraId="75C716D9"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建立与业务相适应的配置管理数据库；</w:t>
            </w:r>
          </w:p>
          <w:p w14:paraId="71C4820F"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建立配置管理规范、配置管理数据库管理规范、配置管理记录。</w:t>
            </w:r>
          </w:p>
        </w:tc>
        <w:tc>
          <w:tcPr>
            <w:tcW w:w="1843" w:type="dxa"/>
            <w:vAlign w:val="center"/>
          </w:tcPr>
          <w:p w14:paraId="1ABE63C6"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配置管理活动的完整性；</w:t>
            </w:r>
          </w:p>
          <w:p w14:paraId="1506732E"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b) </w:t>
            </w:r>
            <w:r>
              <w:rPr>
                <w:rFonts w:asciiTheme="minorEastAsia" w:eastAsiaTheme="minorEastAsia" w:hAnsiTheme="minorEastAsia" w:cs="宋体" w:hint="eastAsia"/>
                <w:kern w:val="0"/>
                <w:sz w:val="18"/>
                <w:szCs w:val="18"/>
                <w:u w:color="000000"/>
              </w:rPr>
              <w:t>配置数据的准确、完整、有效、可用和可追溯；</w:t>
            </w:r>
          </w:p>
          <w:p w14:paraId="337D73CB" w14:textId="77777777" w:rsidR="00320616" w:rsidRDefault="00320616">
            <w:pPr>
              <w:widowControl/>
              <w:spacing w:line="240" w:lineRule="exact"/>
              <w:jc w:val="left"/>
              <w:rPr>
                <w:rFonts w:asciiTheme="minorEastAsia" w:eastAsiaTheme="minorEastAsia" w:hAnsiTheme="minorEastAsia" w:cs="宋体"/>
                <w:kern w:val="0"/>
                <w:sz w:val="18"/>
                <w:szCs w:val="18"/>
                <w:u w:color="000000"/>
              </w:rPr>
            </w:pPr>
          </w:p>
        </w:tc>
        <w:tc>
          <w:tcPr>
            <w:tcW w:w="3969" w:type="dxa"/>
            <w:vAlign w:val="center"/>
          </w:tcPr>
          <w:p w14:paraId="6ED0028B"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a）审查文档：配置管理过程，包括：</w:t>
            </w:r>
          </w:p>
          <w:p w14:paraId="3CFE797F" w14:textId="77777777" w:rsidR="00320616" w:rsidRDefault="0012321A">
            <w:pPr>
              <w:widowControl/>
              <w:spacing w:line="300" w:lineRule="exact"/>
              <w:ind w:firstLineChars="200" w:firstLine="360"/>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配置管理规范、配置管理记录；</w:t>
            </w:r>
          </w:p>
          <w:p w14:paraId="0987BF4D" w14:textId="77777777" w:rsidR="00320616" w:rsidRDefault="0012321A">
            <w:pPr>
              <w:widowControl/>
              <w:spacing w:line="300" w:lineRule="exact"/>
              <w:ind w:firstLineChars="200" w:firstLine="360"/>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配置管理数据库管理规范；</w:t>
            </w:r>
          </w:p>
          <w:p w14:paraId="37C2AF5C" w14:textId="77777777" w:rsidR="00320616" w:rsidRDefault="0012321A">
            <w:pPr>
              <w:widowControl/>
              <w:spacing w:line="300" w:lineRule="exact"/>
              <w:ind w:firstLineChars="200" w:firstLine="360"/>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配置项审计规范、配置审计记录等。</w:t>
            </w:r>
          </w:p>
          <w:p w14:paraId="42CE33B7" w14:textId="77777777" w:rsidR="00320616" w:rsidRDefault="0012321A">
            <w:pPr>
              <w:widowControl/>
              <w:spacing w:line="300" w:lineRule="exact"/>
              <w:rPr>
                <w:rFonts w:asciiTheme="minorEastAsia" w:eastAsiaTheme="minorEastAsia" w:hAnsiTheme="minorEastAsia" w:cs="宋体"/>
                <w:b/>
                <w:kern w:val="0"/>
                <w:sz w:val="18"/>
                <w:szCs w:val="18"/>
              </w:rPr>
            </w:pPr>
            <w:r>
              <w:rPr>
                <w:rFonts w:asciiTheme="minorEastAsia" w:eastAsiaTheme="minorEastAsia" w:hAnsiTheme="minorEastAsia" w:cs="宋体" w:hint="eastAsia"/>
                <w:color w:val="000000"/>
                <w:kern w:val="0"/>
                <w:sz w:val="18"/>
                <w:szCs w:val="18"/>
              </w:rPr>
              <w:t>b）现场展示配置管理数据库，CMDB 应包括配置项的基</w:t>
            </w:r>
            <w:r>
              <w:rPr>
                <w:rFonts w:asciiTheme="minorEastAsia" w:eastAsiaTheme="minorEastAsia" w:hAnsiTheme="minorEastAsia" w:cs="宋体" w:hint="eastAsia"/>
                <w:kern w:val="0"/>
                <w:sz w:val="18"/>
                <w:szCs w:val="18"/>
              </w:rPr>
              <w:t>本信息</w:t>
            </w:r>
            <w:r>
              <w:rPr>
                <w:rFonts w:asciiTheme="minorEastAsia" w:eastAsiaTheme="minorEastAsia" w:hAnsiTheme="minorEastAsia" w:cs="宋体" w:hint="eastAsia"/>
                <w:b/>
                <w:kern w:val="0"/>
                <w:sz w:val="18"/>
                <w:szCs w:val="18"/>
              </w:rPr>
              <w:t>。</w:t>
            </w:r>
          </w:p>
          <w:p w14:paraId="7BA2BE68" w14:textId="77777777" w:rsidR="00320616" w:rsidRDefault="00320616">
            <w:pPr>
              <w:widowControl/>
              <w:spacing w:line="300" w:lineRule="exact"/>
              <w:rPr>
                <w:rFonts w:asciiTheme="minorEastAsia" w:eastAsiaTheme="minorEastAsia" w:hAnsiTheme="minorEastAsia" w:cs="宋体"/>
                <w:color w:val="000000"/>
                <w:kern w:val="0"/>
                <w:sz w:val="18"/>
                <w:szCs w:val="18"/>
              </w:rPr>
            </w:pPr>
          </w:p>
        </w:tc>
        <w:tc>
          <w:tcPr>
            <w:tcW w:w="4292" w:type="dxa"/>
          </w:tcPr>
          <w:p w14:paraId="2D6F8E33" w14:textId="0812A026" w:rsidR="00320616" w:rsidRDefault="00F67E71">
            <w:pPr>
              <w:widowControl/>
              <w:rPr>
                <w:rFonts w:ascii="宋体" w:hAnsi="宋体" w:cs="宋体"/>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{35}</w:t>
            </w:r>
          </w:p>
        </w:tc>
      </w:tr>
      <w:tr w:rsidR="00320616" w14:paraId="6A024A54" w14:textId="77777777">
        <w:trPr>
          <w:trHeight w:val="2124"/>
          <w:jc w:val="center"/>
        </w:trPr>
        <w:tc>
          <w:tcPr>
            <w:tcW w:w="1277" w:type="dxa"/>
            <w:tcMar>
              <w:left w:w="85" w:type="dxa"/>
              <w:right w:w="85" w:type="dxa"/>
            </w:tcMar>
            <w:vAlign w:val="center"/>
          </w:tcPr>
          <w:p w14:paraId="7309D5B8"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5B58EC1A" w14:textId="77777777" w:rsidR="00320616" w:rsidRDefault="0012321A">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9.7 </w:t>
            </w:r>
            <w:r>
              <w:rPr>
                <w:rFonts w:asciiTheme="minorEastAsia" w:eastAsiaTheme="minorEastAsia" w:hAnsiTheme="minorEastAsia" w:cs="宋体"/>
                <w:kern w:val="0"/>
                <w:sz w:val="18"/>
                <w:szCs w:val="18"/>
                <w:u w:color="000000"/>
                <w:lang w:val="zh-TW" w:eastAsia="zh-TW"/>
              </w:rPr>
              <w:t>变更管理</w:t>
            </w:r>
          </w:p>
        </w:tc>
        <w:tc>
          <w:tcPr>
            <w:tcW w:w="3898" w:type="dxa"/>
            <w:tcMar>
              <w:left w:w="85" w:type="dxa"/>
              <w:right w:w="85" w:type="dxa"/>
            </w:tcMar>
            <w:vAlign w:val="center"/>
          </w:tcPr>
          <w:p w14:paraId="7D668FD0"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2A80DC1" w14:textId="77777777" w:rsidR="00320616" w:rsidRDefault="0012321A">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供方通过管理、控制变更的过程，确保变更有序实施。供方应根据变更管理的过程要求，实现以下方面：</w:t>
            </w:r>
          </w:p>
          <w:p w14:paraId="6424943B" w14:textId="77777777" w:rsidR="00320616" w:rsidRDefault="0012321A">
            <w:pPr>
              <w:widowControl/>
              <w:numPr>
                <w:ilvl w:val="0"/>
                <w:numId w:val="35"/>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定义变更类型，建立变更范围管理机制，明确变更审批负责人或变更审批委员会；</w:t>
            </w:r>
          </w:p>
          <w:p w14:paraId="6A578395"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制定变更管理规范，保存变更管理记录，包括变更申请单、审批记录、变更管理报告等；</w:t>
            </w:r>
          </w:p>
          <w:p w14:paraId="3A5FD767" w14:textId="77777777" w:rsidR="00320616" w:rsidRDefault="00320616">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1843" w:type="dxa"/>
            <w:vAlign w:val="center"/>
          </w:tcPr>
          <w:p w14:paraId="09D74FF4"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变更管理过程的完整性；</w:t>
            </w:r>
          </w:p>
          <w:p w14:paraId="24230CB3"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变更记录的完整性。</w:t>
            </w:r>
          </w:p>
        </w:tc>
        <w:tc>
          <w:tcPr>
            <w:tcW w:w="3969" w:type="dxa"/>
            <w:vAlign w:val="center"/>
          </w:tcPr>
          <w:p w14:paraId="6FAAE652"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审查文档：变更管理过程、变更管理记录、变更管理报告；</w:t>
            </w:r>
          </w:p>
          <w:p w14:paraId="0A52D9F1" w14:textId="77777777" w:rsidR="00320616" w:rsidRDefault="00320616">
            <w:pPr>
              <w:widowControl/>
              <w:spacing w:line="300" w:lineRule="exact"/>
              <w:rPr>
                <w:rFonts w:asciiTheme="minorEastAsia" w:eastAsiaTheme="minorEastAsia" w:hAnsiTheme="minorEastAsia" w:cs="宋体"/>
                <w:color w:val="000000"/>
                <w:kern w:val="0"/>
                <w:sz w:val="18"/>
                <w:szCs w:val="18"/>
              </w:rPr>
            </w:pPr>
          </w:p>
        </w:tc>
        <w:tc>
          <w:tcPr>
            <w:tcW w:w="4292" w:type="dxa"/>
          </w:tcPr>
          <w:p w14:paraId="277FB9A9" w14:textId="57012966" w:rsidR="00320616" w:rsidRDefault="00F67E71">
            <w:pPr>
              <w:widowControl/>
              <w:rPr>
                <w:rFonts w:ascii="宋体" w:hAnsi="宋体" w:cs="宋体"/>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{36}</w:t>
            </w:r>
          </w:p>
        </w:tc>
      </w:tr>
      <w:tr w:rsidR="00320616" w14:paraId="0EB2EA0A" w14:textId="77777777">
        <w:trPr>
          <w:trHeight w:val="2124"/>
          <w:jc w:val="center"/>
        </w:trPr>
        <w:tc>
          <w:tcPr>
            <w:tcW w:w="1277" w:type="dxa"/>
            <w:tcMar>
              <w:left w:w="85" w:type="dxa"/>
              <w:right w:w="85" w:type="dxa"/>
            </w:tcMar>
            <w:vAlign w:val="center"/>
          </w:tcPr>
          <w:p w14:paraId="74EA72B9"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614006DC" w14:textId="77777777" w:rsidR="00320616" w:rsidRDefault="0012321A">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9.</w:t>
            </w:r>
            <w:r>
              <w:rPr>
                <w:rFonts w:asciiTheme="minorEastAsia" w:eastAsiaTheme="minorEastAsia" w:hAnsiTheme="minorEastAsia" w:cs="宋体" w:hint="eastAsia"/>
                <w:kern w:val="0"/>
                <w:sz w:val="18"/>
                <w:szCs w:val="18"/>
                <w:u w:color="000000"/>
              </w:rPr>
              <w:t>8</w:t>
            </w:r>
            <w:r>
              <w:rPr>
                <w:rFonts w:asciiTheme="minorEastAsia" w:eastAsiaTheme="minorEastAsia" w:hAnsiTheme="minorEastAsia" w:cs="宋体" w:hint="eastAsia"/>
                <w:kern w:val="0"/>
                <w:sz w:val="18"/>
                <w:szCs w:val="18"/>
                <w:u w:color="000000"/>
                <w:lang w:val="zh-TW"/>
              </w:rPr>
              <w:t>发布</w:t>
            </w:r>
            <w:r>
              <w:rPr>
                <w:rFonts w:asciiTheme="minorEastAsia" w:eastAsiaTheme="minorEastAsia" w:hAnsiTheme="minorEastAsia" w:cs="宋体"/>
                <w:kern w:val="0"/>
                <w:sz w:val="18"/>
                <w:szCs w:val="18"/>
                <w:u w:color="000000"/>
                <w:lang w:val="zh-TW" w:eastAsia="zh-TW"/>
              </w:rPr>
              <w:t>管理</w:t>
            </w:r>
          </w:p>
        </w:tc>
        <w:tc>
          <w:tcPr>
            <w:tcW w:w="3898" w:type="dxa"/>
            <w:tcMar>
              <w:left w:w="85" w:type="dxa"/>
              <w:right w:w="85" w:type="dxa"/>
            </w:tcMar>
            <w:vAlign w:val="center"/>
          </w:tcPr>
          <w:p w14:paraId="7054163D"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4E606B6" w14:textId="77777777" w:rsidR="00320616" w:rsidRDefault="0012321A">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制定发布管理规范，保存发布过程记录，包括：发布计划、测试方案、回退方案、发布记录、发布评估报告等。</w:t>
            </w:r>
          </w:p>
        </w:tc>
        <w:tc>
          <w:tcPr>
            <w:tcW w:w="1843" w:type="dxa"/>
            <w:vAlign w:val="center"/>
          </w:tcPr>
          <w:p w14:paraId="679C6B53"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发布管理过程的完整性；</w:t>
            </w:r>
          </w:p>
          <w:p w14:paraId="76CE4EFA"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发布过程记录的完整性。</w:t>
            </w:r>
          </w:p>
        </w:tc>
        <w:tc>
          <w:tcPr>
            <w:tcW w:w="3969" w:type="dxa"/>
            <w:vAlign w:val="center"/>
          </w:tcPr>
          <w:p w14:paraId="63B8C860" w14:textId="77777777" w:rsidR="00320616" w:rsidRDefault="0012321A">
            <w:pPr>
              <w:widowControl/>
              <w:spacing w:line="300" w:lineRule="exac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a) 审查文档：发布管理流程、发布计划、发布方案、发布记录、发布评估报告等；</w:t>
            </w:r>
          </w:p>
          <w:p w14:paraId="42EBF8F2" w14:textId="77777777" w:rsidR="00320616" w:rsidRDefault="0012321A">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color w:val="000000"/>
                <w:sz w:val="18"/>
                <w:szCs w:val="18"/>
              </w:rPr>
              <w:t>b) 现场抽查：发布管理报告。</w:t>
            </w:r>
          </w:p>
        </w:tc>
        <w:tc>
          <w:tcPr>
            <w:tcW w:w="4292" w:type="dxa"/>
          </w:tcPr>
          <w:p w14:paraId="71BA2F3B" w14:textId="54F1B93A" w:rsidR="00320616" w:rsidRDefault="00F67E71">
            <w:pPr>
              <w:widowControl/>
              <w:rPr>
                <w:rFonts w:ascii="宋体" w:hAnsi="宋体" w:cs="宋体"/>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{37}</w:t>
            </w:r>
          </w:p>
        </w:tc>
      </w:tr>
      <w:tr w:rsidR="00320616" w14:paraId="7AAB54E1" w14:textId="77777777">
        <w:trPr>
          <w:trHeight w:val="2124"/>
          <w:jc w:val="center"/>
        </w:trPr>
        <w:tc>
          <w:tcPr>
            <w:tcW w:w="1277" w:type="dxa"/>
            <w:tcMar>
              <w:left w:w="85" w:type="dxa"/>
              <w:right w:w="85" w:type="dxa"/>
            </w:tcMar>
            <w:vAlign w:val="center"/>
          </w:tcPr>
          <w:p w14:paraId="00C94200" w14:textId="77777777" w:rsidR="00320616" w:rsidRDefault="0012321A">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43F5AE9A" w14:textId="77777777" w:rsidR="00320616" w:rsidRDefault="0012321A">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9.9 </w:t>
            </w:r>
            <w:r>
              <w:rPr>
                <w:rFonts w:asciiTheme="minorEastAsia" w:eastAsiaTheme="minorEastAsia" w:hAnsiTheme="minorEastAsia" w:cs="宋体"/>
                <w:kern w:val="0"/>
                <w:sz w:val="18"/>
                <w:szCs w:val="18"/>
                <w:u w:color="000000"/>
                <w:lang w:val="zh-TW" w:eastAsia="zh-TW"/>
              </w:rPr>
              <w:t>信息安全管理</w:t>
            </w:r>
          </w:p>
        </w:tc>
        <w:tc>
          <w:tcPr>
            <w:tcW w:w="3898" w:type="dxa"/>
            <w:tcMar>
              <w:left w:w="85" w:type="dxa"/>
              <w:right w:w="85" w:type="dxa"/>
            </w:tcMar>
            <w:vAlign w:val="center"/>
          </w:tcPr>
          <w:p w14:paraId="4338110E" w14:textId="77777777" w:rsidR="00320616" w:rsidRDefault="0012321A">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除达到四级要求外，还应满足以下要求：供方应建立运行维护服务过程中的信息安全管理过程，并重点关注以下方面：</w:t>
            </w:r>
          </w:p>
          <w:p w14:paraId="58F3137C"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建立信息安全管理过程，包括安全方针、策略等，并对信息安全风险进行识别、评估、处置和改进，形成相关记录，如信息安全控制措施及风险评估记录、实施记录等；</w:t>
            </w:r>
          </w:p>
          <w:p w14:paraId="003F6E3E"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建立与组织业务相适应的信息安全事件处理流程。</w:t>
            </w:r>
          </w:p>
        </w:tc>
        <w:tc>
          <w:tcPr>
            <w:tcW w:w="1843" w:type="dxa"/>
            <w:vAlign w:val="center"/>
          </w:tcPr>
          <w:p w14:paraId="1C74ED1C"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信息安全培训的有效性；</w:t>
            </w:r>
          </w:p>
          <w:p w14:paraId="4CB90192" w14:textId="77777777" w:rsidR="00320616" w:rsidRDefault="0012321A">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信息安全事件处理记录的有效性。</w:t>
            </w:r>
          </w:p>
        </w:tc>
        <w:tc>
          <w:tcPr>
            <w:tcW w:w="3969" w:type="dxa"/>
            <w:vAlign w:val="center"/>
          </w:tcPr>
          <w:p w14:paraId="707E2151" w14:textId="77777777" w:rsidR="00320616" w:rsidRDefault="0012321A">
            <w:pPr>
              <w:widowControl/>
              <w:spacing w:line="300" w:lineRule="exac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a) 审查文档：信息安全管理过程（包括安全方针、策略等）、风险评估记录、信息安全控制措施及实施记录。</w:t>
            </w:r>
          </w:p>
          <w:p w14:paraId="31D1141E" w14:textId="77777777" w:rsidR="00320616" w:rsidRDefault="00320616">
            <w:pPr>
              <w:widowControl/>
              <w:spacing w:line="300" w:lineRule="exact"/>
              <w:rPr>
                <w:rFonts w:asciiTheme="minorEastAsia" w:eastAsiaTheme="minorEastAsia" w:hAnsiTheme="minorEastAsia"/>
                <w:color w:val="000000"/>
                <w:sz w:val="18"/>
                <w:szCs w:val="18"/>
              </w:rPr>
            </w:pPr>
          </w:p>
          <w:p w14:paraId="3CFD87C2" w14:textId="77777777" w:rsidR="00320616" w:rsidRDefault="0012321A">
            <w:pPr>
              <w:widowControl/>
              <w:spacing w:line="300" w:lineRule="exact"/>
              <w:ind w:firstLineChars="100" w:firstLine="180"/>
              <w:rPr>
                <w:rFonts w:asciiTheme="minorEastAsia" w:eastAsiaTheme="minorEastAsia" w:hAnsiTheme="minorEastAsia" w:cs="宋体"/>
                <w:color w:val="000000"/>
                <w:kern w:val="0"/>
                <w:sz w:val="18"/>
                <w:szCs w:val="18"/>
              </w:rPr>
            </w:pPr>
            <w:r>
              <w:rPr>
                <w:rFonts w:asciiTheme="minorEastAsia" w:eastAsiaTheme="minorEastAsia" w:hAnsiTheme="minorEastAsia" w:hint="eastAsia"/>
                <w:color w:val="000000"/>
                <w:sz w:val="18"/>
                <w:szCs w:val="18"/>
              </w:rPr>
              <w:t>应重点关注保护需方信息资产的安全措施。</w:t>
            </w:r>
          </w:p>
        </w:tc>
        <w:tc>
          <w:tcPr>
            <w:tcW w:w="4292" w:type="dxa"/>
          </w:tcPr>
          <w:p w14:paraId="654DF48B" w14:textId="07730CF6" w:rsidR="00320616" w:rsidRDefault="00F67E71">
            <w:pPr>
              <w:pStyle w:val="1f1"/>
              <w:widowControl/>
              <w:ind w:firstLineChars="0" w:firstLine="0"/>
              <w:rPr>
                <w:rFonts w:ascii="宋体" w:hAnsi="宋体" w:cs="宋体"/>
                <w:kern w:val="0"/>
                <w:sz w:val="18"/>
                <w:szCs w:val="18"/>
              </w:rPr>
            </w:pPr>
            <w:r>
              <w:rPr>
                <w:rFonts w:ascii="微软雅黑" w:eastAsia="微软雅黑" w:hAnsi="微软雅黑" w:cs="微软雅黑" w:hint="eastAsia"/>
                <w:kern w:val="0"/>
                <w:sz w:val="18"/>
                <w:szCs w:val="18"/>
              </w:rPr>
              <w:t>$</w:t>
            </w:r>
            <w:r>
              <w:rPr>
                <w:rFonts w:ascii="微软雅黑" w:eastAsia="微软雅黑" w:hAnsi="微软雅黑" w:cs="微软雅黑"/>
                <w:kern w:val="0"/>
                <w:sz w:val="18"/>
                <w:szCs w:val="18"/>
              </w:rPr>
              <w:t>{38}</w:t>
            </w:r>
          </w:p>
        </w:tc>
      </w:tr>
      <w:bookmarkEnd w:id="6"/>
    </w:tbl>
    <w:p w14:paraId="19E43A85" w14:textId="77777777" w:rsidR="00320616" w:rsidRDefault="00320616">
      <w:pPr>
        <w:widowControl/>
        <w:rPr>
          <w:rFonts w:asciiTheme="minorEastAsia" w:eastAsiaTheme="minorEastAsia" w:hAnsiTheme="minorEastAsia" w:cs="Times New Roman"/>
          <w:kern w:val="0"/>
          <w:sz w:val="18"/>
          <w:szCs w:val="18"/>
        </w:rPr>
      </w:pPr>
    </w:p>
    <w:sectPr w:rsidR="00320616">
      <w:pgSz w:w="16838" w:h="11906" w:orient="landscape"/>
      <w:pgMar w:top="568" w:right="1134" w:bottom="851"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Hei">
    <w:altName w:val="微软雅黑"/>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Kai">
    <w:altName w:val="宋体"/>
    <w:charset w:val="86"/>
    <w:family w:val="auto"/>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Futura Bk">
    <w:altName w:val="Segoe Print"/>
    <w:charset w:val="00"/>
    <w:family w:val="swiss"/>
    <w:pitch w:val="default"/>
    <w:sig w:usb0="00000000" w:usb1="00000000" w:usb2="00000000" w:usb3="00000000" w:csb0="0000009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Helvetica">
    <w:panose1 w:val="020B0604020202020204"/>
    <w:charset w:val="00"/>
    <w:family w:val="swiss"/>
    <w:pitch w:val="default"/>
    <w:sig w:usb0="00000000" w:usb1="00000000" w:usb2="00000000" w:usb3="00000000" w:csb0="2000019F" w:csb1="4F01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79102AD"/>
    <w:multiLevelType w:val="multilevel"/>
    <w:tmpl w:val="079102AD"/>
    <w:lvl w:ilvl="0">
      <w:start w:val="1"/>
      <w:numFmt w:val="decimal"/>
      <w:pStyle w:val="a1"/>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1" w15:restartNumberingAfterBreak="0">
    <w:nsid w:val="079925E5"/>
    <w:multiLevelType w:val="multilevel"/>
    <w:tmpl w:val="079925E5"/>
    <w:lvl w:ilvl="0">
      <w:start w:val="1"/>
      <w:numFmt w:val="decimal"/>
      <w:lvlText w:val="%1.1"/>
      <w:lvlJc w:val="left"/>
      <w:pPr>
        <w:tabs>
          <w:tab w:val="left" w:pos="3495"/>
        </w:tabs>
        <w:ind w:left="3495" w:hanging="567"/>
      </w:pPr>
      <w:rPr>
        <w:rFonts w:hint="eastAsia"/>
        <w:b w:val="0"/>
        <w:i w:val="0"/>
        <w:sz w:val="21"/>
      </w:rPr>
    </w:lvl>
    <w:lvl w:ilvl="1">
      <w:start w:val="1"/>
      <w:numFmt w:val="decimal"/>
      <w:pStyle w:val="2-"/>
      <w:lvlText w:val="%1.%2"/>
      <w:lvlJc w:val="left"/>
      <w:pPr>
        <w:tabs>
          <w:tab w:val="left" w:pos="3920"/>
        </w:tabs>
        <w:ind w:left="3353" w:firstLine="0"/>
      </w:pPr>
      <w:rPr>
        <w:rFonts w:hint="eastAsia"/>
      </w:rPr>
    </w:lvl>
    <w:lvl w:ilvl="2">
      <w:start w:val="1"/>
      <w:numFmt w:val="decimal"/>
      <w:lvlText w:val="%1.%2.%3"/>
      <w:lvlJc w:val="left"/>
      <w:pPr>
        <w:tabs>
          <w:tab w:val="left" w:pos="4346"/>
        </w:tabs>
        <w:ind w:left="4346" w:hanging="567"/>
      </w:pPr>
      <w:rPr>
        <w:rFonts w:hint="eastAsia"/>
      </w:rPr>
    </w:lvl>
    <w:lvl w:ilvl="3">
      <w:start w:val="1"/>
      <w:numFmt w:val="decimal"/>
      <w:lvlText w:val="%1.%2.%3.%4"/>
      <w:lvlJc w:val="left"/>
      <w:pPr>
        <w:tabs>
          <w:tab w:val="left" w:pos="100"/>
        </w:tabs>
        <w:ind w:left="3786" w:hanging="3686"/>
      </w:pPr>
      <w:rPr>
        <w:rFonts w:hint="eastAsia"/>
      </w:rPr>
    </w:lvl>
    <w:lvl w:ilvl="4">
      <w:start w:val="1"/>
      <w:numFmt w:val="decimal"/>
      <w:lvlText w:val="%1.%2.%3.%4.%5"/>
      <w:lvlJc w:val="left"/>
      <w:pPr>
        <w:tabs>
          <w:tab w:val="left" w:pos="5479"/>
        </w:tabs>
        <w:ind w:left="5479" w:hanging="850"/>
      </w:pPr>
      <w:rPr>
        <w:rFonts w:hint="eastAsia"/>
      </w:rPr>
    </w:lvl>
    <w:lvl w:ilvl="5">
      <w:start w:val="1"/>
      <w:numFmt w:val="decimal"/>
      <w:lvlText w:val="%1.%2.%3.%4.%5.%6"/>
      <w:lvlJc w:val="left"/>
      <w:pPr>
        <w:tabs>
          <w:tab w:val="left" w:pos="6188"/>
        </w:tabs>
        <w:ind w:left="6188" w:hanging="1134"/>
      </w:pPr>
      <w:rPr>
        <w:rFonts w:hint="eastAsia"/>
      </w:rPr>
    </w:lvl>
    <w:lvl w:ilvl="6">
      <w:start w:val="1"/>
      <w:numFmt w:val="decimal"/>
      <w:lvlText w:val="%1.%2.%3.%4.%5.%6.%7"/>
      <w:lvlJc w:val="left"/>
      <w:pPr>
        <w:tabs>
          <w:tab w:val="left" w:pos="6755"/>
        </w:tabs>
        <w:ind w:left="6755" w:hanging="1276"/>
      </w:pPr>
      <w:rPr>
        <w:rFonts w:hint="eastAsia"/>
      </w:rPr>
    </w:lvl>
    <w:lvl w:ilvl="7">
      <w:start w:val="1"/>
      <w:numFmt w:val="decimal"/>
      <w:lvlText w:val="%1.%2.%3.%4.%5.%6.%7.%8"/>
      <w:lvlJc w:val="left"/>
      <w:pPr>
        <w:tabs>
          <w:tab w:val="left" w:pos="7322"/>
        </w:tabs>
        <w:ind w:left="7322" w:hanging="1418"/>
      </w:pPr>
      <w:rPr>
        <w:rFonts w:hint="eastAsia"/>
      </w:rPr>
    </w:lvl>
    <w:lvl w:ilvl="8">
      <w:start w:val="1"/>
      <w:numFmt w:val="decimal"/>
      <w:lvlText w:val="%1.%2.%3.%4.%5.%6.%7.%8.%9"/>
      <w:lvlJc w:val="left"/>
      <w:pPr>
        <w:tabs>
          <w:tab w:val="left" w:pos="8030"/>
        </w:tabs>
        <w:ind w:left="8030" w:hanging="1700"/>
      </w:pPr>
      <w:rPr>
        <w:rFonts w:hint="eastAsia"/>
      </w:rPr>
    </w:lvl>
  </w:abstractNum>
  <w:abstractNum w:abstractNumId="12" w15:restartNumberingAfterBreak="0">
    <w:nsid w:val="0AE367E9"/>
    <w:multiLevelType w:val="multilevel"/>
    <w:tmpl w:val="0AE367E9"/>
    <w:lvl w:ilvl="0">
      <w:start w:val="1"/>
      <w:numFmt w:val="none"/>
      <w:pStyle w:val="a2"/>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13" w15:restartNumberingAfterBreak="0">
    <w:nsid w:val="0D983844"/>
    <w:multiLevelType w:val="multilevel"/>
    <w:tmpl w:val="0D983844"/>
    <w:lvl w:ilvl="0">
      <w:start w:val="1"/>
      <w:numFmt w:val="decimal"/>
      <w:pStyle w:val="a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0ECA08B6"/>
    <w:multiLevelType w:val="multilevel"/>
    <w:tmpl w:val="0ECA08B6"/>
    <w:lvl w:ilvl="0">
      <w:start w:val="3"/>
      <w:numFmt w:val="upperLetter"/>
      <w:pStyle w:val="a4"/>
      <w:lvlText w:val="表%1"/>
      <w:lvlJc w:val="left"/>
      <w:pPr>
        <w:tabs>
          <w:tab w:val="left" w:pos="0"/>
        </w:tabs>
        <w:ind w:left="0" w:hanging="425"/>
      </w:pPr>
      <w:rPr>
        <w:rFonts w:hint="eastAsia"/>
      </w:rPr>
    </w:lvl>
    <w:lvl w:ilvl="1">
      <w:start w:val="24"/>
      <w:numFmt w:val="decimal"/>
      <w:pStyle w:val="a5"/>
      <w:suff w:val="nothing"/>
      <w:lvlText w:val="表%1.%2　"/>
      <w:lvlJc w:val="left"/>
      <w:pPr>
        <w:ind w:left="4253"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5" w15:restartNumberingAfterBreak="0">
    <w:nsid w:val="152C0026"/>
    <w:multiLevelType w:val="multilevel"/>
    <w:tmpl w:val="152C0026"/>
    <w:lvl w:ilvl="0">
      <w:start w:val="1"/>
      <w:numFmt w:val="decimal"/>
      <w:pStyle w:val="1"/>
      <w:lvlText w:val="%1"/>
      <w:lvlJc w:val="left"/>
      <w:pPr>
        <w:ind w:left="432" w:hanging="432"/>
      </w:pPr>
      <w:rPr>
        <w:rFonts w:hint="default"/>
      </w:rPr>
    </w:lvl>
    <w:lvl w:ilvl="1">
      <w:start w:val="1"/>
      <w:numFmt w:val="decimal"/>
      <w:pStyle w:val="21"/>
      <w:lvlText w:val="C.%2"/>
      <w:lvlJc w:val="left"/>
      <w:pPr>
        <w:ind w:left="576" w:hanging="576"/>
      </w:pPr>
      <w:rPr>
        <w:rFonts w:hint="default"/>
      </w:rPr>
    </w:lvl>
    <w:lvl w:ilvl="2">
      <w:start w:val="1"/>
      <w:numFmt w:val="decimal"/>
      <w:pStyle w:val="31"/>
      <w:lvlText w:val="C.%2.%3"/>
      <w:lvlJc w:val="left"/>
      <w:pPr>
        <w:ind w:left="720" w:hanging="720"/>
      </w:pPr>
      <w:rPr>
        <w:rFonts w:hint="default"/>
      </w:rPr>
    </w:lvl>
    <w:lvl w:ilvl="3">
      <w:start w:val="1"/>
      <w:numFmt w:val="decimal"/>
      <w:pStyle w:val="41"/>
      <w:lvlText w:val="C.%2.%3.%4"/>
      <w:lvlJc w:val="left"/>
      <w:pPr>
        <w:ind w:left="864" w:hanging="864"/>
      </w:pPr>
      <w:rPr>
        <w:rFonts w:hint="default"/>
      </w:rPr>
    </w:lvl>
    <w:lvl w:ilvl="4">
      <w:start w:val="1"/>
      <w:numFmt w:val="decimal"/>
      <w:pStyle w:val="51"/>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6" w15:restartNumberingAfterBreak="0">
    <w:nsid w:val="174B3BCF"/>
    <w:multiLevelType w:val="multilevel"/>
    <w:tmpl w:val="174B3BCF"/>
    <w:lvl w:ilvl="0">
      <w:start w:val="1"/>
      <w:numFmt w:val="lowerLetter"/>
      <w:pStyle w:val="a6"/>
      <w:lvlText w:val="%1)"/>
      <w:lvlJc w:val="left"/>
      <w:pPr>
        <w:tabs>
          <w:tab w:val="left" w:pos="840"/>
        </w:tabs>
        <w:ind w:left="839" w:hanging="419"/>
      </w:pPr>
      <w:rPr>
        <w:rFonts w:ascii="Times New Roman" w:eastAsia="宋体" w:hAnsi="Times New Roman" w:cs="Times New Roman" w:hint="default"/>
        <w:b w:val="0"/>
        <w:i w:val="0"/>
        <w:sz w:val="21"/>
        <w:szCs w:val="21"/>
      </w:rPr>
    </w:lvl>
    <w:lvl w:ilvl="1">
      <w:start w:val="1"/>
      <w:numFmt w:val="decimal"/>
      <w:pStyle w:val="a7"/>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7" w15:restartNumberingAfterBreak="0">
    <w:nsid w:val="1DBF583A"/>
    <w:multiLevelType w:val="multilevel"/>
    <w:tmpl w:val="1DBF583A"/>
    <w:lvl w:ilvl="0">
      <w:numFmt w:val="none"/>
      <w:pStyle w:val="a8"/>
      <w:lvlText w:val=""/>
      <w:lvlJc w:val="left"/>
      <w:pPr>
        <w:tabs>
          <w:tab w:val="left" w:pos="360"/>
        </w:tabs>
      </w:pPr>
    </w:lvl>
    <w:lvl w:ilvl="1">
      <w:start w:val="1"/>
      <w:numFmt w:val="lowerLetter"/>
      <w:lvlText w:val="%2)"/>
      <w:lvlJc w:val="left"/>
      <w:pPr>
        <w:tabs>
          <w:tab w:val="left" w:pos="180"/>
        </w:tabs>
        <w:ind w:left="1172" w:hanging="629"/>
      </w:pPr>
      <w:rPr>
        <w:rFonts w:hint="eastAsia"/>
      </w:rPr>
    </w:lvl>
    <w:lvl w:ilvl="2">
      <w:start w:val="1"/>
      <w:numFmt w:val="lowerRoman"/>
      <w:lvlText w:val="%3."/>
      <w:lvlJc w:val="right"/>
      <w:pPr>
        <w:tabs>
          <w:tab w:val="left" w:pos="180"/>
        </w:tabs>
        <w:ind w:left="1172" w:hanging="629"/>
      </w:pPr>
      <w:rPr>
        <w:rFonts w:hint="eastAsia"/>
      </w:rPr>
    </w:lvl>
    <w:lvl w:ilvl="3">
      <w:start w:val="1"/>
      <w:numFmt w:val="decimal"/>
      <w:lvlText w:val="%4."/>
      <w:lvlJc w:val="left"/>
      <w:pPr>
        <w:tabs>
          <w:tab w:val="left" w:pos="180"/>
        </w:tabs>
        <w:ind w:left="1172" w:hanging="629"/>
      </w:pPr>
      <w:rPr>
        <w:rFonts w:hint="eastAsia"/>
      </w:rPr>
    </w:lvl>
    <w:lvl w:ilvl="4">
      <w:start w:val="1"/>
      <w:numFmt w:val="lowerLetter"/>
      <w:lvlText w:val="%5)"/>
      <w:lvlJc w:val="left"/>
      <w:pPr>
        <w:tabs>
          <w:tab w:val="left" w:pos="180"/>
        </w:tabs>
        <w:ind w:left="1172" w:hanging="629"/>
      </w:pPr>
      <w:rPr>
        <w:rFonts w:hint="eastAsia"/>
      </w:rPr>
    </w:lvl>
    <w:lvl w:ilvl="5">
      <w:start w:val="1"/>
      <w:numFmt w:val="lowerRoman"/>
      <w:lvlText w:val="%6."/>
      <w:lvlJc w:val="right"/>
      <w:pPr>
        <w:tabs>
          <w:tab w:val="left" w:pos="180"/>
        </w:tabs>
        <w:ind w:left="1172" w:hanging="629"/>
      </w:pPr>
      <w:rPr>
        <w:rFonts w:hint="eastAsia"/>
      </w:rPr>
    </w:lvl>
    <w:lvl w:ilvl="6">
      <w:start w:val="1"/>
      <w:numFmt w:val="decimal"/>
      <w:lvlText w:val="%7."/>
      <w:lvlJc w:val="left"/>
      <w:pPr>
        <w:tabs>
          <w:tab w:val="left" w:pos="180"/>
        </w:tabs>
        <w:ind w:left="1172" w:hanging="629"/>
      </w:pPr>
      <w:rPr>
        <w:rFonts w:hint="eastAsia"/>
      </w:rPr>
    </w:lvl>
    <w:lvl w:ilvl="7">
      <w:start w:val="1"/>
      <w:numFmt w:val="lowerLetter"/>
      <w:lvlText w:val="%8)"/>
      <w:lvlJc w:val="left"/>
      <w:pPr>
        <w:tabs>
          <w:tab w:val="left" w:pos="180"/>
        </w:tabs>
        <w:ind w:left="1172" w:hanging="629"/>
      </w:pPr>
      <w:rPr>
        <w:rFonts w:hint="eastAsia"/>
      </w:rPr>
    </w:lvl>
    <w:lvl w:ilvl="8">
      <w:start w:val="1"/>
      <w:numFmt w:val="lowerRoman"/>
      <w:lvlText w:val="%9."/>
      <w:lvlJc w:val="right"/>
      <w:pPr>
        <w:tabs>
          <w:tab w:val="left" w:pos="180"/>
        </w:tabs>
        <w:ind w:left="1172" w:hanging="629"/>
      </w:pPr>
      <w:rPr>
        <w:rFonts w:hint="eastAsia"/>
      </w:rPr>
    </w:lvl>
  </w:abstractNum>
  <w:abstractNum w:abstractNumId="18" w15:restartNumberingAfterBreak="0">
    <w:nsid w:val="22827D5B"/>
    <w:multiLevelType w:val="multilevel"/>
    <w:tmpl w:val="22827D5B"/>
    <w:lvl w:ilvl="0">
      <w:start w:val="1"/>
      <w:numFmt w:val="none"/>
      <w:pStyle w:val="a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19" w15:restartNumberingAfterBreak="0">
    <w:nsid w:val="2A8F7113"/>
    <w:multiLevelType w:val="multilevel"/>
    <w:tmpl w:val="2A8F7113"/>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20" w15:restartNumberingAfterBreak="0">
    <w:nsid w:val="2AF11DFC"/>
    <w:multiLevelType w:val="multilevel"/>
    <w:tmpl w:val="2AF11DFC"/>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C5917C3"/>
    <w:multiLevelType w:val="multilevel"/>
    <w:tmpl w:val="2C5917C3"/>
    <w:lvl w:ilvl="0">
      <w:start w:val="1"/>
      <w:numFmt w:val="none"/>
      <w:pStyle w:val="ac"/>
      <w:suff w:val="nothing"/>
      <w:lvlText w:val="%1——"/>
      <w:lvlJc w:val="left"/>
      <w:pPr>
        <w:ind w:left="833" w:hanging="408"/>
      </w:pPr>
      <w:rPr>
        <w:rFonts w:hint="eastAsia"/>
      </w:rPr>
    </w:lvl>
    <w:lvl w:ilvl="1">
      <w:start w:val="1"/>
      <w:numFmt w:val="bullet"/>
      <w:pStyle w:val="ad"/>
      <w:lvlText w:val=""/>
      <w:lvlJc w:val="left"/>
      <w:pPr>
        <w:tabs>
          <w:tab w:val="left" w:pos="760"/>
        </w:tabs>
        <w:ind w:left="1264" w:hanging="413"/>
      </w:pPr>
      <w:rPr>
        <w:rFonts w:ascii="Symbol" w:hAnsi="Symbol" w:hint="default"/>
        <w:color w:val="auto"/>
      </w:rPr>
    </w:lvl>
    <w:lvl w:ilvl="2">
      <w:start w:val="1"/>
      <w:numFmt w:val="bullet"/>
      <w:pStyle w:val="ae"/>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22" w15:restartNumberingAfterBreak="0">
    <w:nsid w:val="3D733618"/>
    <w:multiLevelType w:val="multilevel"/>
    <w:tmpl w:val="3D733618"/>
    <w:lvl w:ilvl="0">
      <w:start w:val="1"/>
      <w:numFmt w:val="decimal"/>
      <w:pStyle w:val="af"/>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23" w15:restartNumberingAfterBreak="0">
    <w:nsid w:val="49952FDA"/>
    <w:multiLevelType w:val="multilevel"/>
    <w:tmpl w:val="49952FDA"/>
    <w:lvl w:ilvl="0">
      <w:start w:val="1"/>
      <w:numFmt w:val="decimal"/>
      <w:pStyle w:val="4-"/>
      <w:lvlText w:val="%1"/>
      <w:lvlJc w:val="left"/>
      <w:pPr>
        <w:tabs>
          <w:tab w:val="left" w:pos="850"/>
        </w:tabs>
        <w:ind w:left="850" w:hanging="425"/>
      </w:pPr>
      <w:rPr>
        <w:rFonts w:hint="eastAsia"/>
      </w:rPr>
    </w:lvl>
    <w:lvl w:ilvl="1">
      <w:start w:val="1"/>
      <w:numFmt w:val="decimal"/>
      <w:lvlText w:val="%1.%2"/>
      <w:lvlJc w:val="left"/>
      <w:pPr>
        <w:tabs>
          <w:tab w:val="left" w:pos="1417"/>
        </w:tabs>
        <w:ind w:left="1417" w:hanging="567"/>
      </w:pPr>
      <w:rPr>
        <w:rFonts w:hint="eastAsia"/>
      </w:rPr>
    </w:lvl>
    <w:lvl w:ilvl="2">
      <w:start w:val="1"/>
      <w:numFmt w:val="decimal"/>
      <w:lvlText w:val="%1.%2.%3"/>
      <w:lvlJc w:val="left"/>
      <w:pPr>
        <w:tabs>
          <w:tab w:val="left" w:pos="1843"/>
        </w:tabs>
        <w:ind w:left="1843" w:hanging="567"/>
      </w:pPr>
      <w:rPr>
        <w:rFonts w:hint="eastAsia"/>
      </w:rPr>
    </w:lvl>
    <w:lvl w:ilvl="3">
      <w:start w:val="1"/>
      <w:numFmt w:val="decimal"/>
      <w:lvlText w:val="%1.%2.%3.%4"/>
      <w:lvlJc w:val="left"/>
      <w:pPr>
        <w:tabs>
          <w:tab w:val="left" w:pos="2409"/>
        </w:tabs>
        <w:ind w:left="2409" w:hanging="708"/>
      </w:pPr>
      <w:rPr>
        <w:rFonts w:hint="eastAsia"/>
      </w:rPr>
    </w:lvl>
    <w:lvl w:ilvl="4">
      <w:start w:val="1"/>
      <w:numFmt w:val="decimal"/>
      <w:lvlText w:val="%1.%2.%3.%4.%5"/>
      <w:lvlJc w:val="left"/>
      <w:pPr>
        <w:tabs>
          <w:tab w:val="left" w:pos="2976"/>
        </w:tabs>
        <w:ind w:left="2976" w:hanging="850"/>
      </w:pPr>
      <w:rPr>
        <w:rFonts w:hint="eastAsia"/>
      </w:rPr>
    </w:lvl>
    <w:lvl w:ilvl="5">
      <w:start w:val="1"/>
      <w:numFmt w:val="decimal"/>
      <w:lvlText w:val="%1.%2.%3.%4.%5.%6"/>
      <w:lvlJc w:val="left"/>
      <w:pPr>
        <w:tabs>
          <w:tab w:val="left" w:pos="3685"/>
        </w:tabs>
        <w:ind w:left="3685" w:hanging="1134"/>
      </w:pPr>
      <w:rPr>
        <w:rFonts w:hint="eastAsia"/>
      </w:rPr>
    </w:lvl>
    <w:lvl w:ilvl="6">
      <w:start w:val="1"/>
      <w:numFmt w:val="decimal"/>
      <w:lvlText w:val="%1.%2.%3.%4.%5.%6.%7"/>
      <w:lvlJc w:val="left"/>
      <w:pPr>
        <w:tabs>
          <w:tab w:val="left" w:pos="4252"/>
        </w:tabs>
        <w:ind w:left="4252" w:hanging="1276"/>
      </w:pPr>
      <w:rPr>
        <w:rFonts w:hint="eastAsia"/>
      </w:rPr>
    </w:lvl>
    <w:lvl w:ilvl="7">
      <w:start w:val="1"/>
      <w:numFmt w:val="decimal"/>
      <w:lvlText w:val="%1.%2.%3.%4.%5.%6.%7.%8"/>
      <w:lvlJc w:val="left"/>
      <w:pPr>
        <w:tabs>
          <w:tab w:val="left" w:pos="4819"/>
        </w:tabs>
        <w:ind w:left="4819" w:hanging="1418"/>
      </w:pPr>
      <w:rPr>
        <w:rFonts w:hint="eastAsia"/>
      </w:rPr>
    </w:lvl>
    <w:lvl w:ilvl="8">
      <w:start w:val="1"/>
      <w:numFmt w:val="decimal"/>
      <w:lvlText w:val="%1.%2.%3.%4.%5.%6.%7.%8.%9"/>
      <w:lvlJc w:val="left"/>
      <w:pPr>
        <w:tabs>
          <w:tab w:val="left" w:pos="5527"/>
        </w:tabs>
        <w:ind w:left="5527" w:hanging="1700"/>
      </w:pPr>
      <w:rPr>
        <w:rFonts w:hint="eastAsia"/>
      </w:rPr>
    </w:lvl>
  </w:abstractNum>
  <w:abstractNum w:abstractNumId="24" w15:restartNumberingAfterBreak="0">
    <w:nsid w:val="4B733A5F"/>
    <w:multiLevelType w:val="multilevel"/>
    <w:tmpl w:val="4B733A5F"/>
    <w:lvl w:ilvl="0">
      <w:numFmt w:val="none"/>
      <w:pStyle w:val="af0"/>
      <w:lvlText w:val=""/>
      <w:lvlJc w:val="left"/>
      <w:pPr>
        <w:tabs>
          <w:tab w:val="left" w:pos="360"/>
        </w:tabs>
      </w:pPr>
    </w:lvl>
    <w:lvl w:ilvl="1">
      <w:start w:val="1"/>
      <w:numFmt w:val="none"/>
      <w:suff w:val="space"/>
      <w:lvlText w:val=""/>
      <w:lvlJc w:val="left"/>
      <w:pPr>
        <w:ind w:left="0" w:firstLine="0"/>
      </w:pPr>
      <w:rPr>
        <w:rFonts w:hint="eastAsia"/>
      </w:rPr>
    </w:lvl>
    <w:lvl w:ilvl="2">
      <w:start w:val="1"/>
      <w:numFmt w:val="decimal"/>
      <w:suff w:val="space"/>
      <w:lvlText w:val="2.2.%3"/>
      <w:lvlJc w:val="left"/>
      <w:pPr>
        <w:ind w:left="0" w:firstLine="0"/>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25" w15:restartNumberingAfterBreak="0">
    <w:nsid w:val="4F94353B"/>
    <w:multiLevelType w:val="multilevel"/>
    <w:tmpl w:val="4F94353B"/>
    <w:lvl w:ilvl="0">
      <w:start w:val="1"/>
      <w:numFmt w:val="decimal"/>
      <w:pStyle w:val="11521074"/>
      <w:isLgl/>
      <w:lvlText w:val="第%1章"/>
      <w:lvlJc w:val="left"/>
      <w:pPr>
        <w:tabs>
          <w:tab w:val="left" w:pos="1500"/>
        </w:tabs>
        <w:ind w:left="1500" w:hanging="1080"/>
      </w:pPr>
      <w:rPr>
        <w:rFonts w:hint="default"/>
      </w:rPr>
    </w:lvl>
    <w:lvl w:ilvl="1">
      <w:start w:val="1"/>
      <w:numFmt w:val="decimal"/>
      <w:suff w:val="nothing"/>
      <w:lvlText w:val="%1.%2   "/>
      <w:lvlJc w:val="left"/>
      <w:pPr>
        <w:ind w:left="3028" w:hanging="2608"/>
      </w:pPr>
      <w:rPr>
        <w:rFonts w:hint="eastAsia"/>
      </w:rPr>
    </w:lvl>
    <w:lvl w:ilvl="2">
      <w:start w:val="1"/>
      <w:numFmt w:val="decimal"/>
      <w:suff w:val="nothing"/>
      <w:lvlText w:val="%1.%2.%3  "/>
      <w:lvlJc w:val="left"/>
      <w:pPr>
        <w:ind w:left="4106" w:hanging="3686"/>
      </w:pPr>
      <w:rPr>
        <w:rFonts w:hint="eastAsia"/>
      </w:rPr>
    </w:lvl>
    <w:lvl w:ilvl="3">
      <w:start w:val="1"/>
      <w:numFmt w:val="decimal"/>
      <w:lvlText w:val="%1.%2.%3.%4 "/>
      <w:lvlJc w:val="left"/>
      <w:pPr>
        <w:tabs>
          <w:tab w:val="left" w:pos="4559"/>
        </w:tabs>
        <w:ind w:left="4559" w:hanging="4139"/>
      </w:pPr>
      <w:rPr>
        <w:rFonts w:hint="eastAsia"/>
      </w:rPr>
    </w:lvl>
    <w:lvl w:ilvl="4">
      <w:start w:val="1"/>
      <w:numFmt w:val="decimal"/>
      <w:lvlText w:val="%1.%2.%3.%4.%5"/>
      <w:lvlJc w:val="left"/>
      <w:pPr>
        <w:tabs>
          <w:tab w:val="left" w:pos="1428"/>
        </w:tabs>
        <w:ind w:left="1428" w:hanging="1008"/>
      </w:pPr>
      <w:rPr>
        <w:rFonts w:hint="eastAsia"/>
      </w:rPr>
    </w:lvl>
    <w:lvl w:ilvl="5">
      <w:start w:val="1"/>
      <w:numFmt w:val="decimal"/>
      <w:lvlText w:val="%1.%2.%3.%4.%5.%6"/>
      <w:lvlJc w:val="left"/>
      <w:pPr>
        <w:tabs>
          <w:tab w:val="left" w:pos="1572"/>
        </w:tabs>
        <w:ind w:left="1572" w:hanging="1152"/>
      </w:pPr>
      <w:rPr>
        <w:rFonts w:hint="eastAsia"/>
      </w:rPr>
    </w:lvl>
    <w:lvl w:ilvl="6">
      <w:start w:val="1"/>
      <w:numFmt w:val="decimal"/>
      <w:lvlText w:val="%1.%2.%3.%4.%5.%6.%7"/>
      <w:lvlJc w:val="left"/>
      <w:pPr>
        <w:tabs>
          <w:tab w:val="left" w:pos="1716"/>
        </w:tabs>
        <w:ind w:left="1716" w:hanging="1296"/>
      </w:pPr>
      <w:rPr>
        <w:rFonts w:hint="eastAsia"/>
      </w:rPr>
    </w:lvl>
    <w:lvl w:ilvl="7">
      <w:start w:val="1"/>
      <w:numFmt w:val="decimal"/>
      <w:lvlText w:val="%1.%2.%3.%4.%5.%6.%7.%8"/>
      <w:lvlJc w:val="left"/>
      <w:pPr>
        <w:tabs>
          <w:tab w:val="left" w:pos="1860"/>
        </w:tabs>
        <w:ind w:left="1860" w:hanging="1440"/>
      </w:pPr>
      <w:rPr>
        <w:rFonts w:hint="eastAsia"/>
      </w:rPr>
    </w:lvl>
    <w:lvl w:ilvl="8">
      <w:start w:val="1"/>
      <w:numFmt w:val="decimal"/>
      <w:lvlText w:val="%1.%2.%3.%4.%5.%6.%7.%8.%9"/>
      <w:lvlJc w:val="left"/>
      <w:pPr>
        <w:tabs>
          <w:tab w:val="left" w:pos="2004"/>
        </w:tabs>
        <w:ind w:left="2004" w:hanging="1584"/>
      </w:pPr>
      <w:rPr>
        <w:rFonts w:hint="eastAsia"/>
      </w:rPr>
    </w:lvl>
  </w:abstractNum>
  <w:abstractNum w:abstractNumId="26" w15:restartNumberingAfterBreak="0">
    <w:nsid w:val="502E3A98"/>
    <w:multiLevelType w:val="multilevel"/>
    <w:tmpl w:val="502E3A9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C3E7F3C"/>
    <w:multiLevelType w:val="multilevel"/>
    <w:tmpl w:val="5C3E7F3C"/>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color w:val="000000"/>
        <w:spacing w:val="0"/>
        <w:kern w:val="0"/>
        <w:position w:val="0"/>
        <w:sz w:val="21"/>
        <w:szCs w:val="21"/>
        <w:u w:val="no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f1"/>
      <w:suff w:val="nothing"/>
      <w:lvlText w:val="%1.%2.%3.%4.%5　"/>
      <w:lvlJc w:val="left"/>
      <w:pPr>
        <w:ind w:left="0" w:firstLine="0"/>
      </w:pPr>
      <w:rPr>
        <w:rFonts w:ascii="黑体" w:eastAsia="黑体" w:hAnsi="Times New Roman" w:hint="eastAsia"/>
        <w:b w:val="0"/>
        <w:i w:val="0"/>
        <w:sz w:val="21"/>
      </w:rPr>
    </w:lvl>
    <w:lvl w:ilvl="5">
      <w:start w:val="1"/>
      <w:numFmt w:val="decimal"/>
      <w:pStyle w:val="af2"/>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8" w15:restartNumberingAfterBreak="0">
    <w:nsid w:val="646260FA"/>
    <w:multiLevelType w:val="multilevel"/>
    <w:tmpl w:val="646260FA"/>
    <w:lvl w:ilvl="0">
      <w:start w:val="1"/>
      <w:numFmt w:val="decimal"/>
      <w:pStyle w:val="af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9" w15:restartNumberingAfterBreak="0">
    <w:nsid w:val="657D3FBC"/>
    <w:multiLevelType w:val="multilevel"/>
    <w:tmpl w:val="657D3FBC"/>
    <w:lvl w:ilvl="0">
      <w:start w:val="1"/>
      <w:numFmt w:val="upperLetter"/>
      <w:pStyle w:val="af4"/>
      <w:suff w:val="nothing"/>
      <w:lvlText w:val="附　录　%1"/>
      <w:lvlJc w:val="left"/>
      <w:pPr>
        <w:ind w:left="0" w:firstLine="0"/>
      </w:pPr>
      <w:rPr>
        <w:rFonts w:ascii="Hei" w:eastAsia="Hei" w:hAnsi="Times New Roman" w:hint="eastAsia"/>
        <w:b w:val="0"/>
        <w:i w:val="0"/>
        <w:spacing w:val="0"/>
        <w:w w:val="100"/>
        <w:sz w:val="21"/>
      </w:rPr>
    </w:lvl>
    <w:lvl w:ilvl="1">
      <w:start w:val="1"/>
      <w:numFmt w:val="decimal"/>
      <w:pStyle w:val="af5"/>
      <w:suff w:val="nothing"/>
      <w:lvlText w:val="%1.%2　"/>
      <w:lvlJc w:val="left"/>
      <w:pPr>
        <w:ind w:left="0" w:firstLine="0"/>
      </w:pPr>
      <w:rPr>
        <w:rFonts w:ascii="黑体" w:eastAsia="黑体" w:hAnsi="Times New Roman" w:hint="eastAsia"/>
        <w:b w:val="0"/>
        <w:i w:val="0"/>
        <w:spacing w:val="0"/>
        <w:w w:val="100"/>
        <w:kern w:val="21"/>
        <w:sz w:val="21"/>
      </w:rPr>
    </w:lvl>
    <w:lvl w:ilvl="2">
      <w:start w:val="1"/>
      <w:numFmt w:val="decimal"/>
      <w:pStyle w:val="af6"/>
      <w:suff w:val="nothing"/>
      <w:lvlText w:val="%1.%2.%3　"/>
      <w:lvlJc w:val="left"/>
      <w:pPr>
        <w:ind w:left="0" w:firstLine="0"/>
      </w:pPr>
      <w:rPr>
        <w:rFonts w:ascii="黑体" w:eastAsia="黑体" w:hAnsi="Times New Roman" w:hint="eastAsia"/>
        <w:b w:val="0"/>
        <w:i w:val="0"/>
        <w:sz w:val="21"/>
      </w:rPr>
    </w:lvl>
    <w:lvl w:ilvl="3">
      <w:start w:val="1"/>
      <w:numFmt w:val="decimal"/>
      <w:pStyle w:val="af7"/>
      <w:suff w:val="nothing"/>
      <w:lvlText w:val="%1.%2.%3.%4　"/>
      <w:lvlJc w:val="left"/>
      <w:pPr>
        <w:ind w:left="0" w:firstLine="0"/>
      </w:pPr>
      <w:rPr>
        <w:rFonts w:ascii="黑体" w:eastAsia="黑体" w:hAnsi="Times New Roman" w:hint="eastAsia"/>
        <w:b w:val="0"/>
        <w:i w:val="0"/>
        <w:sz w:val="21"/>
      </w:rPr>
    </w:lvl>
    <w:lvl w:ilvl="4">
      <w:start w:val="1"/>
      <w:numFmt w:val="decimal"/>
      <w:pStyle w:val="af8"/>
      <w:suff w:val="nothing"/>
      <w:lvlText w:val="%1.%2.%3.%4.%5　"/>
      <w:lvlJc w:val="left"/>
      <w:pPr>
        <w:ind w:left="0" w:firstLine="0"/>
      </w:pPr>
      <w:rPr>
        <w:rFonts w:ascii="黑体" w:eastAsia="黑体" w:hAnsi="Times New Roman" w:hint="eastAsia"/>
        <w:b w:val="0"/>
        <w:i w:val="0"/>
        <w:sz w:val="21"/>
      </w:rPr>
    </w:lvl>
    <w:lvl w:ilvl="5">
      <w:start w:val="1"/>
      <w:numFmt w:val="decimal"/>
      <w:pStyle w:val="af9"/>
      <w:suff w:val="nothing"/>
      <w:lvlText w:val="%1.%2.%3.%4.%5.%6　"/>
      <w:lvlJc w:val="left"/>
      <w:pPr>
        <w:ind w:left="0" w:firstLine="0"/>
      </w:pPr>
      <w:rPr>
        <w:rFonts w:ascii="黑体" w:eastAsia="黑体" w:hAnsi="Times New Roman" w:hint="eastAsia"/>
        <w:b w:val="0"/>
        <w:i w:val="0"/>
        <w:sz w:val="21"/>
      </w:rPr>
    </w:lvl>
    <w:lvl w:ilvl="6">
      <w:start w:val="1"/>
      <w:numFmt w:val="decimal"/>
      <w:pStyle w:val="af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0" w15:restartNumberingAfterBreak="0">
    <w:nsid w:val="65C51397"/>
    <w:multiLevelType w:val="multilevel"/>
    <w:tmpl w:val="65C51397"/>
    <w:lvl w:ilvl="0">
      <w:start w:val="1"/>
      <w:numFmt w:val="decimal"/>
      <w:pStyle w:val="10"/>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BDB7ECE"/>
    <w:multiLevelType w:val="multilevel"/>
    <w:tmpl w:val="6BDB7EC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D6C07CD"/>
    <w:multiLevelType w:val="multilevel"/>
    <w:tmpl w:val="6D6C07CD"/>
    <w:lvl w:ilvl="0">
      <w:start w:val="1"/>
      <w:numFmt w:val="lowerLetter"/>
      <w:pStyle w:val="afb"/>
      <w:lvlText w:val="%1)"/>
      <w:lvlJc w:val="left"/>
      <w:pPr>
        <w:tabs>
          <w:tab w:val="left" w:pos="839"/>
        </w:tabs>
        <w:ind w:left="839" w:hanging="419"/>
      </w:pPr>
      <w:rPr>
        <w:rFonts w:ascii="宋体" w:eastAsia="宋体" w:hint="eastAsia"/>
        <w:b w:val="0"/>
        <w:i w:val="0"/>
        <w:sz w:val="21"/>
      </w:rPr>
    </w:lvl>
    <w:lvl w:ilvl="1">
      <w:start w:val="1"/>
      <w:numFmt w:val="decimal"/>
      <w:pStyle w:val="afc"/>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33" w15:restartNumberingAfterBreak="0">
    <w:nsid w:val="6DBF04F4"/>
    <w:multiLevelType w:val="multilevel"/>
    <w:tmpl w:val="6DBF04F4"/>
    <w:lvl w:ilvl="0">
      <w:start w:val="1"/>
      <w:numFmt w:val="none"/>
      <w:pStyle w:val="afd"/>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34" w15:restartNumberingAfterBreak="0">
    <w:nsid w:val="77BF1BBF"/>
    <w:multiLevelType w:val="multilevel"/>
    <w:tmpl w:val="77BF1BBF"/>
    <w:lvl w:ilvl="0">
      <w:start w:val="1"/>
      <w:numFmt w:val="lowerLetter"/>
      <w:pStyle w:val="afe"/>
      <w:lvlText w:val="%1)"/>
      <w:lvlJc w:val="left"/>
      <w:pPr>
        <w:tabs>
          <w:tab w:val="left" w:pos="709"/>
        </w:tabs>
        <w:ind w:left="0" w:firstLine="420"/>
      </w:pPr>
      <w:rPr>
        <w:rFonts w:hint="eastAsia"/>
      </w:rPr>
    </w:lvl>
    <w:lvl w:ilvl="1">
      <w:start w:val="1"/>
      <w:numFmt w:val="upperLetter"/>
      <w:lvlText w:val="%2."/>
      <w:lvlJc w:val="left"/>
      <w:pPr>
        <w:tabs>
          <w:tab w:val="left" w:pos="850"/>
        </w:tabs>
        <w:ind w:left="850" w:hanging="425"/>
      </w:pPr>
      <w:rPr>
        <w:rFonts w:hint="eastAsia"/>
      </w:rPr>
    </w:lvl>
    <w:lvl w:ilvl="2">
      <w:start w:val="1"/>
      <w:numFmt w:val="decimal"/>
      <w:lvlText w:val="%3."/>
      <w:lvlJc w:val="left"/>
      <w:pPr>
        <w:tabs>
          <w:tab w:val="left" w:pos="1276"/>
        </w:tabs>
        <w:ind w:left="1276" w:hanging="426"/>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num w:numId="1">
    <w:abstractNumId w:val="15"/>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22"/>
  </w:num>
  <w:num w:numId="13">
    <w:abstractNumId w:val="21"/>
  </w:num>
  <w:num w:numId="14">
    <w:abstractNumId w:val="12"/>
  </w:num>
  <w:num w:numId="15">
    <w:abstractNumId w:val="16"/>
  </w:num>
  <w:num w:numId="16">
    <w:abstractNumId w:val="27"/>
  </w:num>
  <w:num w:numId="17">
    <w:abstractNumId w:val="33"/>
  </w:num>
  <w:num w:numId="18">
    <w:abstractNumId w:val="10"/>
  </w:num>
  <w:num w:numId="19">
    <w:abstractNumId w:val="24"/>
  </w:num>
  <w:num w:numId="20">
    <w:abstractNumId w:val="18"/>
  </w:num>
  <w:num w:numId="21">
    <w:abstractNumId w:val="17"/>
  </w:num>
  <w:num w:numId="22">
    <w:abstractNumId w:val="29"/>
  </w:num>
  <w:num w:numId="23">
    <w:abstractNumId w:val="14"/>
  </w:num>
  <w:num w:numId="24">
    <w:abstractNumId w:val="32"/>
  </w:num>
  <w:num w:numId="25">
    <w:abstractNumId w:val="19"/>
  </w:num>
  <w:num w:numId="26">
    <w:abstractNumId w:val="28"/>
  </w:num>
  <w:num w:numId="27">
    <w:abstractNumId w:val="13"/>
  </w:num>
  <w:num w:numId="28">
    <w:abstractNumId w:val="34"/>
  </w:num>
  <w:num w:numId="29">
    <w:abstractNumId w:val="30"/>
  </w:num>
  <w:num w:numId="30">
    <w:abstractNumId w:val="25"/>
  </w:num>
  <w:num w:numId="31">
    <w:abstractNumId w:val="23"/>
  </w:num>
  <w:num w:numId="32">
    <w:abstractNumId w:val="11"/>
  </w:num>
  <w:num w:numId="33">
    <w:abstractNumId w:val="26"/>
  </w:num>
  <w:num w:numId="34">
    <w:abstractNumId w:val="2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EE7"/>
    <w:rsid w:val="B1534CD3"/>
    <w:rsid w:val="B278A15C"/>
    <w:rsid w:val="B7BF7CE9"/>
    <w:rsid w:val="BEF757E9"/>
    <w:rsid w:val="CFBDAE4F"/>
    <w:rsid w:val="FDD90573"/>
    <w:rsid w:val="00011ABA"/>
    <w:rsid w:val="0002679D"/>
    <w:rsid w:val="00042EDF"/>
    <w:rsid w:val="00042FEE"/>
    <w:rsid w:val="00046CD0"/>
    <w:rsid w:val="00047DA7"/>
    <w:rsid w:val="000615A4"/>
    <w:rsid w:val="0007242A"/>
    <w:rsid w:val="00080C48"/>
    <w:rsid w:val="00083F87"/>
    <w:rsid w:val="00085996"/>
    <w:rsid w:val="00086913"/>
    <w:rsid w:val="00090233"/>
    <w:rsid w:val="000A1B82"/>
    <w:rsid w:val="000A218A"/>
    <w:rsid w:val="000A642A"/>
    <w:rsid w:val="000B18A9"/>
    <w:rsid w:val="000B329C"/>
    <w:rsid w:val="000B340F"/>
    <w:rsid w:val="000C124E"/>
    <w:rsid w:val="000C1953"/>
    <w:rsid w:val="000D2061"/>
    <w:rsid w:val="000E6537"/>
    <w:rsid w:val="000F008C"/>
    <w:rsid w:val="000F2C0E"/>
    <w:rsid w:val="000F5515"/>
    <w:rsid w:val="0011399D"/>
    <w:rsid w:val="0012321A"/>
    <w:rsid w:val="00140F6F"/>
    <w:rsid w:val="00146615"/>
    <w:rsid w:val="00146D3A"/>
    <w:rsid w:val="00147EAD"/>
    <w:rsid w:val="001627E6"/>
    <w:rsid w:val="001648FD"/>
    <w:rsid w:val="00166C01"/>
    <w:rsid w:val="001702F6"/>
    <w:rsid w:val="0017652B"/>
    <w:rsid w:val="00196F47"/>
    <w:rsid w:val="001A6958"/>
    <w:rsid w:val="001A7395"/>
    <w:rsid w:val="001B24E0"/>
    <w:rsid w:val="001B2BD3"/>
    <w:rsid w:val="001B30DC"/>
    <w:rsid w:val="001C6404"/>
    <w:rsid w:val="001D7922"/>
    <w:rsid w:val="001E3ABD"/>
    <w:rsid w:val="001E3FE8"/>
    <w:rsid w:val="001E5F02"/>
    <w:rsid w:val="001E6170"/>
    <w:rsid w:val="0021547D"/>
    <w:rsid w:val="00222C62"/>
    <w:rsid w:val="00236ECB"/>
    <w:rsid w:val="00240F90"/>
    <w:rsid w:val="0024136F"/>
    <w:rsid w:val="002464BE"/>
    <w:rsid w:val="00247385"/>
    <w:rsid w:val="0025042E"/>
    <w:rsid w:val="0026351E"/>
    <w:rsid w:val="00267E05"/>
    <w:rsid w:val="00270EA5"/>
    <w:rsid w:val="002716B9"/>
    <w:rsid w:val="00287C66"/>
    <w:rsid w:val="002A4407"/>
    <w:rsid w:val="002A4609"/>
    <w:rsid w:val="002A61C6"/>
    <w:rsid w:val="002B5EE7"/>
    <w:rsid w:val="002C0D2D"/>
    <w:rsid w:val="002C4620"/>
    <w:rsid w:val="002D374C"/>
    <w:rsid w:val="002D6814"/>
    <w:rsid w:val="002E0B56"/>
    <w:rsid w:val="002E37A6"/>
    <w:rsid w:val="002E4542"/>
    <w:rsid w:val="002F2C57"/>
    <w:rsid w:val="003077D0"/>
    <w:rsid w:val="00320616"/>
    <w:rsid w:val="0032565F"/>
    <w:rsid w:val="003264B4"/>
    <w:rsid w:val="0032790D"/>
    <w:rsid w:val="003279F9"/>
    <w:rsid w:val="00327C4C"/>
    <w:rsid w:val="00333993"/>
    <w:rsid w:val="00341A59"/>
    <w:rsid w:val="003536B9"/>
    <w:rsid w:val="003547E5"/>
    <w:rsid w:val="00366A55"/>
    <w:rsid w:val="00382A70"/>
    <w:rsid w:val="00385CB5"/>
    <w:rsid w:val="003A6AA6"/>
    <w:rsid w:val="003C4FC2"/>
    <w:rsid w:val="003C53D1"/>
    <w:rsid w:val="003D2E6C"/>
    <w:rsid w:val="003E333D"/>
    <w:rsid w:val="003E33EB"/>
    <w:rsid w:val="003E60D1"/>
    <w:rsid w:val="004239E2"/>
    <w:rsid w:val="00425C78"/>
    <w:rsid w:val="00432423"/>
    <w:rsid w:val="00436978"/>
    <w:rsid w:val="004455ED"/>
    <w:rsid w:val="004568DE"/>
    <w:rsid w:val="00464D82"/>
    <w:rsid w:val="004677B3"/>
    <w:rsid w:val="00471C7D"/>
    <w:rsid w:val="004723BF"/>
    <w:rsid w:val="00477C6F"/>
    <w:rsid w:val="00487319"/>
    <w:rsid w:val="0049299B"/>
    <w:rsid w:val="004A081B"/>
    <w:rsid w:val="004A71A2"/>
    <w:rsid w:val="004A7D22"/>
    <w:rsid w:val="004B6468"/>
    <w:rsid w:val="004C0A1A"/>
    <w:rsid w:val="004C4657"/>
    <w:rsid w:val="004C79AC"/>
    <w:rsid w:val="004D5817"/>
    <w:rsid w:val="0050008C"/>
    <w:rsid w:val="005043D6"/>
    <w:rsid w:val="005141DC"/>
    <w:rsid w:val="00514EFA"/>
    <w:rsid w:val="0052218F"/>
    <w:rsid w:val="00533E66"/>
    <w:rsid w:val="00536D08"/>
    <w:rsid w:val="00542FC3"/>
    <w:rsid w:val="005565A5"/>
    <w:rsid w:val="0057322B"/>
    <w:rsid w:val="00595BCC"/>
    <w:rsid w:val="005A0609"/>
    <w:rsid w:val="005B5CEA"/>
    <w:rsid w:val="005B7117"/>
    <w:rsid w:val="005D1CB1"/>
    <w:rsid w:val="005E256A"/>
    <w:rsid w:val="005F0C49"/>
    <w:rsid w:val="005F1366"/>
    <w:rsid w:val="005F5540"/>
    <w:rsid w:val="00604903"/>
    <w:rsid w:val="0062411E"/>
    <w:rsid w:val="006260A9"/>
    <w:rsid w:val="00640676"/>
    <w:rsid w:val="00643B63"/>
    <w:rsid w:val="00661DCF"/>
    <w:rsid w:val="0067512E"/>
    <w:rsid w:val="00681629"/>
    <w:rsid w:val="00687CD4"/>
    <w:rsid w:val="006A54D1"/>
    <w:rsid w:val="006B511C"/>
    <w:rsid w:val="006B76F2"/>
    <w:rsid w:val="006C0494"/>
    <w:rsid w:val="006C4053"/>
    <w:rsid w:val="006C4D15"/>
    <w:rsid w:val="006C5740"/>
    <w:rsid w:val="006D53A9"/>
    <w:rsid w:val="006D5E0E"/>
    <w:rsid w:val="006F4A05"/>
    <w:rsid w:val="006F5179"/>
    <w:rsid w:val="00712022"/>
    <w:rsid w:val="00716C6B"/>
    <w:rsid w:val="00720C98"/>
    <w:rsid w:val="00731543"/>
    <w:rsid w:val="00743D4E"/>
    <w:rsid w:val="00763BEF"/>
    <w:rsid w:val="00790242"/>
    <w:rsid w:val="00795A1D"/>
    <w:rsid w:val="007961F9"/>
    <w:rsid w:val="007962F6"/>
    <w:rsid w:val="007C17CF"/>
    <w:rsid w:val="007C53F9"/>
    <w:rsid w:val="007D1937"/>
    <w:rsid w:val="007E10EB"/>
    <w:rsid w:val="007E4C72"/>
    <w:rsid w:val="007E6B2F"/>
    <w:rsid w:val="007E6E67"/>
    <w:rsid w:val="007F0713"/>
    <w:rsid w:val="007F61D2"/>
    <w:rsid w:val="00801276"/>
    <w:rsid w:val="00810C68"/>
    <w:rsid w:val="00811AF3"/>
    <w:rsid w:val="00816625"/>
    <w:rsid w:val="00823E9A"/>
    <w:rsid w:val="008265D3"/>
    <w:rsid w:val="00857BB6"/>
    <w:rsid w:val="008649E4"/>
    <w:rsid w:val="008735B8"/>
    <w:rsid w:val="008832C2"/>
    <w:rsid w:val="00890B7E"/>
    <w:rsid w:val="00895A2E"/>
    <w:rsid w:val="008A489B"/>
    <w:rsid w:val="008A5202"/>
    <w:rsid w:val="008B244A"/>
    <w:rsid w:val="008B2E57"/>
    <w:rsid w:val="008B4840"/>
    <w:rsid w:val="008C13AF"/>
    <w:rsid w:val="008C4E06"/>
    <w:rsid w:val="008D6B76"/>
    <w:rsid w:val="008D700D"/>
    <w:rsid w:val="008E0A97"/>
    <w:rsid w:val="008E35C4"/>
    <w:rsid w:val="008F5004"/>
    <w:rsid w:val="00905202"/>
    <w:rsid w:val="00905F73"/>
    <w:rsid w:val="0090783A"/>
    <w:rsid w:val="00916E0F"/>
    <w:rsid w:val="0092423D"/>
    <w:rsid w:val="00925FE5"/>
    <w:rsid w:val="00931593"/>
    <w:rsid w:val="009350C0"/>
    <w:rsid w:val="00937277"/>
    <w:rsid w:val="00942A43"/>
    <w:rsid w:val="00946E95"/>
    <w:rsid w:val="009503A4"/>
    <w:rsid w:val="0096384E"/>
    <w:rsid w:val="00971AA5"/>
    <w:rsid w:val="00987556"/>
    <w:rsid w:val="009910F3"/>
    <w:rsid w:val="009926AD"/>
    <w:rsid w:val="009B731F"/>
    <w:rsid w:val="009C59E3"/>
    <w:rsid w:val="009C5F3B"/>
    <w:rsid w:val="009C62C6"/>
    <w:rsid w:val="009C6BF5"/>
    <w:rsid w:val="009C76A9"/>
    <w:rsid w:val="009D088C"/>
    <w:rsid w:val="009F0009"/>
    <w:rsid w:val="009F1C0A"/>
    <w:rsid w:val="009F2BE8"/>
    <w:rsid w:val="00A05830"/>
    <w:rsid w:val="00A2222C"/>
    <w:rsid w:val="00A3288F"/>
    <w:rsid w:val="00A351D3"/>
    <w:rsid w:val="00A3711A"/>
    <w:rsid w:val="00A37394"/>
    <w:rsid w:val="00A4256C"/>
    <w:rsid w:val="00A44DD5"/>
    <w:rsid w:val="00A5137D"/>
    <w:rsid w:val="00A54C52"/>
    <w:rsid w:val="00A57B8D"/>
    <w:rsid w:val="00A73598"/>
    <w:rsid w:val="00A75720"/>
    <w:rsid w:val="00A97E1C"/>
    <w:rsid w:val="00AA30FA"/>
    <w:rsid w:val="00AA5358"/>
    <w:rsid w:val="00AB4407"/>
    <w:rsid w:val="00AC114C"/>
    <w:rsid w:val="00AD2665"/>
    <w:rsid w:val="00AD4CDE"/>
    <w:rsid w:val="00AE0C59"/>
    <w:rsid w:val="00AE5483"/>
    <w:rsid w:val="00B0358F"/>
    <w:rsid w:val="00B06C79"/>
    <w:rsid w:val="00B075DD"/>
    <w:rsid w:val="00B11E6E"/>
    <w:rsid w:val="00B14E99"/>
    <w:rsid w:val="00B16F64"/>
    <w:rsid w:val="00B42101"/>
    <w:rsid w:val="00B474E2"/>
    <w:rsid w:val="00B57DA3"/>
    <w:rsid w:val="00B707A1"/>
    <w:rsid w:val="00B76097"/>
    <w:rsid w:val="00B77998"/>
    <w:rsid w:val="00B81EDD"/>
    <w:rsid w:val="00B944E3"/>
    <w:rsid w:val="00BA6177"/>
    <w:rsid w:val="00BA7B2A"/>
    <w:rsid w:val="00BB5B53"/>
    <w:rsid w:val="00BB79AC"/>
    <w:rsid w:val="00BC00B7"/>
    <w:rsid w:val="00BD0CBB"/>
    <w:rsid w:val="00BD5E00"/>
    <w:rsid w:val="00BE2B09"/>
    <w:rsid w:val="00BE303B"/>
    <w:rsid w:val="00BF1296"/>
    <w:rsid w:val="00C0190B"/>
    <w:rsid w:val="00C203C8"/>
    <w:rsid w:val="00C25BD1"/>
    <w:rsid w:val="00C35ACF"/>
    <w:rsid w:val="00C373EA"/>
    <w:rsid w:val="00C41455"/>
    <w:rsid w:val="00C41B1B"/>
    <w:rsid w:val="00C5314B"/>
    <w:rsid w:val="00C604E6"/>
    <w:rsid w:val="00C61544"/>
    <w:rsid w:val="00C66F8F"/>
    <w:rsid w:val="00C7575B"/>
    <w:rsid w:val="00C8290F"/>
    <w:rsid w:val="00C83C8D"/>
    <w:rsid w:val="00C8440F"/>
    <w:rsid w:val="00C85374"/>
    <w:rsid w:val="00C93228"/>
    <w:rsid w:val="00CA2324"/>
    <w:rsid w:val="00CC2183"/>
    <w:rsid w:val="00CE0FDD"/>
    <w:rsid w:val="00CE3F4C"/>
    <w:rsid w:val="00CE6942"/>
    <w:rsid w:val="00CE7FCE"/>
    <w:rsid w:val="00CF3A93"/>
    <w:rsid w:val="00CF68F6"/>
    <w:rsid w:val="00D059AF"/>
    <w:rsid w:val="00D17F2A"/>
    <w:rsid w:val="00D34843"/>
    <w:rsid w:val="00D406CB"/>
    <w:rsid w:val="00D501D8"/>
    <w:rsid w:val="00D521CA"/>
    <w:rsid w:val="00D526D1"/>
    <w:rsid w:val="00D6133D"/>
    <w:rsid w:val="00D66AE7"/>
    <w:rsid w:val="00D713B5"/>
    <w:rsid w:val="00D734DA"/>
    <w:rsid w:val="00D7475C"/>
    <w:rsid w:val="00D762FE"/>
    <w:rsid w:val="00D779C1"/>
    <w:rsid w:val="00D859DD"/>
    <w:rsid w:val="00D9276B"/>
    <w:rsid w:val="00DB7B2E"/>
    <w:rsid w:val="00DC473C"/>
    <w:rsid w:val="00DD7A02"/>
    <w:rsid w:val="00DE153E"/>
    <w:rsid w:val="00DE3198"/>
    <w:rsid w:val="00DF42EF"/>
    <w:rsid w:val="00DF71E2"/>
    <w:rsid w:val="00E00AA8"/>
    <w:rsid w:val="00E21684"/>
    <w:rsid w:val="00E32C5A"/>
    <w:rsid w:val="00E45A4B"/>
    <w:rsid w:val="00E523F6"/>
    <w:rsid w:val="00E557BE"/>
    <w:rsid w:val="00E607D6"/>
    <w:rsid w:val="00E71F23"/>
    <w:rsid w:val="00E73600"/>
    <w:rsid w:val="00E8747A"/>
    <w:rsid w:val="00E907FD"/>
    <w:rsid w:val="00EA1B97"/>
    <w:rsid w:val="00EB0066"/>
    <w:rsid w:val="00EB17D6"/>
    <w:rsid w:val="00EB20DE"/>
    <w:rsid w:val="00EC34E3"/>
    <w:rsid w:val="00ED343A"/>
    <w:rsid w:val="00ED6065"/>
    <w:rsid w:val="00EE1520"/>
    <w:rsid w:val="00EE4932"/>
    <w:rsid w:val="00EE7B1C"/>
    <w:rsid w:val="00EF022A"/>
    <w:rsid w:val="00EF2531"/>
    <w:rsid w:val="00EF7D36"/>
    <w:rsid w:val="00F06522"/>
    <w:rsid w:val="00F1257A"/>
    <w:rsid w:val="00F21D2C"/>
    <w:rsid w:val="00F2338E"/>
    <w:rsid w:val="00F252C9"/>
    <w:rsid w:val="00F37EC6"/>
    <w:rsid w:val="00F45EE8"/>
    <w:rsid w:val="00F55915"/>
    <w:rsid w:val="00F63F2E"/>
    <w:rsid w:val="00F65E5F"/>
    <w:rsid w:val="00F67E71"/>
    <w:rsid w:val="00F70CC5"/>
    <w:rsid w:val="00F95C6E"/>
    <w:rsid w:val="00FA0CDE"/>
    <w:rsid w:val="00FA1EE2"/>
    <w:rsid w:val="00FA4D3D"/>
    <w:rsid w:val="00FD36D0"/>
    <w:rsid w:val="00FD483F"/>
    <w:rsid w:val="00FD6AFC"/>
    <w:rsid w:val="00FD7C56"/>
    <w:rsid w:val="00FE474D"/>
    <w:rsid w:val="00FE7B04"/>
    <w:rsid w:val="00FF10FF"/>
    <w:rsid w:val="00FF6757"/>
    <w:rsid w:val="010B4250"/>
    <w:rsid w:val="26FF578A"/>
    <w:rsid w:val="271952DA"/>
    <w:rsid w:val="2BFB526F"/>
    <w:rsid w:val="4AF9763A"/>
    <w:rsid w:val="5DBF4EA1"/>
    <w:rsid w:val="5F3414FF"/>
    <w:rsid w:val="66957F82"/>
    <w:rsid w:val="6BD72150"/>
    <w:rsid w:val="6F35737C"/>
    <w:rsid w:val="7BDDD53A"/>
    <w:rsid w:val="7BF7F30F"/>
    <w:rsid w:val="7BF85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3971"/>
  <w15:docId w15:val="{A0F9514B-E19F-4C32-AE07-3FB6AE30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nhideWhenUsed="1" w:qFormat="1"/>
    <w:lsdException w:name="footer" w:unhideWhenUsed="1"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semiHidden="1" w:qFormat="1"/>
    <w:lsdException w:name="annotation reference" w:qFormat="1"/>
    <w:lsdException w:name="page number" w:qFormat="1"/>
    <w:lsdException w:name="endnote reference" w:semiHidden="1" w:qFormat="1"/>
    <w:lsdException w:name="endnote text" w:semiHidden="1" w:qFormat="1"/>
    <w:lsdException w:name="table of authorities" w:semiHidden="1" w:uiPriority="99" w:unhideWhenUsed="1"/>
    <w:lsdException w:name="macro" w:semiHidden="1" w:uiPriority="99" w:unhideWhenUsed="1"/>
    <w:lsdException w:name="toa heading" w:semiHidden="1" w:uiPriority="99" w:unhideWhenUsed="1"/>
    <w:lsdException w:name="Lis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semiHidden="1" w:uiPriority="99" w:unhideWhenUsed="1"/>
    <w:lsdException w:name="Strong" w:qFormat="1"/>
    <w:lsdException w:name="Emphasis" w:uiPriority="20" w:qFormat="1"/>
    <w:lsdException w:name="Document Map" w:semiHidden="1"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
    <w:name w:val="Normal"/>
    <w:qFormat/>
    <w:pPr>
      <w:widowControl w:val="0"/>
      <w:jc w:val="both"/>
    </w:pPr>
    <w:rPr>
      <w:rFonts w:ascii="Calibri" w:hAnsi="Calibri" w:cs="黑体"/>
      <w:kern w:val="2"/>
      <w:sz w:val="21"/>
      <w:szCs w:val="22"/>
    </w:rPr>
  </w:style>
  <w:style w:type="paragraph" w:styleId="1">
    <w:name w:val="heading 1"/>
    <w:basedOn w:val="aff"/>
    <w:next w:val="aff"/>
    <w:link w:val="11"/>
    <w:qFormat/>
    <w:pPr>
      <w:numPr>
        <w:numId w:val="1"/>
      </w:numPr>
      <w:spacing w:beforeLines="50" w:afterLines="50"/>
      <w:outlineLvl w:val="0"/>
    </w:pPr>
    <w:rPr>
      <w:rFonts w:ascii="Times New Roman" w:eastAsia="黑体" w:hAnsi="Times New Roman" w:cs="Times New Roman"/>
      <w:bCs/>
      <w:kern w:val="44"/>
      <w:sz w:val="20"/>
      <w:szCs w:val="36"/>
    </w:rPr>
  </w:style>
  <w:style w:type="paragraph" w:styleId="21">
    <w:name w:val="heading 2"/>
    <w:basedOn w:val="aff"/>
    <w:next w:val="aff"/>
    <w:link w:val="22"/>
    <w:qFormat/>
    <w:pPr>
      <w:numPr>
        <w:ilvl w:val="1"/>
        <w:numId w:val="1"/>
      </w:numPr>
      <w:jc w:val="left"/>
      <w:outlineLvl w:val="1"/>
    </w:pPr>
    <w:rPr>
      <w:rFonts w:ascii="Times New Roman" w:eastAsia="黑体" w:hAnsi="Times New Roman" w:cs="Times New Roman"/>
      <w:bCs/>
      <w:kern w:val="0"/>
      <w:sz w:val="20"/>
      <w:szCs w:val="32"/>
    </w:rPr>
  </w:style>
  <w:style w:type="paragraph" w:styleId="31">
    <w:name w:val="heading 3"/>
    <w:basedOn w:val="aff"/>
    <w:next w:val="aff"/>
    <w:link w:val="32"/>
    <w:uiPriority w:val="9"/>
    <w:qFormat/>
    <w:pPr>
      <w:keepNext/>
      <w:keepLines/>
      <w:numPr>
        <w:ilvl w:val="2"/>
        <w:numId w:val="1"/>
      </w:numPr>
      <w:outlineLvl w:val="2"/>
    </w:pPr>
    <w:rPr>
      <w:rFonts w:ascii="Arial" w:eastAsia="黑体" w:hAnsi="Arial" w:cs="Times New Roman"/>
      <w:bCs/>
      <w:kern w:val="0"/>
      <w:sz w:val="20"/>
      <w:szCs w:val="32"/>
    </w:rPr>
  </w:style>
  <w:style w:type="paragraph" w:styleId="41">
    <w:name w:val="heading 4"/>
    <w:basedOn w:val="aff"/>
    <w:next w:val="aff"/>
    <w:link w:val="42"/>
    <w:qFormat/>
    <w:pPr>
      <w:keepNext/>
      <w:keepLines/>
      <w:numPr>
        <w:ilvl w:val="3"/>
        <w:numId w:val="1"/>
      </w:numPr>
      <w:outlineLvl w:val="3"/>
    </w:pPr>
    <w:rPr>
      <w:rFonts w:ascii="宋体" w:eastAsia="黑体" w:hAnsi="宋体" w:cs="Times New Roman"/>
      <w:bCs/>
      <w:kern w:val="0"/>
      <w:sz w:val="20"/>
      <w:szCs w:val="28"/>
    </w:rPr>
  </w:style>
  <w:style w:type="paragraph" w:styleId="51">
    <w:name w:val="heading 5"/>
    <w:basedOn w:val="aff"/>
    <w:next w:val="aff"/>
    <w:link w:val="52"/>
    <w:qFormat/>
    <w:pPr>
      <w:keepNext/>
      <w:keepLines/>
      <w:numPr>
        <w:ilvl w:val="4"/>
        <w:numId w:val="1"/>
      </w:numPr>
      <w:spacing w:before="280" w:after="290" w:line="376" w:lineRule="auto"/>
      <w:outlineLvl w:val="4"/>
    </w:pPr>
    <w:rPr>
      <w:rFonts w:ascii="Arial" w:hAnsi="Arial" w:cs="Times New Roman"/>
      <w:b/>
      <w:bCs/>
      <w:kern w:val="0"/>
      <w:sz w:val="28"/>
      <w:szCs w:val="28"/>
    </w:rPr>
  </w:style>
  <w:style w:type="paragraph" w:styleId="6">
    <w:name w:val="heading 6"/>
    <w:basedOn w:val="aff"/>
    <w:next w:val="aff"/>
    <w:link w:val="60"/>
    <w:qFormat/>
    <w:pPr>
      <w:keepNext/>
      <w:keepLines/>
      <w:numPr>
        <w:ilvl w:val="5"/>
        <w:numId w:val="1"/>
      </w:numPr>
      <w:spacing w:before="240" w:after="64" w:line="320" w:lineRule="auto"/>
      <w:outlineLvl w:val="5"/>
    </w:pPr>
    <w:rPr>
      <w:rFonts w:ascii="Arial" w:eastAsia="黑体" w:hAnsi="Arial" w:cs="Times New Roman"/>
      <w:b/>
      <w:bCs/>
      <w:kern w:val="0"/>
      <w:sz w:val="24"/>
      <w:szCs w:val="21"/>
    </w:rPr>
  </w:style>
  <w:style w:type="paragraph" w:styleId="7">
    <w:name w:val="heading 7"/>
    <w:basedOn w:val="aff"/>
    <w:next w:val="aff"/>
    <w:link w:val="70"/>
    <w:qFormat/>
    <w:pPr>
      <w:keepNext/>
      <w:keepLines/>
      <w:numPr>
        <w:ilvl w:val="6"/>
        <w:numId w:val="1"/>
      </w:numPr>
      <w:spacing w:before="240" w:after="64" w:line="320" w:lineRule="auto"/>
      <w:outlineLvl w:val="6"/>
    </w:pPr>
    <w:rPr>
      <w:rFonts w:ascii="Arial" w:hAnsi="Arial" w:cs="Times New Roman"/>
      <w:b/>
      <w:bCs/>
      <w:kern w:val="0"/>
      <w:sz w:val="24"/>
      <w:szCs w:val="21"/>
    </w:rPr>
  </w:style>
  <w:style w:type="paragraph" w:styleId="8">
    <w:name w:val="heading 8"/>
    <w:basedOn w:val="aff"/>
    <w:next w:val="aff"/>
    <w:link w:val="80"/>
    <w:qFormat/>
    <w:pPr>
      <w:keepNext/>
      <w:keepLines/>
      <w:numPr>
        <w:ilvl w:val="7"/>
        <w:numId w:val="1"/>
      </w:numPr>
      <w:spacing w:before="240" w:after="64" w:line="320" w:lineRule="auto"/>
      <w:outlineLvl w:val="7"/>
    </w:pPr>
    <w:rPr>
      <w:rFonts w:ascii="Arial" w:eastAsia="黑体" w:hAnsi="Arial" w:cs="Times New Roman"/>
      <w:kern w:val="0"/>
      <w:sz w:val="24"/>
      <w:szCs w:val="21"/>
    </w:rPr>
  </w:style>
  <w:style w:type="paragraph" w:styleId="9">
    <w:name w:val="heading 9"/>
    <w:basedOn w:val="aff"/>
    <w:next w:val="aff"/>
    <w:link w:val="90"/>
    <w:qFormat/>
    <w:pPr>
      <w:keepNext/>
      <w:keepLines/>
      <w:numPr>
        <w:ilvl w:val="8"/>
        <w:numId w:val="1"/>
      </w:numPr>
      <w:spacing w:before="240" w:after="64" w:line="320" w:lineRule="auto"/>
      <w:outlineLvl w:val="8"/>
    </w:pPr>
    <w:rPr>
      <w:rFonts w:ascii="Arial" w:eastAsia="黑体" w:hAnsi="Arial" w:cs="Times New Roman"/>
      <w:kern w:val="0"/>
      <w:sz w:val="20"/>
      <w:szCs w:val="21"/>
    </w:r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styleId="33">
    <w:name w:val="List 3"/>
    <w:basedOn w:val="aff"/>
    <w:qFormat/>
    <w:pPr>
      <w:ind w:leftChars="400" w:left="100" w:hangingChars="200" w:hanging="200"/>
    </w:pPr>
    <w:rPr>
      <w:rFonts w:ascii="Arial" w:hAnsi="Arial" w:cs="Times New Roman"/>
      <w:szCs w:val="21"/>
    </w:rPr>
  </w:style>
  <w:style w:type="paragraph" w:styleId="TOC7">
    <w:name w:val="toc 7"/>
    <w:basedOn w:val="aff"/>
    <w:next w:val="aff"/>
    <w:uiPriority w:val="39"/>
    <w:qFormat/>
    <w:pPr>
      <w:tabs>
        <w:tab w:val="right" w:leader="dot" w:pos="9241"/>
      </w:tabs>
      <w:ind w:firstLineChars="500" w:firstLine="505"/>
      <w:jc w:val="left"/>
    </w:pPr>
    <w:rPr>
      <w:rFonts w:ascii="宋体" w:hAnsi="Times New Roman" w:cs="Times New Roman"/>
      <w:szCs w:val="21"/>
    </w:rPr>
  </w:style>
  <w:style w:type="paragraph" w:styleId="2">
    <w:name w:val="List Number 2"/>
    <w:basedOn w:val="aff"/>
    <w:qFormat/>
    <w:pPr>
      <w:numPr>
        <w:numId w:val="2"/>
      </w:numPr>
    </w:pPr>
    <w:rPr>
      <w:rFonts w:ascii="Arial" w:hAnsi="Arial" w:cs="Times New Roman"/>
      <w:szCs w:val="21"/>
    </w:rPr>
  </w:style>
  <w:style w:type="paragraph" w:styleId="aff3">
    <w:name w:val="Note Heading"/>
    <w:basedOn w:val="aff"/>
    <w:next w:val="aff"/>
    <w:link w:val="aff4"/>
    <w:pPr>
      <w:ind w:firstLine="420"/>
      <w:jc w:val="center"/>
    </w:pPr>
    <w:rPr>
      <w:rFonts w:ascii="Arial" w:hAnsi="Arial" w:cs="Times New Roman"/>
      <w:kern w:val="0"/>
      <w:sz w:val="20"/>
      <w:szCs w:val="21"/>
    </w:rPr>
  </w:style>
  <w:style w:type="paragraph" w:styleId="40">
    <w:name w:val="List Bullet 4"/>
    <w:basedOn w:val="aff"/>
    <w:qFormat/>
    <w:pPr>
      <w:numPr>
        <w:numId w:val="3"/>
      </w:numPr>
    </w:pPr>
    <w:rPr>
      <w:rFonts w:ascii="Arial" w:hAnsi="Arial" w:cs="Times New Roman"/>
      <w:szCs w:val="21"/>
    </w:rPr>
  </w:style>
  <w:style w:type="paragraph" w:styleId="81">
    <w:name w:val="index 8"/>
    <w:basedOn w:val="aff"/>
    <w:next w:val="aff"/>
    <w:qFormat/>
    <w:pPr>
      <w:ind w:left="1680" w:hanging="210"/>
      <w:jc w:val="left"/>
    </w:pPr>
    <w:rPr>
      <w:rFonts w:cs="Times New Roman"/>
      <w:sz w:val="20"/>
      <w:szCs w:val="20"/>
    </w:rPr>
  </w:style>
  <w:style w:type="paragraph" w:styleId="aff5">
    <w:name w:val="E-mail Signature"/>
    <w:basedOn w:val="aff"/>
    <w:link w:val="aff6"/>
    <w:qFormat/>
    <w:pPr>
      <w:ind w:firstLine="420"/>
    </w:pPr>
    <w:rPr>
      <w:rFonts w:ascii="Arial" w:hAnsi="Arial" w:cs="Times New Roman"/>
      <w:kern w:val="0"/>
      <w:sz w:val="20"/>
      <w:szCs w:val="21"/>
    </w:rPr>
  </w:style>
  <w:style w:type="paragraph" w:styleId="a">
    <w:name w:val="List Number"/>
    <w:basedOn w:val="aff"/>
    <w:qFormat/>
    <w:pPr>
      <w:numPr>
        <w:numId w:val="4"/>
      </w:numPr>
    </w:pPr>
    <w:rPr>
      <w:rFonts w:ascii="Arial" w:hAnsi="Arial" w:cs="Times New Roman"/>
      <w:szCs w:val="21"/>
    </w:rPr>
  </w:style>
  <w:style w:type="paragraph" w:styleId="aff7">
    <w:name w:val="Normal Indent"/>
    <w:basedOn w:val="aff"/>
    <w:link w:val="aff8"/>
    <w:qFormat/>
    <w:pPr>
      <w:ind w:firstLineChars="200" w:firstLine="200"/>
    </w:pPr>
    <w:rPr>
      <w:rFonts w:ascii="Arial" w:hAnsi="Arial" w:cs="Times New Roman"/>
      <w:kern w:val="0"/>
      <w:sz w:val="20"/>
      <w:szCs w:val="21"/>
    </w:rPr>
  </w:style>
  <w:style w:type="paragraph" w:styleId="aff9">
    <w:name w:val="caption"/>
    <w:basedOn w:val="aff"/>
    <w:next w:val="aff"/>
    <w:qFormat/>
    <w:pPr>
      <w:spacing w:before="152" w:after="160"/>
      <w:ind w:firstLine="420"/>
    </w:pPr>
    <w:rPr>
      <w:rFonts w:ascii="Arial" w:eastAsia="黑体" w:hAnsi="Arial" w:cs="Arial"/>
      <w:sz w:val="20"/>
      <w:szCs w:val="20"/>
    </w:rPr>
  </w:style>
  <w:style w:type="paragraph" w:styleId="53">
    <w:name w:val="index 5"/>
    <w:basedOn w:val="aff"/>
    <w:next w:val="aff"/>
    <w:pPr>
      <w:ind w:left="1050" w:hanging="210"/>
      <w:jc w:val="left"/>
    </w:pPr>
    <w:rPr>
      <w:rFonts w:cs="Times New Roman"/>
      <w:sz w:val="20"/>
      <w:szCs w:val="20"/>
    </w:rPr>
  </w:style>
  <w:style w:type="paragraph" w:styleId="a0">
    <w:name w:val="List Bullet"/>
    <w:basedOn w:val="aff"/>
    <w:pPr>
      <w:numPr>
        <w:numId w:val="5"/>
      </w:numPr>
    </w:pPr>
    <w:rPr>
      <w:rFonts w:ascii="Arial" w:hAnsi="Arial" w:cs="Times New Roman"/>
      <w:szCs w:val="21"/>
    </w:rPr>
  </w:style>
  <w:style w:type="paragraph" w:styleId="affa">
    <w:name w:val="envelope address"/>
    <w:basedOn w:val="aff"/>
    <w:qFormat/>
    <w:pPr>
      <w:framePr w:w="7920" w:h="1980" w:hRule="exact" w:hSpace="180" w:wrap="around" w:hAnchor="page" w:xAlign="center" w:yAlign="bottom"/>
      <w:snapToGrid w:val="0"/>
      <w:ind w:leftChars="1400" w:left="100" w:firstLine="420"/>
    </w:pPr>
    <w:rPr>
      <w:rFonts w:ascii="Arial" w:hAnsi="Arial" w:cs="Arial"/>
      <w:sz w:val="24"/>
      <w:szCs w:val="21"/>
    </w:rPr>
  </w:style>
  <w:style w:type="paragraph" w:styleId="affb">
    <w:name w:val="Document Map"/>
    <w:basedOn w:val="aff"/>
    <w:link w:val="affc"/>
    <w:uiPriority w:val="99"/>
    <w:semiHidden/>
    <w:qFormat/>
    <w:pPr>
      <w:shd w:val="clear" w:color="auto" w:fill="000080"/>
      <w:ind w:firstLine="420"/>
    </w:pPr>
    <w:rPr>
      <w:rFonts w:ascii="Times New Roman" w:hAnsi="Times New Roman" w:cs="Times New Roman"/>
      <w:kern w:val="0"/>
      <w:sz w:val="20"/>
      <w:szCs w:val="21"/>
    </w:rPr>
  </w:style>
  <w:style w:type="paragraph" w:styleId="affd">
    <w:name w:val="annotation text"/>
    <w:basedOn w:val="aff"/>
    <w:link w:val="affe"/>
    <w:qFormat/>
    <w:pPr>
      <w:ind w:firstLine="420"/>
      <w:jc w:val="left"/>
    </w:pPr>
    <w:rPr>
      <w:rFonts w:ascii="Times New Roman" w:hAnsi="Times New Roman" w:cs="Times New Roman"/>
      <w:kern w:val="0"/>
      <w:sz w:val="20"/>
      <w:szCs w:val="21"/>
    </w:rPr>
  </w:style>
  <w:style w:type="paragraph" w:styleId="61">
    <w:name w:val="index 6"/>
    <w:basedOn w:val="aff"/>
    <w:next w:val="aff"/>
    <w:qFormat/>
    <w:pPr>
      <w:ind w:left="1260" w:hanging="210"/>
      <w:jc w:val="left"/>
    </w:pPr>
    <w:rPr>
      <w:rFonts w:cs="Times New Roman"/>
      <w:sz w:val="20"/>
      <w:szCs w:val="20"/>
    </w:rPr>
  </w:style>
  <w:style w:type="paragraph" w:styleId="afff">
    <w:name w:val="Salutation"/>
    <w:basedOn w:val="aff"/>
    <w:next w:val="aff"/>
    <w:link w:val="afff0"/>
    <w:qFormat/>
    <w:pPr>
      <w:ind w:firstLine="420"/>
    </w:pPr>
    <w:rPr>
      <w:rFonts w:ascii="Arial" w:hAnsi="Arial" w:cs="Times New Roman"/>
      <w:kern w:val="0"/>
      <w:sz w:val="20"/>
      <w:szCs w:val="21"/>
    </w:rPr>
  </w:style>
  <w:style w:type="paragraph" w:styleId="34">
    <w:name w:val="Body Text 3"/>
    <w:basedOn w:val="aff"/>
    <w:link w:val="35"/>
    <w:qFormat/>
    <w:pPr>
      <w:spacing w:after="120"/>
      <w:ind w:firstLine="420"/>
    </w:pPr>
    <w:rPr>
      <w:rFonts w:ascii="Arial" w:hAnsi="Arial" w:cs="Times New Roman"/>
      <w:kern w:val="0"/>
      <w:sz w:val="16"/>
      <w:szCs w:val="16"/>
    </w:rPr>
  </w:style>
  <w:style w:type="paragraph" w:styleId="afff1">
    <w:name w:val="Closing"/>
    <w:basedOn w:val="aff"/>
    <w:link w:val="afff2"/>
    <w:qFormat/>
    <w:pPr>
      <w:ind w:leftChars="2100" w:left="100" w:firstLine="420"/>
    </w:pPr>
    <w:rPr>
      <w:rFonts w:ascii="Arial" w:hAnsi="Arial" w:cs="Times New Roman"/>
      <w:kern w:val="0"/>
      <w:sz w:val="20"/>
      <w:szCs w:val="21"/>
    </w:rPr>
  </w:style>
  <w:style w:type="paragraph" w:styleId="30">
    <w:name w:val="List Bullet 3"/>
    <w:basedOn w:val="aff"/>
    <w:qFormat/>
    <w:pPr>
      <w:numPr>
        <w:numId w:val="6"/>
      </w:numPr>
    </w:pPr>
    <w:rPr>
      <w:rFonts w:ascii="Arial" w:hAnsi="Arial" w:cs="Times New Roman"/>
      <w:szCs w:val="21"/>
    </w:rPr>
  </w:style>
  <w:style w:type="paragraph" w:styleId="afff3">
    <w:name w:val="Body Text"/>
    <w:basedOn w:val="aff"/>
    <w:link w:val="afff4"/>
    <w:qFormat/>
    <w:pPr>
      <w:spacing w:line="300" w:lineRule="auto"/>
      <w:ind w:firstLine="420"/>
    </w:pPr>
    <w:rPr>
      <w:rFonts w:ascii="Arial" w:hAnsi="Arial" w:cs="Times New Roman"/>
      <w:kern w:val="0"/>
      <w:sz w:val="20"/>
      <w:szCs w:val="21"/>
    </w:rPr>
  </w:style>
  <w:style w:type="paragraph" w:styleId="afff5">
    <w:name w:val="Body Text Indent"/>
    <w:basedOn w:val="aff"/>
    <w:link w:val="afff6"/>
    <w:qFormat/>
    <w:pPr>
      <w:spacing w:after="120" w:line="360" w:lineRule="auto"/>
      <w:ind w:left="200" w:hangingChars="200" w:hanging="200"/>
    </w:pPr>
    <w:rPr>
      <w:rFonts w:ascii="Arial" w:eastAsia="楷体" w:hAnsi="Arial" w:cs="Times New Roman"/>
      <w:kern w:val="0"/>
      <w:sz w:val="24"/>
      <w:szCs w:val="21"/>
    </w:rPr>
  </w:style>
  <w:style w:type="paragraph" w:styleId="3">
    <w:name w:val="List Number 3"/>
    <w:basedOn w:val="aff"/>
    <w:qFormat/>
    <w:pPr>
      <w:numPr>
        <w:numId w:val="7"/>
      </w:numPr>
    </w:pPr>
    <w:rPr>
      <w:rFonts w:ascii="Arial" w:hAnsi="Arial" w:cs="Times New Roman"/>
      <w:szCs w:val="21"/>
    </w:rPr>
  </w:style>
  <w:style w:type="paragraph" w:styleId="23">
    <w:name w:val="List 2"/>
    <w:basedOn w:val="aff"/>
    <w:qFormat/>
    <w:pPr>
      <w:ind w:leftChars="200" w:left="100" w:hangingChars="200" w:hanging="200"/>
    </w:pPr>
    <w:rPr>
      <w:rFonts w:ascii="Arial" w:hAnsi="Arial" w:cs="Times New Roman"/>
      <w:szCs w:val="21"/>
    </w:rPr>
  </w:style>
  <w:style w:type="paragraph" w:styleId="afff7">
    <w:name w:val="List Continue"/>
    <w:basedOn w:val="aff"/>
    <w:qFormat/>
    <w:pPr>
      <w:spacing w:after="120"/>
      <w:ind w:leftChars="200" w:left="420" w:firstLine="420"/>
    </w:pPr>
    <w:rPr>
      <w:rFonts w:ascii="Arial" w:hAnsi="Arial" w:cs="Times New Roman"/>
      <w:szCs w:val="21"/>
    </w:rPr>
  </w:style>
  <w:style w:type="paragraph" w:styleId="afff8">
    <w:name w:val="Block Text"/>
    <w:basedOn w:val="aff"/>
    <w:qFormat/>
    <w:pPr>
      <w:spacing w:after="120"/>
      <w:ind w:leftChars="700" w:left="1440" w:rightChars="700" w:right="1440" w:firstLine="420"/>
    </w:pPr>
    <w:rPr>
      <w:rFonts w:ascii="Arial" w:hAnsi="Arial" w:cs="Times New Roman"/>
      <w:szCs w:val="21"/>
    </w:rPr>
  </w:style>
  <w:style w:type="paragraph" w:styleId="20">
    <w:name w:val="List Bullet 2"/>
    <w:basedOn w:val="aff"/>
    <w:qFormat/>
    <w:pPr>
      <w:numPr>
        <w:numId w:val="8"/>
      </w:numPr>
    </w:pPr>
    <w:rPr>
      <w:rFonts w:ascii="Arial" w:hAnsi="Arial" w:cs="Times New Roman"/>
      <w:szCs w:val="21"/>
    </w:rPr>
  </w:style>
  <w:style w:type="paragraph" w:styleId="HTML">
    <w:name w:val="HTML Address"/>
    <w:basedOn w:val="aff"/>
    <w:link w:val="HTML0"/>
    <w:qFormat/>
    <w:pPr>
      <w:ind w:firstLine="420"/>
    </w:pPr>
    <w:rPr>
      <w:rFonts w:ascii="Arial" w:hAnsi="Arial" w:cs="Times New Roman"/>
      <w:i/>
      <w:iCs/>
      <w:kern w:val="0"/>
      <w:sz w:val="20"/>
      <w:szCs w:val="21"/>
    </w:rPr>
  </w:style>
  <w:style w:type="paragraph" w:styleId="43">
    <w:name w:val="index 4"/>
    <w:basedOn w:val="aff"/>
    <w:next w:val="aff"/>
    <w:qFormat/>
    <w:pPr>
      <w:ind w:left="840" w:hanging="210"/>
      <w:jc w:val="left"/>
    </w:pPr>
    <w:rPr>
      <w:rFonts w:cs="Times New Roman"/>
      <w:sz w:val="20"/>
      <w:szCs w:val="20"/>
    </w:rPr>
  </w:style>
  <w:style w:type="paragraph" w:styleId="TOC5">
    <w:name w:val="toc 5"/>
    <w:basedOn w:val="aff"/>
    <w:next w:val="aff"/>
    <w:uiPriority w:val="39"/>
    <w:qFormat/>
    <w:pPr>
      <w:tabs>
        <w:tab w:val="right" w:leader="dot" w:pos="9241"/>
      </w:tabs>
      <w:ind w:firstLineChars="300" w:firstLine="300"/>
      <w:jc w:val="left"/>
    </w:pPr>
    <w:rPr>
      <w:rFonts w:ascii="宋体" w:hAnsi="Times New Roman" w:cs="Times New Roman"/>
      <w:szCs w:val="21"/>
    </w:rPr>
  </w:style>
  <w:style w:type="paragraph" w:styleId="TOC3">
    <w:name w:val="toc 3"/>
    <w:basedOn w:val="aff"/>
    <w:next w:val="aff"/>
    <w:uiPriority w:val="39"/>
    <w:qFormat/>
    <w:pPr>
      <w:tabs>
        <w:tab w:val="right" w:leader="dot" w:pos="9241"/>
      </w:tabs>
      <w:ind w:firstLineChars="100" w:firstLine="102"/>
      <w:jc w:val="left"/>
    </w:pPr>
    <w:rPr>
      <w:rFonts w:ascii="宋体" w:hAnsi="Times New Roman" w:cs="Times New Roman"/>
      <w:szCs w:val="21"/>
    </w:rPr>
  </w:style>
  <w:style w:type="paragraph" w:styleId="afff9">
    <w:name w:val="Plain Text"/>
    <w:basedOn w:val="aff"/>
    <w:link w:val="afffa"/>
    <w:qFormat/>
    <w:pPr>
      <w:ind w:firstLine="420"/>
    </w:pPr>
    <w:rPr>
      <w:rFonts w:ascii="宋体" w:hAnsi="Courier New" w:cs="Times New Roman"/>
      <w:kern w:val="0"/>
      <w:sz w:val="20"/>
      <w:szCs w:val="21"/>
    </w:rPr>
  </w:style>
  <w:style w:type="paragraph" w:styleId="50">
    <w:name w:val="List Bullet 5"/>
    <w:basedOn w:val="aff"/>
    <w:qFormat/>
    <w:pPr>
      <w:numPr>
        <w:numId w:val="9"/>
      </w:numPr>
    </w:pPr>
    <w:rPr>
      <w:rFonts w:ascii="Arial" w:hAnsi="Arial" w:cs="Times New Roman"/>
      <w:szCs w:val="21"/>
    </w:rPr>
  </w:style>
  <w:style w:type="paragraph" w:styleId="4">
    <w:name w:val="List Number 4"/>
    <w:basedOn w:val="aff"/>
    <w:qFormat/>
    <w:pPr>
      <w:numPr>
        <w:numId w:val="10"/>
      </w:numPr>
    </w:pPr>
    <w:rPr>
      <w:rFonts w:ascii="Arial" w:hAnsi="Arial" w:cs="Times New Roman"/>
      <w:szCs w:val="21"/>
    </w:rPr>
  </w:style>
  <w:style w:type="paragraph" w:styleId="TOC8">
    <w:name w:val="toc 8"/>
    <w:basedOn w:val="aff"/>
    <w:next w:val="aff"/>
    <w:uiPriority w:val="39"/>
    <w:qFormat/>
    <w:pPr>
      <w:tabs>
        <w:tab w:val="right" w:leader="dot" w:pos="9241"/>
      </w:tabs>
      <w:ind w:firstLineChars="600" w:firstLine="607"/>
      <w:jc w:val="left"/>
    </w:pPr>
    <w:rPr>
      <w:rFonts w:ascii="宋体" w:hAnsi="Times New Roman" w:cs="Times New Roman"/>
      <w:szCs w:val="21"/>
    </w:rPr>
  </w:style>
  <w:style w:type="paragraph" w:styleId="36">
    <w:name w:val="index 3"/>
    <w:basedOn w:val="aff"/>
    <w:next w:val="aff"/>
    <w:qFormat/>
    <w:pPr>
      <w:ind w:left="630" w:hanging="210"/>
      <w:jc w:val="left"/>
    </w:pPr>
    <w:rPr>
      <w:rFonts w:cs="Times New Roman"/>
      <w:sz w:val="20"/>
      <w:szCs w:val="20"/>
    </w:rPr>
  </w:style>
  <w:style w:type="paragraph" w:styleId="afffb">
    <w:name w:val="Date"/>
    <w:basedOn w:val="aff"/>
    <w:next w:val="aff"/>
    <w:link w:val="afffc"/>
    <w:qFormat/>
    <w:pPr>
      <w:ind w:leftChars="2500" w:left="100" w:firstLine="420"/>
    </w:pPr>
    <w:rPr>
      <w:rFonts w:ascii="Arial" w:hAnsi="Arial" w:cs="Times New Roman"/>
      <w:kern w:val="0"/>
      <w:sz w:val="20"/>
      <w:szCs w:val="21"/>
    </w:rPr>
  </w:style>
  <w:style w:type="paragraph" w:styleId="24">
    <w:name w:val="Body Text Indent 2"/>
    <w:basedOn w:val="aff"/>
    <w:link w:val="25"/>
    <w:qFormat/>
    <w:pPr>
      <w:spacing w:after="120" w:line="480" w:lineRule="auto"/>
      <w:ind w:leftChars="200" w:left="420" w:firstLine="420"/>
    </w:pPr>
    <w:rPr>
      <w:rFonts w:ascii="Arial" w:hAnsi="Arial" w:cs="Times New Roman"/>
      <w:kern w:val="0"/>
      <w:sz w:val="20"/>
      <w:szCs w:val="21"/>
    </w:rPr>
  </w:style>
  <w:style w:type="paragraph" w:styleId="afffd">
    <w:name w:val="endnote text"/>
    <w:basedOn w:val="aff"/>
    <w:link w:val="afffe"/>
    <w:semiHidden/>
    <w:qFormat/>
    <w:pPr>
      <w:snapToGrid w:val="0"/>
      <w:ind w:firstLine="420"/>
      <w:jc w:val="left"/>
    </w:pPr>
    <w:rPr>
      <w:rFonts w:ascii="Times New Roman" w:hAnsi="Times New Roman" w:cs="Times New Roman"/>
      <w:kern w:val="0"/>
      <w:sz w:val="20"/>
      <w:szCs w:val="21"/>
    </w:rPr>
  </w:style>
  <w:style w:type="paragraph" w:styleId="54">
    <w:name w:val="List Continue 5"/>
    <w:basedOn w:val="aff"/>
    <w:qFormat/>
    <w:pPr>
      <w:spacing w:after="120"/>
      <w:ind w:leftChars="1000" w:left="2100" w:firstLine="420"/>
    </w:pPr>
    <w:rPr>
      <w:rFonts w:ascii="Arial" w:hAnsi="Arial" w:cs="Times New Roman"/>
      <w:szCs w:val="21"/>
    </w:rPr>
  </w:style>
  <w:style w:type="paragraph" w:styleId="affff">
    <w:name w:val="Balloon Text"/>
    <w:basedOn w:val="aff"/>
    <w:link w:val="affff0"/>
    <w:uiPriority w:val="99"/>
    <w:qFormat/>
    <w:pPr>
      <w:ind w:firstLine="420"/>
    </w:pPr>
    <w:rPr>
      <w:rFonts w:ascii="Arial" w:hAnsi="Arial" w:cs="Times New Roman"/>
      <w:kern w:val="0"/>
      <w:sz w:val="18"/>
      <w:szCs w:val="18"/>
    </w:rPr>
  </w:style>
  <w:style w:type="paragraph" w:styleId="affff1">
    <w:name w:val="footer"/>
    <w:basedOn w:val="aff"/>
    <w:link w:val="affff2"/>
    <w:unhideWhenUsed/>
    <w:qFormat/>
    <w:pPr>
      <w:tabs>
        <w:tab w:val="center" w:pos="4153"/>
        <w:tab w:val="right" w:pos="8306"/>
      </w:tabs>
      <w:snapToGrid w:val="0"/>
      <w:jc w:val="left"/>
    </w:pPr>
    <w:rPr>
      <w:sz w:val="18"/>
      <w:szCs w:val="18"/>
    </w:rPr>
  </w:style>
  <w:style w:type="paragraph" w:styleId="affff3">
    <w:name w:val="envelope return"/>
    <w:basedOn w:val="aff"/>
    <w:qFormat/>
    <w:pPr>
      <w:snapToGrid w:val="0"/>
      <w:ind w:firstLine="420"/>
    </w:pPr>
    <w:rPr>
      <w:rFonts w:ascii="Arial" w:hAnsi="Arial" w:cs="Arial"/>
      <w:szCs w:val="21"/>
    </w:rPr>
  </w:style>
  <w:style w:type="paragraph" w:styleId="affff4">
    <w:name w:val="header"/>
    <w:basedOn w:val="aff"/>
    <w:link w:val="affff5"/>
    <w:unhideWhenUsed/>
    <w:qFormat/>
    <w:pPr>
      <w:pBdr>
        <w:bottom w:val="single" w:sz="6" w:space="1" w:color="auto"/>
      </w:pBdr>
      <w:tabs>
        <w:tab w:val="center" w:pos="4153"/>
        <w:tab w:val="right" w:pos="8306"/>
      </w:tabs>
      <w:snapToGrid w:val="0"/>
      <w:jc w:val="center"/>
    </w:pPr>
    <w:rPr>
      <w:sz w:val="18"/>
      <w:szCs w:val="18"/>
    </w:rPr>
  </w:style>
  <w:style w:type="paragraph" w:styleId="affff6">
    <w:name w:val="Signature"/>
    <w:basedOn w:val="aff"/>
    <w:link w:val="affff7"/>
    <w:qFormat/>
    <w:pPr>
      <w:ind w:leftChars="2100" w:left="100" w:firstLine="420"/>
    </w:pPr>
    <w:rPr>
      <w:rFonts w:ascii="Arial" w:hAnsi="Arial" w:cs="Times New Roman"/>
      <w:kern w:val="0"/>
      <w:sz w:val="20"/>
      <w:szCs w:val="21"/>
    </w:rPr>
  </w:style>
  <w:style w:type="paragraph" w:styleId="TOC1">
    <w:name w:val="toc 1"/>
    <w:basedOn w:val="aff"/>
    <w:next w:val="aff"/>
    <w:uiPriority w:val="39"/>
    <w:qFormat/>
    <w:pPr>
      <w:tabs>
        <w:tab w:val="left" w:pos="735"/>
        <w:tab w:val="right" w:leader="dot" w:pos="9241"/>
      </w:tabs>
      <w:ind w:firstLine="420"/>
      <w:jc w:val="left"/>
    </w:pPr>
    <w:rPr>
      <w:rFonts w:ascii="宋体" w:hAnsi="Times New Roman" w:cs="Times New Roman"/>
      <w:szCs w:val="21"/>
    </w:rPr>
  </w:style>
  <w:style w:type="paragraph" w:styleId="44">
    <w:name w:val="List Continue 4"/>
    <w:basedOn w:val="aff"/>
    <w:qFormat/>
    <w:pPr>
      <w:spacing w:after="120"/>
      <w:ind w:leftChars="800" w:left="1680" w:firstLine="420"/>
    </w:pPr>
    <w:rPr>
      <w:rFonts w:ascii="Arial" w:hAnsi="Arial" w:cs="Times New Roman"/>
      <w:szCs w:val="21"/>
    </w:rPr>
  </w:style>
  <w:style w:type="paragraph" w:styleId="TOC4">
    <w:name w:val="toc 4"/>
    <w:basedOn w:val="aff"/>
    <w:next w:val="aff"/>
    <w:uiPriority w:val="39"/>
    <w:qFormat/>
    <w:pPr>
      <w:tabs>
        <w:tab w:val="right" w:leader="dot" w:pos="9241"/>
      </w:tabs>
      <w:ind w:firstLineChars="200" w:firstLine="198"/>
      <w:jc w:val="left"/>
    </w:pPr>
    <w:rPr>
      <w:rFonts w:ascii="宋体" w:hAnsi="Times New Roman" w:cs="Times New Roman"/>
      <w:szCs w:val="21"/>
    </w:rPr>
  </w:style>
  <w:style w:type="paragraph" w:styleId="affff8">
    <w:name w:val="index heading"/>
    <w:basedOn w:val="aff"/>
    <w:next w:val="12"/>
    <w:qFormat/>
    <w:pPr>
      <w:spacing w:before="120" w:after="120"/>
      <w:ind w:firstLine="420"/>
      <w:jc w:val="center"/>
    </w:pPr>
    <w:rPr>
      <w:rFonts w:cs="Times New Roman"/>
      <w:b/>
      <w:bCs/>
      <w:iCs/>
      <w:szCs w:val="20"/>
    </w:rPr>
  </w:style>
  <w:style w:type="paragraph" w:styleId="12">
    <w:name w:val="index 1"/>
    <w:basedOn w:val="aff"/>
    <w:next w:val="affff9"/>
    <w:qFormat/>
    <w:pPr>
      <w:tabs>
        <w:tab w:val="right" w:leader="dot" w:pos="9299"/>
      </w:tabs>
      <w:ind w:firstLine="420"/>
      <w:jc w:val="left"/>
    </w:pPr>
    <w:rPr>
      <w:rFonts w:ascii="宋体" w:hAnsi="Times New Roman" w:cs="Times New Roman"/>
      <w:szCs w:val="21"/>
    </w:rPr>
  </w:style>
  <w:style w:type="paragraph" w:customStyle="1" w:styleId="affff9">
    <w:name w:val="段"/>
    <w:link w:val="Char"/>
    <w:qFormat/>
    <w:pPr>
      <w:tabs>
        <w:tab w:val="center" w:pos="4201"/>
        <w:tab w:val="right" w:leader="dot" w:pos="9298"/>
      </w:tabs>
      <w:autoSpaceDE w:val="0"/>
      <w:autoSpaceDN w:val="0"/>
      <w:ind w:firstLineChars="200" w:firstLine="420"/>
      <w:jc w:val="both"/>
    </w:pPr>
    <w:rPr>
      <w:rFonts w:ascii="宋体"/>
      <w:szCs w:val="24"/>
    </w:rPr>
  </w:style>
  <w:style w:type="paragraph" w:styleId="affffa">
    <w:name w:val="Subtitle"/>
    <w:basedOn w:val="aff"/>
    <w:link w:val="affffb"/>
    <w:qFormat/>
    <w:pPr>
      <w:spacing w:before="480"/>
      <w:ind w:firstLine="420"/>
      <w:jc w:val="center"/>
      <w:outlineLvl w:val="1"/>
    </w:pPr>
    <w:rPr>
      <w:rFonts w:ascii="Arial" w:eastAsia="黑体" w:hAnsi="Arial" w:cs="Times New Roman"/>
      <w:bCs/>
      <w:kern w:val="28"/>
      <w:sz w:val="36"/>
      <w:szCs w:val="32"/>
    </w:rPr>
  </w:style>
  <w:style w:type="paragraph" w:styleId="5">
    <w:name w:val="List Number 5"/>
    <w:basedOn w:val="aff"/>
    <w:qFormat/>
    <w:pPr>
      <w:numPr>
        <w:numId w:val="11"/>
      </w:numPr>
    </w:pPr>
    <w:rPr>
      <w:rFonts w:ascii="Arial" w:hAnsi="Arial" w:cs="Times New Roman"/>
      <w:szCs w:val="21"/>
    </w:rPr>
  </w:style>
  <w:style w:type="paragraph" w:styleId="affffc">
    <w:name w:val="List"/>
    <w:basedOn w:val="aff"/>
    <w:qFormat/>
    <w:pPr>
      <w:ind w:left="200" w:hangingChars="200" w:hanging="200"/>
    </w:pPr>
    <w:rPr>
      <w:rFonts w:ascii="Arial" w:hAnsi="Arial" w:cs="Times New Roman"/>
      <w:szCs w:val="21"/>
    </w:rPr>
  </w:style>
  <w:style w:type="paragraph" w:styleId="af">
    <w:name w:val="footnote text"/>
    <w:basedOn w:val="aff"/>
    <w:link w:val="affffd"/>
    <w:qFormat/>
    <w:pPr>
      <w:numPr>
        <w:numId w:val="12"/>
      </w:numPr>
      <w:snapToGrid w:val="0"/>
      <w:jc w:val="left"/>
    </w:pPr>
    <w:rPr>
      <w:rFonts w:ascii="宋体" w:hAnsi="Times New Roman" w:cs="Times New Roman"/>
      <w:kern w:val="0"/>
      <w:sz w:val="18"/>
      <w:szCs w:val="18"/>
    </w:rPr>
  </w:style>
  <w:style w:type="paragraph" w:styleId="TOC6">
    <w:name w:val="toc 6"/>
    <w:basedOn w:val="aff"/>
    <w:next w:val="aff"/>
    <w:uiPriority w:val="39"/>
    <w:qFormat/>
    <w:pPr>
      <w:tabs>
        <w:tab w:val="right" w:leader="dot" w:pos="9241"/>
      </w:tabs>
      <w:ind w:firstLineChars="400" w:firstLine="403"/>
      <w:jc w:val="left"/>
    </w:pPr>
    <w:rPr>
      <w:rFonts w:ascii="宋体" w:hAnsi="Times New Roman" w:cs="Times New Roman"/>
      <w:szCs w:val="21"/>
    </w:rPr>
  </w:style>
  <w:style w:type="paragraph" w:styleId="55">
    <w:name w:val="List 5"/>
    <w:basedOn w:val="aff"/>
    <w:qFormat/>
    <w:pPr>
      <w:ind w:leftChars="800" w:left="100" w:hangingChars="200" w:hanging="200"/>
    </w:pPr>
    <w:rPr>
      <w:rFonts w:ascii="Arial" w:hAnsi="Arial" w:cs="Times New Roman"/>
      <w:szCs w:val="21"/>
    </w:rPr>
  </w:style>
  <w:style w:type="paragraph" w:styleId="37">
    <w:name w:val="Body Text Indent 3"/>
    <w:basedOn w:val="aff"/>
    <w:link w:val="38"/>
    <w:qFormat/>
    <w:pPr>
      <w:spacing w:after="120"/>
      <w:ind w:leftChars="200" w:left="420" w:firstLine="420"/>
    </w:pPr>
    <w:rPr>
      <w:rFonts w:ascii="Arial" w:hAnsi="Arial" w:cs="Times New Roman"/>
      <w:kern w:val="0"/>
      <w:sz w:val="16"/>
      <w:szCs w:val="16"/>
    </w:rPr>
  </w:style>
  <w:style w:type="paragraph" w:styleId="71">
    <w:name w:val="index 7"/>
    <w:basedOn w:val="aff"/>
    <w:next w:val="aff"/>
    <w:qFormat/>
    <w:pPr>
      <w:ind w:left="1470" w:hanging="210"/>
      <w:jc w:val="left"/>
    </w:pPr>
    <w:rPr>
      <w:rFonts w:cs="Times New Roman"/>
      <w:sz w:val="20"/>
      <w:szCs w:val="20"/>
    </w:rPr>
  </w:style>
  <w:style w:type="paragraph" w:styleId="91">
    <w:name w:val="index 9"/>
    <w:basedOn w:val="aff"/>
    <w:next w:val="aff"/>
    <w:qFormat/>
    <w:pPr>
      <w:ind w:left="1890" w:hanging="210"/>
      <w:jc w:val="left"/>
    </w:pPr>
    <w:rPr>
      <w:rFonts w:cs="Times New Roman"/>
      <w:sz w:val="20"/>
      <w:szCs w:val="20"/>
    </w:rPr>
  </w:style>
  <w:style w:type="paragraph" w:styleId="affffe">
    <w:name w:val="table of figures"/>
    <w:basedOn w:val="aff"/>
    <w:next w:val="aff"/>
    <w:uiPriority w:val="99"/>
    <w:qFormat/>
    <w:pPr>
      <w:ind w:firstLine="420"/>
    </w:pPr>
    <w:rPr>
      <w:rFonts w:ascii="Arial" w:hAnsi="Arial" w:cs="Times New Roman"/>
      <w:szCs w:val="21"/>
    </w:rPr>
  </w:style>
  <w:style w:type="paragraph" w:styleId="TOC2">
    <w:name w:val="toc 2"/>
    <w:basedOn w:val="aff"/>
    <w:next w:val="aff"/>
    <w:uiPriority w:val="39"/>
    <w:qFormat/>
    <w:pPr>
      <w:tabs>
        <w:tab w:val="right" w:leader="dot" w:pos="9241"/>
      </w:tabs>
      <w:ind w:firstLineChars="300" w:firstLine="630"/>
    </w:pPr>
    <w:rPr>
      <w:rFonts w:ascii="宋体" w:hAnsi="Times New Roman" w:cs="Times New Roman"/>
      <w:szCs w:val="21"/>
    </w:rPr>
  </w:style>
  <w:style w:type="paragraph" w:styleId="TOC9">
    <w:name w:val="toc 9"/>
    <w:basedOn w:val="aff"/>
    <w:next w:val="aff"/>
    <w:uiPriority w:val="39"/>
    <w:qFormat/>
    <w:pPr>
      <w:ind w:left="1470" w:firstLine="420"/>
      <w:jc w:val="left"/>
    </w:pPr>
    <w:rPr>
      <w:rFonts w:ascii="Times New Roman" w:hAnsi="Times New Roman" w:cs="Times New Roman"/>
      <w:sz w:val="20"/>
      <w:szCs w:val="20"/>
    </w:rPr>
  </w:style>
  <w:style w:type="paragraph" w:styleId="26">
    <w:name w:val="Body Text 2"/>
    <w:basedOn w:val="aff"/>
    <w:link w:val="27"/>
    <w:qFormat/>
    <w:pPr>
      <w:spacing w:beforeLines="50" w:afterLines="50" w:line="300" w:lineRule="auto"/>
      <w:ind w:firstLineChars="200" w:firstLine="200"/>
    </w:pPr>
    <w:rPr>
      <w:rFonts w:ascii="Arial" w:eastAsia="黑体" w:hAnsi="Arial" w:cs="Times New Roman"/>
      <w:b/>
      <w:kern w:val="0"/>
      <w:sz w:val="20"/>
      <w:szCs w:val="21"/>
    </w:rPr>
  </w:style>
  <w:style w:type="paragraph" w:styleId="45">
    <w:name w:val="List 4"/>
    <w:basedOn w:val="aff"/>
    <w:qFormat/>
    <w:pPr>
      <w:ind w:leftChars="600" w:left="100" w:hangingChars="200" w:hanging="200"/>
    </w:pPr>
    <w:rPr>
      <w:rFonts w:ascii="Arial" w:hAnsi="Arial" w:cs="Times New Roman"/>
      <w:szCs w:val="21"/>
    </w:rPr>
  </w:style>
  <w:style w:type="paragraph" w:styleId="28">
    <w:name w:val="List Continue 2"/>
    <w:basedOn w:val="aff"/>
    <w:qFormat/>
    <w:pPr>
      <w:spacing w:after="120"/>
      <w:ind w:leftChars="400" w:left="840" w:firstLine="420"/>
    </w:pPr>
    <w:rPr>
      <w:rFonts w:ascii="Arial" w:hAnsi="Arial" w:cs="Times New Roman"/>
      <w:szCs w:val="21"/>
    </w:rPr>
  </w:style>
  <w:style w:type="paragraph" w:styleId="afffff">
    <w:name w:val="Message Header"/>
    <w:basedOn w:val="aff"/>
    <w:link w:val="afffff0"/>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Times New Roman"/>
      <w:kern w:val="0"/>
      <w:sz w:val="24"/>
      <w:szCs w:val="21"/>
    </w:rPr>
  </w:style>
  <w:style w:type="paragraph" w:styleId="HTML1">
    <w:name w:val="HTML Preformatted"/>
    <w:basedOn w:val="aff"/>
    <w:link w:val="HTML2"/>
    <w:qFormat/>
    <w:pPr>
      <w:ind w:firstLine="420"/>
    </w:pPr>
    <w:rPr>
      <w:rFonts w:ascii="Courier New" w:hAnsi="Courier New" w:cs="Times New Roman"/>
      <w:kern w:val="0"/>
      <w:sz w:val="20"/>
      <w:szCs w:val="20"/>
    </w:rPr>
  </w:style>
  <w:style w:type="paragraph" w:styleId="afffff1">
    <w:name w:val="Normal (Web)"/>
    <w:basedOn w:val="aff"/>
    <w:uiPriority w:val="99"/>
    <w:qFormat/>
    <w:pPr>
      <w:ind w:firstLine="420"/>
    </w:pPr>
    <w:rPr>
      <w:rFonts w:ascii="Arial" w:hAnsi="Arial" w:cs="Times New Roman"/>
      <w:sz w:val="24"/>
      <w:szCs w:val="21"/>
    </w:rPr>
  </w:style>
  <w:style w:type="paragraph" w:styleId="39">
    <w:name w:val="List Continue 3"/>
    <w:basedOn w:val="aff"/>
    <w:qFormat/>
    <w:pPr>
      <w:spacing w:after="120"/>
      <w:ind w:leftChars="600" w:left="1260" w:firstLine="420"/>
    </w:pPr>
    <w:rPr>
      <w:rFonts w:ascii="Arial" w:hAnsi="Arial" w:cs="Times New Roman"/>
      <w:szCs w:val="21"/>
    </w:rPr>
  </w:style>
  <w:style w:type="paragraph" w:styleId="29">
    <w:name w:val="index 2"/>
    <w:basedOn w:val="aff"/>
    <w:next w:val="aff"/>
    <w:qFormat/>
    <w:pPr>
      <w:ind w:left="420" w:hanging="210"/>
      <w:jc w:val="left"/>
    </w:pPr>
    <w:rPr>
      <w:rFonts w:cs="Times New Roman"/>
      <w:sz w:val="20"/>
      <w:szCs w:val="20"/>
    </w:rPr>
  </w:style>
  <w:style w:type="paragraph" w:styleId="afffff2">
    <w:name w:val="Title"/>
    <w:basedOn w:val="aff"/>
    <w:link w:val="afffff3"/>
    <w:qFormat/>
    <w:pPr>
      <w:spacing w:after="360"/>
      <w:ind w:firstLine="420"/>
      <w:jc w:val="center"/>
      <w:outlineLvl w:val="0"/>
    </w:pPr>
    <w:rPr>
      <w:rFonts w:ascii="Times New Roman" w:eastAsia="楷体" w:hAnsi="Times New Roman" w:cs="Times New Roman"/>
      <w:b/>
      <w:bCs/>
      <w:color w:val="CC3300"/>
      <w:kern w:val="0"/>
      <w:sz w:val="44"/>
      <w:szCs w:val="36"/>
    </w:rPr>
  </w:style>
  <w:style w:type="paragraph" w:styleId="afffff4">
    <w:name w:val="annotation subject"/>
    <w:basedOn w:val="affd"/>
    <w:next w:val="affd"/>
    <w:link w:val="afffff5"/>
    <w:qFormat/>
    <w:rPr>
      <w:b/>
      <w:bCs/>
    </w:rPr>
  </w:style>
  <w:style w:type="paragraph" w:styleId="afffff6">
    <w:name w:val="Body Text First Indent"/>
    <w:basedOn w:val="afff3"/>
    <w:link w:val="afffff7"/>
    <w:qFormat/>
    <w:pPr>
      <w:spacing w:after="60"/>
      <w:ind w:firstLineChars="200" w:firstLine="200"/>
    </w:pPr>
  </w:style>
  <w:style w:type="paragraph" w:styleId="2a">
    <w:name w:val="Body Text First Indent 2"/>
    <w:basedOn w:val="afff5"/>
    <w:link w:val="2b"/>
    <w:qFormat/>
    <w:pPr>
      <w:ind w:firstLineChars="200" w:firstLine="420"/>
    </w:pPr>
  </w:style>
  <w:style w:type="table" w:styleId="afffff8">
    <w:name w:val="Table Grid"/>
    <w:basedOn w:val="aff1"/>
    <w:uiPriority w:val="59"/>
    <w:qFormat/>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fff9">
    <w:name w:val="Table Theme"/>
    <w:basedOn w:val="aff1"/>
    <w:qFormat/>
    <w:pPr>
      <w:widowControl w:val="0"/>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ff1"/>
    <w:qFormat/>
    <w:pPr>
      <w:widowControl w:val="0"/>
      <w:jc w:val="both"/>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2c">
    <w:name w:val="Table Colorful 2"/>
    <w:basedOn w:val="aff1"/>
    <w:qFormat/>
    <w:pPr>
      <w:widowControl w:val="0"/>
      <w:jc w:val="both"/>
    </w:pPr>
    <w:rPr>
      <w:sz w:val="24"/>
      <w:szCs w:val="24"/>
    </w:r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3a">
    <w:name w:val="Table Colorful 3"/>
    <w:basedOn w:val="aff1"/>
    <w:qFormat/>
    <w:pPr>
      <w:widowControl w:val="0"/>
      <w:jc w:val="both"/>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shd w:val="solid" w:color="000000" w:fill="FFFFFF"/>
      </w:tcPr>
    </w:tblStylePr>
  </w:style>
  <w:style w:type="table" w:styleId="afffffa">
    <w:name w:val="Table Elegant"/>
    <w:basedOn w:val="aff1"/>
    <w:qFormat/>
    <w:pPr>
      <w:widowControl w:val="0"/>
      <w:jc w:val="both"/>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14">
    <w:name w:val="Table Classic 1"/>
    <w:basedOn w:val="aff1"/>
    <w:qFormat/>
    <w:pPr>
      <w:widowControl w:val="0"/>
      <w:jc w:val="both"/>
    </w:pPr>
    <w:rPr>
      <w:sz w:val="24"/>
      <w:szCs w:val="24"/>
    </w:r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StylePr>
    <w:tblStylePr w:type="swCell">
      <w:rPr>
        <w:b/>
        <w:bCs/>
      </w:rPr>
    </w:tblStylePr>
  </w:style>
  <w:style w:type="table" w:styleId="2d">
    <w:name w:val="Table Classic 2"/>
    <w:basedOn w:val="aff1"/>
    <w:qFormat/>
    <w:pPr>
      <w:widowControl w:val="0"/>
      <w:jc w:val="both"/>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3b">
    <w:name w:val="Table Classic 3"/>
    <w:basedOn w:val="aff1"/>
    <w:qFormat/>
    <w:pPr>
      <w:widowControl w:val="0"/>
      <w:jc w:val="both"/>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styleId="46">
    <w:name w:val="Table Classic 4"/>
    <w:basedOn w:val="aff1"/>
    <w:qFormat/>
    <w:pPr>
      <w:widowControl w:val="0"/>
      <w:jc w:val="both"/>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StylePr>
    <w:tblStylePr w:type="nwCell">
      <w:rPr>
        <w:b/>
        <w:bCs/>
      </w:rPr>
    </w:tblStylePr>
    <w:tblStylePr w:type="swCell">
      <w:rPr>
        <w:color w:val="000080"/>
      </w:rPr>
    </w:tblStylePr>
  </w:style>
  <w:style w:type="table" w:styleId="15">
    <w:name w:val="Table Simple 1"/>
    <w:basedOn w:val="aff1"/>
    <w:qFormat/>
    <w:pPr>
      <w:widowControl w:val="0"/>
      <w:jc w:val="both"/>
    </w:pPr>
    <w:rPr>
      <w:sz w:val="24"/>
      <w:szCs w:val="24"/>
    </w:r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e">
    <w:name w:val="Table Simple 2"/>
    <w:basedOn w:val="aff1"/>
    <w:qFormat/>
    <w:pPr>
      <w:widowControl w:val="0"/>
      <w:jc w:val="both"/>
    </w:pPr>
    <w:rPr>
      <w:sz w:val="24"/>
      <w:szCs w:val="24"/>
    </w:r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StylePr>
    <w:tblStylePr w:type="swCell">
      <w:rPr>
        <w:b/>
        <w:bCs/>
      </w:rPr>
    </w:tblStylePr>
  </w:style>
  <w:style w:type="table" w:styleId="3c">
    <w:name w:val="Table Simple 3"/>
    <w:basedOn w:val="aff1"/>
    <w:qFormat/>
    <w:pPr>
      <w:widowControl w:val="0"/>
      <w:jc w:val="both"/>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16">
    <w:name w:val="Table Subtle 1"/>
    <w:basedOn w:val="aff1"/>
    <w:qFormat/>
    <w:pPr>
      <w:widowControl w:val="0"/>
      <w:jc w:val="both"/>
    </w:pPr>
    <w:rPr>
      <w:sz w:val="24"/>
      <w:szCs w:val="24"/>
    </w:rPr>
    <w:tblPr>
      <w:tblStyleRowBandSize w:val="1"/>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StylePr>
    <w:tblStylePr w:type="swCell">
      <w:rPr>
        <w:b/>
        <w:bCs/>
      </w:rPr>
    </w:tblStylePr>
  </w:style>
  <w:style w:type="table" w:styleId="2f">
    <w:name w:val="Table Subtle 2"/>
    <w:basedOn w:val="aff1"/>
    <w:qFormat/>
    <w:pPr>
      <w:widowControl w:val="0"/>
      <w:jc w:val="both"/>
    </w:pPr>
    <w:rPr>
      <w:sz w:val="24"/>
      <w:szCs w:val="24"/>
    </w:rPr>
    <w:tblPr>
      <w:tblBorders>
        <w:left w:val="single" w:sz="6" w:space="0" w:color="000000"/>
        <w:right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StylePr>
    <w:tblStylePr w:type="swCell">
      <w:rPr>
        <w:b/>
        <w:bCs/>
      </w:rPr>
    </w:tblStylePr>
  </w:style>
  <w:style w:type="table" w:styleId="17">
    <w:name w:val="Table 3D effects 1"/>
    <w:basedOn w:val="aff1"/>
    <w:qFormat/>
    <w:pPr>
      <w:widowControl w:val="0"/>
      <w:jc w:val="both"/>
    </w:pPr>
    <w:rPr>
      <w:sz w:val="24"/>
      <w:szCs w:val="24"/>
    </w:r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StylePr>
  </w:style>
  <w:style w:type="table" w:styleId="2f0">
    <w:name w:val="Table 3D effects 2"/>
    <w:basedOn w:val="aff1"/>
    <w:qFormat/>
    <w:pPr>
      <w:widowControl w:val="0"/>
      <w:jc w:val="both"/>
    </w:pPr>
    <w:rPr>
      <w:sz w:val="24"/>
      <w:szCs w:val="24"/>
    </w:rPr>
    <w:tblPr>
      <w:tblStyleRowBandSize w:val="1"/>
    </w:tblPr>
    <w:tcPr>
      <w:shd w:val="solid" w:color="C0C0C0" w:fill="FFFFFF"/>
    </w:tcPr>
    <w:tblStylePr w:type="firstRow">
      <w:rPr>
        <w:b/>
        <w:bCs/>
      </w:r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StylePr>
  </w:style>
  <w:style w:type="table" w:styleId="3d">
    <w:name w:val="Table 3D effects 3"/>
    <w:basedOn w:val="aff1"/>
    <w:qFormat/>
    <w:pPr>
      <w:widowControl w:val="0"/>
      <w:jc w:val="both"/>
    </w:pPr>
    <w:rPr>
      <w:sz w:val="24"/>
      <w:szCs w:val="24"/>
    </w:rPr>
    <w:tblPr>
      <w:tblStyleRowBandSize w:val="1"/>
      <w:tblStyleColBandSize w:val="1"/>
    </w:tblPr>
    <w:tblStylePr w:type="firstRow">
      <w:rPr>
        <w:b/>
        <w:bCs/>
      </w:r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StylePr>
  </w:style>
  <w:style w:type="table" w:styleId="18">
    <w:name w:val="Table List 1"/>
    <w:basedOn w:val="aff1"/>
    <w:qFormat/>
    <w:pPr>
      <w:widowControl w:val="0"/>
      <w:jc w:val="both"/>
    </w:pPr>
    <w:rPr>
      <w:sz w:val="24"/>
      <w:szCs w:val="24"/>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2f1">
    <w:name w:val="Table List 2"/>
    <w:basedOn w:val="aff1"/>
    <w:qFormat/>
    <w:pPr>
      <w:widowControl w:val="0"/>
      <w:jc w:val="both"/>
    </w:pPr>
    <w:rPr>
      <w:sz w:val="24"/>
      <w:szCs w:val="24"/>
    </w:rPr>
    <w:tblPr>
      <w:tblBorders>
        <w:bottom w:val="single" w:sz="12" w:space="0" w:color="808080"/>
      </w:tblBorders>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3e">
    <w:name w:val="Table List 3"/>
    <w:basedOn w:val="aff1"/>
    <w:qFormat/>
    <w:pPr>
      <w:widowControl w:val="0"/>
      <w:jc w:val="both"/>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StylePr>
  </w:style>
  <w:style w:type="table" w:styleId="47">
    <w:name w:val="Table List 4"/>
    <w:basedOn w:val="aff1"/>
    <w:qFormat/>
    <w:pPr>
      <w:widowControl w:val="0"/>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56">
    <w:name w:val="Table List 5"/>
    <w:basedOn w:val="aff1"/>
    <w:qFormat/>
    <w:pPr>
      <w:widowControl w:val="0"/>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StylePr>
  </w:style>
  <w:style w:type="table" w:styleId="62">
    <w:name w:val="Table List 6"/>
    <w:basedOn w:val="aff1"/>
    <w:qFormat/>
    <w:pPr>
      <w:widowControl w:val="0"/>
      <w:jc w:val="both"/>
    </w:pPr>
    <w:rPr>
      <w:sz w:val="24"/>
      <w:szCs w:val="24"/>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ff1"/>
    <w:qFormat/>
    <w:pPr>
      <w:widowControl w:val="0"/>
      <w:jc w:val="both"/>
    </w:pPr>
    <w:rPr>
      <w:sz w:val="24"/>
      <w:szCs w:val="24"/>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82">
    <w:name w:val="Table List 8"/>
    <w:basedOn w:val="aff1"/>
    <w:qFormat/>
    <w:pPr>
      <w:widowControl w:val="0"/>
      <w:jc w:val="both"/>
    </w:pPr>
    <w:rPr>
      <w:sz w:val="24"/>
      <w:szCs w:val="24"/>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fb">
    <w:name w:val="Table Contemporary"/>
    <w:basedOn w:val="aff1"/>
    <w:qFormat/>
    <w:pPr>
      <w:widowControl w:val="0"/>
      <w:jc w:val="both"/>
    </w:pPr>
    <w:rPr>
      <w:sz w:val="24"/>
      <w:szCs w:val="24"/>
    </w:rPr>
    <w:tblPr>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19">
    <w:name w:val="Table Columns 1"/>
    <w:basedOn w:val="aff1"/>
    <w:qFormat/>
    <w:pPr>
      <w:widowControl w:val="0"/>
      <w:jc w:val="both"/>
    </w:pPr>
    <w:rPr>
      <w:b/>
      <w:bCs/>
      <w:sz w:val="24"/>
      <w:szCs w:val="24"/>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2f2">
    <w:name w:val="Table Columns 2"/>
    <w:basedOn w:val="aff1"/>
    <w:qFormat/>
    <w:pPr>
      <w:widowControl w:val="0"/>
      <w:jc w:val="both"/>
    </w:pPr>
    <w:rPr>
      <w:b/>
      <w:bCs/>
      <w:sz w:val="24"/>
      <w:szCs w:val="24"/>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3f">
    <w:name w:val="Table Columns 3"/>
    <w:basedOn w:val="aff1"/>
    <w:qFormat/>
    <w:pPr>
      <w:widowControl w:val="0"/>
      <w:jc w:val="both"/>
    </w:pPr>
    <w:rPr>
      <w:b/>
      <w:bCs/>
      <w:sz w:val="24"/>
      <w:szCs w:val="24"/>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48">
    <w:name w:val="Table Columns 4"/>
    <w:basedOn w:val="aff1"/>
    <w:qFormat/>
    <w:pPr>
      <w:widowControl w:val="0"/>
      <w:jc w:val="both"/>
    </w:pPr>
    <w:rPr>
      <w:sz w:val="24"/>
      <w:szCs w:val="24"/>
    </w:r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ff1"/>
    <w:qFormat/>
    <w:pPr>
      <w:widowControl w:val="0"/>
      <w:jc w:val="both"/>
    </w:pPr>
    <w:rPr>
      <w:sz w:val="24"/>
      <w:szCs w:val="24"/>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1a">
    <w:name w:val="Table Grid 1"/>
    <w:basedOn w:val="aff1"/>
    <w:qFormat/>
    <w:pPr>
      <w:widowControl w:val="0"/>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2f3">
    <w:name w:val="Table Grid 2"/>
    <w:basedOn w:val="aff1"/>
    <w:qFormat/>
    <w:pPr>
      <w:widowControl w:val="0"/>
      <w:jc w:val="both"/>
    </w:pPr>
    <w:rPr>
      <w:sz w:val="24"/>
      <w:szCs w:val="24"/>
    </w:r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lastCol">
      <w:rPr>
        <w:b/>
        <w:bCs/>
      </w:rPr>
    </w:tblStylePr>
  </w:style>
  <w:style w:type="table" w:styleId="3f0">
    <w:name w:val="Table Grid 3"/>
    <w:basedOn w:val="aff1"/>
    <w:qFormat/>
    <w:pPr>
      <w:widowControl w:val="0"/>
      <w:jc w:val="both"/>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ff1"/>
    <w:qFormat/>
    <w:pPr>
      <w:widowControl w:val="0"/>
      <w:jc w:val="both"/>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StylePr>
  </w:style>
  <w:style w:type="table" w:styleId="58">
    <w:name w:val="Table Grid 5"/>
    <w:basedOn w:val="aff1"/>
    <w:qFormat/>
    <w:pPr>
      <w:widowControl w:val="0"/>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ff1"/>
    <w:qFormat/>
    <w:pPr>
      <w:widowControl w:val="0"/>
      <w:jc w:val="both"/>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ff1"/>
    <w:qFormat/>
    <w:pPr>
      <w:widowControl w:val="0"/>
      <w:jc w:val="both"/>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StylePr>
    <w:tblStylePr w:type="lastCol">
      <w:rPr>
        <w:b w:val="0"/>
        <w:bCs w:val="0"/>
      </w:r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ff1"/>
    <w:qFormat/>
    <w:pPr>
      <w:widowControl w:val="0"/>
      <w:jc w:val="both"/>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1b">
    <w:name w:val="Table Web 1"/>
    <w:basedOn w:val="aff1"/>
    <w:qFormat/>
    <w:pPr>
      <w:widowControl w:val="0"/>
      <w:jc w:val="both"/>
    </w:pPr>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2f4">
    <w:name w:val="Table Web 2"/>
    <w:basedOn w:val="aff1"/>
    <w:qFormat/>
    <w:pPr>
      <w:widowControl w:val="0"/>
      <w:jc w:val="both"/>
    </w:pPr>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3f1">
    <w:name w:val="Table Web 3"/>
    <w:basedOn w:val="aff1"/>
    <w:qFormat/>
    <w:pPr>
      <w:widowControl w:val="0"/>
      <w:jc w:val="both"/>
    </w:pPr>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afffffc">
    <w:name w:val="Table Professional"/>
    <w:basedOn w:val="aff1"/>
    <w:qFormat/>
    <w:pPr>
      <w:widowControl w:val="0"/>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character" w:styleId="afffffd">
    <w:name w:val="Strong"/>
    <w:qFormat/>
    <w:rPr>
      <w:b/>
      <w:bCs/>
    </w:rPr>
  </w:style>
  <w:style w:type="character" w:styleId="afffffe">
    <w:name w:val="endnote reference"/>
    <w:semiHidden/>
    <w:qFormat/>
    <w:rPr>
      <w:vertAlign w:val="superscript"/>
    </w:rPr>
  </w:style>
  <w:style w:type="character" w:styleId="affffff">
    <w:name w:val="page number"/>
    <w:qFormat/>
    <w:rPr>
      <w:rFonts w:ascii="Times New Roman" w:eastAsia="宋体" w:hAnsi="Times New Roman"/>
      <w:sz w:val="18"/>
    </w:rPr>
  </w:style>
  <w:style w:type="character" w:styleId="affffff0">
    <w:name w:val="Emphasis"/>
    <w:uiPriority w:val="20"/>
    <w:qFormat/>
    <w:rPr>
      <w:i/>
      <w:iCs/>
    </w:rPr>
  </w:style>
  <w:style w:type="character" w:styleId="affffff1">
    <w:name w:val="line number"/>
    <w:basedOn w:val="aff0"/>
  </w:style>
  <w:style w:type="character" w:styleId="HTML3">
    <w:name w:val="HTML Definition"/>
    <w:qFormat/>
    <w:rPr>
      <w:i/>
      <w:iCs/>
    </w:rPr>
  </w:style>
  <w:style w:type="character" w:styleId="HTML4">
    <w:name w:val="HTML Typewriter"/>
    <w:qFormat/>
    <w:rPr>
      <w:rFonts w:ascii="Courier New" w:hAnsi="Courier New" w:cs="Courier New"/>
      <w:sz w:val="20"/>
      <w:szCs w:val="20"/>
    </w:rPr>
  </w:style>
  <w:style w:type="character" w:styleId="HTML5">
    <w:name w:val="HTML Acronym"/>
    <w:basedOn w:val="aff0"/>
    <w:qFormat/>
  </w:style>
  <w:style w:type="character" w:styleId="HTML6">
    <w:name w:val="HTML Variable"/>
    <w:qFormat/>
    <w:rPr>
      <w:i/>
      <w:iCs/>
    </w:rPr>
  </w:style>
  <w:style w:type="character" w:styleId="affffff2">
    <w:name w:val="Hyperlink"/>
    <w:uiPriority w:val="99"/>
    <w:qFormat/>
    <w:rPr>
      <w:color w:val="0000FF"/>
      <w:spacing w:val="0"/>
      <w:w w:val="100"/>
      <w:szCs w:val="21"/>
      <w:u w:val="single"/>
    </w:rPr>
  </w:style>
  <w:style w:type="character" w:styleId="HTML7">
    <w:name w:val="HTML Code"/>
    <w:qFormat/>
    <w:rPr>
      <w:rFonts w:ascii="Courier New" w:hAnsi="Courier New" w:cs="Courier New"/>
      <w:sz w:val="20"/>
      <w:szCs w:val="20"/>
    </w:rPr>
  </w:style>
  <w:style w:type="character" w:styleId="affffff3">
    <w:name w:val="annotation reference"/>
    <w:qFormat/>
    <w:rPr>
      <w:sz w:val="21"/>
      <w:szCs w:val="21"/>
    </w:rPr>
  </w:style>
  <w:style w:type="character" w:styleId="HTML8">
    <w:name w:val="HTML Cite"/>
    <w:qFormat/>
    <w:rPr>
      <w:i/>
      <w:iCs/>
    </w:rPr>
  </w:style>
  <w:style w:type="character" w:styleId="affffff4">
    <w:name w:val="footnote reference"/>
    <w:semiHidden/>
    <w:qFormat/>
    <w:rPr>
      <w:vertAlign w:val="superscript"/>
    </w:rPr>
  </w:style>
  <w:style w:type="character" w:styleId="HTML9">
    <w:name w:val="HTML Keyboard"/>
    <w:qFormat/>
    <w:rPr>
      <w:rFonts w:ascii="Courier New" w:hAnsi="Courier New" w:cs="Courier New"/>
      <w:sz w:val="20"/>
      <w:szCs w:val="20"/>
    </w:rPr>
  </w:style>
  <w:style w:type="character" w:styleId="HTMLa">
    <w:name w:val="HTML Sample"/>
    <w:qFormat/>
    <w:rPr>
      <w:rFonts w:ascii="Courier New" w:hAnsi="Courier New" w:cs="Courier New"/>
    </w:rPr>
  </w:style>
  <w:style w:type="character" w:customStyle="1" w:styleId="32">
    <w:name w:val="标题 3 字符"/>
    <w:basedOn w:val="aff0"/>
    <w:link w:val="31"/>
    <w:uiPriority w:val="9"/>
    <w:qFormat/>
    <w:rPr>
      <w:rFonts w:ascii="Arial" w:eastAsia="黑体" w:hAnsi="Arial"/>
      <w:bCs/>
      <w:szCs w:val="32"/>
    </w:rPr>
  </w:style>
  <w:style w:type="paragraph" w:customStyle="1" w:styleId="affffff5">
    <w:name w:val="一级条标题"/>
    <w:next w:val="affff9"/>
    <w:qFormat/>
    <w:pPr>
      <w:spacing w:beforeLines="50" w:afterLines="50"/>
      <w:outlineLvl w:val="2"/>
    </w:pPr>
    <w:rPr>
      <w:rFonts w:ascii="黑体" w:eastAsia="黑体"/>
      <w:sz w:val="21"/>
      <w:szCs w:val="21"/>
    </w:rPr>
  </w:style>
  <w:style w:type="paragraph" w:customStyle="1" w:styleId="affffff6">
    <w:name w:val="标准书脚_奇数页"/>
    <w:qFormat/>
    <w:pPr>
      <w:spacing w:before="120"/>
      <w:ind w:right="198"/>
      <w:jc w:val="right"/>
    </w:pPr>
    <w:rPr>
      <w:rFonts w:ascii="宋体"/>
      <w:sz w:val="18"/>
      <w:szCs w:val="18"/>
    </w:rPr>
  </w:style>
  <w:style w:type="paragraph" w:customStyle="1" w:styleId="affffff7">
    <w:name w:val="标准书眉_奇数页"/>
    <w:next w:val="aff"/>
    <w:qFormat/>
    <w:pPr>
      <w:tabs>
        <w:tab w:val="center" w:pos="4154"/>
        <w:tab w:val="right" w:pos="8306"/>
      </w:tabs>
      <w:spacing w:after="220"/>
      <w:jc w:val="right"/>
    </w:pPr>
    <w:rPr>
      <w:rFonts w:ascii="黑体" w:eastAsia="黑体"/>
      <w:sz w:val="21"/>
      <w:szCs w:val="21"/>
    </w:rPr>
  </w:style>
  <w:style w:type="paragraph" w:customStyle="1" w:styleId="affffff8">
    <w:name w:val="章标题"/>
    <w:next w:val="affff9"/>
    <w:qFormat/>
    <w:pPr>
      <w:spacing w:beforeLines="100" w:afterLines="100"/>
      <w:jc w:val="both"/>
      <w:outlineLvl w:val="1"/>
    </w:pPr>
    <w:rPr>
      <w:rFonts w:ascii="黑体" w:eastAsia="黑体"/>
      <w:sz w:val="21"/>
      <w:szCs w:val="24"/>
    </w:rPr>
  </w:style>
  <w:style w:type="paragraph" w:customStyle="1" w:styleId="affffff9">
    <w:name w:val="二级条标题"/>
    <w:basedOn w:val="affffff5"/>
    <w:next w:val="affff9"/>
    <w:qFormat/>
    <w:pPr>
      <w:spacing w:before="50" w:after="50"/>
      <w:outlineLvl w:val="3"/>
    </w:pPr>
  </w:style>
  <w:style w:type="paragraph" w:customStyle="1" w:styleId="2f5">
    <w:name w:val="封面标准号2"/>
    <w:qFormat/>
    <w:pPr>
      <w:spacing w:before="357" w:line="280" w:lineRule="exact"/>
      <w:jc w:val="right"/>
    </w:pPr>
    <w:rPr>
      <w:rFonts w:ascii="黑体" w:eastAsia="黑体"/>
      <w:sz w:val="28"/>
      <w:szCs w:val="28"/>
    </w:rPr>
  </w:style>
  <w:style w:type="paragraph" w:customStyle="1" w:styleId="ac">
    <w:name w:val="列项——（一级）"/>
    <w:qFormat/>
    <w:pPr>
      <w:widowControl w:val="0"/>
      <w:numPr>
        <w:numId w:val="13"/>
      </w:numPr>
      <w:jc w:val="both"/>
    </w:pPr>
    <w:rPr>
      <w:rFonts w:ascii="宋体"/>
      <w:sz w:val="21"/>
      <w:szCs w:val="24"/>
    </w:rPr>
  </w:style>
  <w:style w:type="paragraph" w:customStyle="1" w:styleId="ad">
    <w:name w:val="列项●（二级）"/>
    <w:qFormat/>
    <w:pPr>
      <w:numPr>
        <w:ilvl w:val="1"/>
        <w:numId w:val="13"/>
      </w:numPr>
      <w:tabs>
        <w:tab w:val="left" w:pos="840"/>
      </w:tabs>
      <w:jc w:val="both"/>
    </w:pPr>
    <w:rPr>
      <w:rFonts w:ascii="宋体"/>
      <w:sz w:val="21"/>
      <w:szCs w:val="24"/>
    </w:rPr>
  </w:style>
  <w:style w:type="paragraph" w:customStyle="1" w:styleId="affffffa">
    <w:name w:val="目次、标准名称标题"/>
    <w:basedOn w:val="aff"/>
    <w:next w:val="affff9"/>
    <w:qFormat/>
    <w:pPr>
      <w:keepNext/>
      <w:pageBreakBefore/>
      <w:widowControl/>
      <w:shd w:val="clear" w:color="FFFFFF" w:fill="FFFFFF"/>
      <w:spacing w:before="640" w:after="560" w:line="460" w:lineRule="exact"/>
      <w:ind w:firstLine="420"/>
      <w:jc w:val="center"/>
      <w:outlineLvl w:val="0"/>
    </w:pPr>
    <w:rPr>
      <w:rFonts w:ascii="黑体" w:eastAsia="黑体" w:hAnsi="Times New Roman" w:cs="Times New Roman"/>
      <w:kern w:val="0"/>
      <w:sz w:val="32"/>
      <w:szCs w:val="20"/>
    </w:rPr>
  </w:style>
  <w:style w:type="paragraph" w:customStyle="1" w:styleId="affffffb">
    <w:name w:val="三级条标题"/>
    <w:basedOn w:val="affffff9"/>
    <w:next w:val="affff9"/>
    <w:qFormat/>
    <w:pPr>
      <w:outlineLvl w:val="4"/>
    </w:pPr>
  </w:style>
  <w:style w:type="paragraph" w:customStyle="1" w:styleId="a2">
    <w:name w:val="示例"/>
    <w:next w:val="affffffc"/>
    <w:qFormat/>
    <w:pPr>
      <w:widowControl w:val="0"/>
      <w:numPr>
        <w:numId w:val="14"/>
      </w:numPr>
      <w:jc w:val="both"/>
    </w:pPr>
    <w:rPr>
      <w:rFonts w:ascii="宋体"/>
      <w:sz w:val="18"/>
      <w:szCs w:val="18"/>
    </w:rPr>
  </w:style>
  <w:style w:type="paragraph" w:customStyle="1" w:styleId="affffffc">
    <w:name w:val="示例内容"/>
    <w:qFormat/>
    <w:pPr>
      <w:ind w:firstLineChars="200" w:firstLine="200"/>
    </w:pPr>
    <w:rPr>
      <w:rFonts w:ascii="宋体"/>
      <w:sz w:val="18"/>
      <w:szCs w:val="18"/>
    </w:rPr>
  </w:style>
  <w:style w:type="paragraph" w:customStyle="1" w:styleId="a7">
    <w:name w:val="数字编号列项（二级）"/>
    <w:qFormat/>
    <w:pPr>
      <w:numPr>
        <w:ilvl w:val="1"/>
        <w:numId w:val="15"/>
      </w:numPr>
      <w:tabs>
        <w:tab w:val="left" w:pos="840"/>
      </w:tabs>
      <w:jc w:val="both"/>
    </w:pPr>
    <w:rPr>
      <w:rFonts w:ascii="宋体"/>
      <w:sz w:val="21"/>
      <w:szCs w:val="24"/>
    </w:rPr>
  </w:style>
  <w:style w:type="paragraph" w:customStyle="1" w:styleId="af1">
    <w:name w:val="四级条标题"/>
    <w:basedOn w:val="affffffb"/>
    <w:next w:val="affff9"/>
    <w:qFormat/>
    <w:pPr>
      <w:numPr>
        <w:ilvl w:val="4"/>
        <w:numId w:val="16"/>
      </w:numPr>
      <w:outlineLvl w:val="5"/>
    </w:pPr>
  </w:style>
  <w:style w:type="paragraph" w:customStyle="1" w:styleId="af2">
    <w:name w:val="五级条标题"/>
    <w:basedOn w:val="af1"/>
    <w:next w:val="affff9"/>
    <w:qFormat/>
    <w:pPr>
      <w:numPr>
        <w:ilvl w:val="5"/>
      </w:numPr>
      <w:outlineLvl w:val="6"/>
    </w:pPr>
  </w:style>
  <w:style w:type="paragraph" w:customStyle="1" w:styleId="afd">
    <w:name w:val="注："/>
    <w:next w:val="affff9"/>
    <w:qFormat/>
    <w:pPr>
      <w:widowControl w:val="0"/>
      <w:numPr>
        <w:numId w:val="17"/>
      </w:numPr>
      <w:autoSpaceDE w:val="0"/>
      <w:autoSpaceDN w:val="0"/>
      <w:jc w:val="both"/>
    </w:pPr>
    <w:rPr>
      <w:rFonts w:ascii="宋体"/>
      <w:sz w:val="18"/>
      <w:szCs w:val="18"/>
    </w:rPr>
  </w:style>
  <w:style w:type="paragraph" w:customStyle="1" w:styleId="a1">
    <w:name w:val="注×："/>
    <w:qFormat/>
    <w:pPr>
      <w:widowControl w:val="0"/>
      <w:numPr>
        <w:numId w:val="18"/>
      </w:numPr>
      <w:autoSpaceDE w:val="0"/>
      <w:autoSpaceDN w:val="0"/>
      <w:jc w:val="both"/>
    </w:pPr>
    <w:rPr>
      <w:rFonts w:ascii="宋体"/>
      <w:sz w:val="18"/>
      <w:szCs w:val="18"/>
    </w:rPr>
  </w:style>
  <w:style w:type="paragraph" w:customStyle="1" w:styleId="a6">
    <w:name w:val="字母编号列项（一级）"/>
    <w:qFormat/>
    <w:pPr>
      <w:numPr>
        <w:numId w:val="15"/>
      </w:numPr>
      <w:jc w:val="both"/>
    </w:pPr>
    <w:rPr>
      <w:rFonts w:ascii="宋体"/>
      <w:sz w:val="21"/>
      <w:szCs w:val="24"/>
    </w:rPr>
  </w:style>
  <w:style w:type="paragraph" w:customStyle="1" w:styleId="ae">
    <w:name w:val="列项◆（三级）"/>
    <w:basedOn w:val="aff"/>
    <w:qFormat/>
    <w:pPr>
      <w:numPr>
        <w:ilvl w:val="2"/>
        <w:numId w:val="13"/>
      </w:numPr>
    </w:pPr>
    <w:rPr>
      <w:rFonts w:ascii="宋体" w:hAnsi="Times New Roman" w:cs="Times New Roman"/>
      <w:szCs w:val="21"/>
    </w:rPr>
  </w:style>
  <w:style w:type="paragraph" w:customStyle="1" w:styleId="affffffd">
    <w:name w:val="编号列项（三级）"/>
    <w:qFormat/>
    <w:rPr>
      <w:rFonts w:ascii="宋体"/>
      <w:sz w:val="21"/>
      <w:szCs w:val="24"/>
    </w:rPr>
  </w:style>
  <w:style w:type="paragraph" w:customStyle="1" w:styleId="af0">
    <w:name w:val="示例×："/>
    <w:basedOn w:val="affffff8"/>
    <w:qFormat/>
    <w:pPr>
      <w:numPr>
        <w:numId w:val="19"/>
      </w:numPr>
      <w:spacing w:beforeLines="0" w:afterLines="0"/>
      <w:outlineLvl w:val="9"/>
    </w:pPr>
    <w:rPr>
      <w:rFonts w:ascii="宋体" w:eastAsia="宋体"/>
      <w:sz w:val="18"/>
      <w:szCs w:val="18"/>
    </w:rPr>
  </w:style>
  <w:style w:type="paragraph" w:customStyle="1" w:styleId="affffffe">
    <w:name w:val="二级无"/>
    <w:basedOn w:val="affffff9"/>
    <w:qFormat/>
    <w:pPr>
      <w:spacing w:beforeLines="0" w:afterLines="0"/>
    </w:pPr>
    <w:rPr>
      <w:rFonts w:ascii="宋体" w:eastAsia="宋体"/>
    </w:rPr>
  </w:style>
  <w:style w:type="paragraph" w:customStyle="1" w:styleId="a9">
    <w:name w:val="注：（正文）"/>
    <w:basedOn w:val="afd"/>
    <w:next w:val="affff9"/>
    <w:qFormat/>
    <w:pPr>
      <w:numPr>
        <w:numId w:val="20"/>
      </w:numPr>
    </w:pPr>
  </w:style>
  <w:style w:type="paragraph" w:customStyle="1" w:styleId="a8">
    <w:name w:val="注×：（正文）"/>
    <w:qFormat/>
    <w:pPr>
      <w:numPr>
        <w:numId w:val="21"/>
      </w:numPr>
      <w:jc w:val="both"/>
    </w:pPr>
    <w:rPr>
      <w:rFonts w:ascii="宋体"/>
      <w:sz w:val="18"/>
      <w:szCs w:val="18"/>
    </w:rPr>
  </w:style>
  <w:style w:type="paragraph" w:customStyle="1" w:styleId="afffffff">
    <w:name w:val="标准标志"/>
    <w:next w:val="aff"/>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fff0">
    <w:name w:val="标准称谓"/>
    <w:next w:val="aff"/>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szCs w:val="24"/>
    </w:rPr>
  </w:style>
  <w:style w:type="paragraph" w:customStyle="1" w:styleId="afffffff1">
    <w:name w:val="标准书脚_偶数页"/>
    <w:qFormat/>
    <w:pPr>
      <w:spacing w:before="120"/>
      <w:ind w:left="221"/>
    </w:pPr>
    <w:rPr>
      <w:rFonts w:ascii="宋体"/>
      <w:sz w:val="18"/>
      <w:szCs w:val="18"/>
    </w:rPr>
  </w:style>
  <w:style w:type="paragraph" w:customStyle="1" w:styleId="afffffff2">
    <w:name w:val="标准书眉_偶数页"/>
    <w:basedOn w:val="affffff7"/>
    <w:next w:val="aff"/>
    <w:qFormat/>
    <w:pPr>
      <w:jc w:val="left"/>
    </w:pPr>
  </w:style>
  <w:style w:type="paragraph" w:customStyle="1" w:styleId="afffffff3">
    <w:name w:val="标准书眉一"/>
    <w:qFormat/>
    <w:pPr>
      <w:jc w:val="both"/>
    </w:pPr>
    <w:rPr>
      <w:sz w:val="24"/>
      <w:szCs w:val="24"/>
    </w:rPr>
  </w:style>
  <w:style w:type="paragraph" w:customStyle="1" w:styleId="afffffff4">
    <w:name w:val="参考文献"/>
    <w:basedOn w:val="aff"/>
    <w:next w:val="affff9"/>
    <w:qFormat/>
    <w:pPr>
      <w:keepNext/>
      <w:pageBreakBefore/>
      <w:widowControl/>
      <w:shd w:val="clear" w:color="FFFFFF" w:fill="FFFFFF"/>
      <w:spacing w:before="640" w:after="200"/>
      <w:ind w:firstLine="420"/>
      <w:jc w:val="center"/>
      <w:outlineLvl w:val="0"/>
    </w:pPr>
    <w:rPr>
      <w:rFonts w:ascii="黑体" w:eastAsia="黑体" w:hAnsi="Times New Roman" w:cs="Times New Roman"/>
      <w:kern w:val="0"/>
      <w:szCs w:val="20"/>
    </w:rPr>
  </w:style>
  <w:style w:type="paragraph" w:customStyle="1" w:styleId="afffffff5">
    <w:name w:val="参考文献、索引标题"/>
    <w:basedOn w:val="aff"/>
    <w:next w:val="affff9"/>
    <w:qFormat/>
    <w:pPr>
      <w:keepNext/>
      <w:pageBreakBefore/>
      <w:widowControl/>
      <w:shd w:val="clear" w:color="FFFFFF" w:fill="FFFFFF"/>
      <w:spacing w:before="640" w:after="200"/>
      <w:ind w:firstLine="420"/>
      <w:jc w:val="center"/>
      <w:outlineLvl w:val="0"/>
    </w:pPr>
    <w:rPr>
      <w:rFonts w:ascii="黑体" w:eastAsia="黑体" w:hAnsi="Times New Roman" w:cs="Times New Roman"/>
      <w:kern w:val="0"/>
      <w:szCs w:val="20"/>
    </w:rPr>
  </w:style>
  <w:style w:type="paragraph" w:customStyle="1" w:styleId="afffffff6">
    <w:name w:val="发布部门"/>
    <w:next w:val="affff9"/>
    <w:qFormat/>
    <w:pPr>
      <w:framePr w:w="7938" w:h="1134" w:hRule="exact" w:hSpace="125" w:vSpace="181" w:wrap="around" w:vAnchor="page" w:hAnchor="page" w:x="2150" w:y="14630" w:anchorLock="1"/>
      <w:jc w:val="center"/>
    </w:pPr>
    <w:rPr>
      <w:rFonts w:ascii="宋体"/>
      <w:b/>
      <w:spacing w:val="20"/>
      <w:w w:val="135"/>
      <w:sz w:val="28"/>
      <w:szCs w:val="24"/>
    </w:rPr>
  </w:style>
  <w:style w:type="paragraph" w:customStyle="1" w:styleId="afffffff7">
    <w:name w:val="发布日期"/>
    <w:qFormat/>
    <w:rPr>
      <w:rFonts w:eastAsia="黑体"/>
      <w:sz w:val="28"/>
      <w:szCs w:val="24"/>
    </w:rPr>
  </w:style>
  <w:style w:type="paragraph" w:customStyle="1" w:styleId="afffffff8">
    <w:name w:val="封面标准代替信息"/>
    <w:qFormat/>
    <w:pPr>
      <w:spacing w:before="57" w:line="280" w:lineRule="exact"/>
      <w:jc w:val="right"/>
    </w:pPr>
    <w:rPr>
      <w:rFonts w:ascii="宋体"/>
      <w:sz w:val="21"/>
      <w:szCs w:val="21"/>
    </w:rPr>
  </w:style>
  <w:style w:type="paragraph" w:customStyle="1" w:styleId="1c">
    <w:name w:val="封面标准号1"/>
    <w:qFormat/>
    <w:pPr>
      <w:widowControl w:val="0"/>
      <w:kinsoku w:val="0"/>
      <w:overflowPunct w:val="0"/>
      <w:autoSpaceDE w:val="0"/>
      <w:autoSpaceDN w:val="0"/>
      <w:spacing w:before="308"/>
      <w:jc w:val="right"/>
      <w:textAlignment w:val="center"/>
    </w:pPr>
    <w:rPr>
      <w:sz w:val="28"/>
      <w:szCs w:val="24"/>
    </w:rPr>
  </w:style>
  <w:style w:type="paragraph" w:customStyle="1" w:styleId="afffffff9">
    <w:name w:val="封面标准名称"/>
    <w:qFormat/>
    <w:pPr>
      <w:widowControl w:val="0"/>
      <w:spacing w:line="680" w:lineRule="exact"/>
      <w:jc w:val="center"/>
      <w:textAlignment w:val="center"/>
    </w:pPr>
    <w:rPr>
      <w:rFonts w:ascii="黑体" w:eastAsia="黑体"/>
      <w:sz w:val="52"/>
      <w:szCs w:val="24"/>
    </w:rPr>
  </w:style>
  <w:style w:type="paragraph" w:customStyle="1" w:styleId="afffffffa">
    <w:name w:val="封面标准英文名称"/>
    <w:basedOn w:val="afffffff9"/>
    <w:qFormat/>
    <w:pPr>
      <w:framePr w:wrap="around" w:hAnchor="text" w:y="1"/>
      <w:spacing w:before="370" w:line="400" w:lineRule="exact"/>
    </w:pPr>
    <w:rPr>
      <w:rFonts w:ascii="Times New Roman"/>
      <w:sz w:val="28"/>
      <w:szCs w:val="28"/>
    </w:rPr>
  </w:style>
  <w:style w:type="paragraph" w:customStyle="1" w:styleId="afffffffb">
    <w:name w:val="封面一致性程度标识"/>
    <w:basedOn w:val="afffffffa"/>
    <w:qFormat/>
    <w:pPr>
      <w:framePr w:wrap="around"/>
      <w:spacing w:before="440"/>
    </w:pPr>
    <w:rPr>
      <w:rFonts w:ascii="宋体" w:eastAsia="宋体"/>
    </w:rPr>
  </w:style>
  <w:style w:type="paragraph" w:customStyle="1" w:styleId="afffffffc">
    <w:name w:val="封面标准文稿类别"/>
    <w:basedOn w:val="afffffffb"/>
    <w:qFormat/>
    <w:pPr>
      <w:framePr w:wrap="around"/>
      <w:spacing w:after="160" w:line="240" w:lineRule="auto"/>
    </w:pPr>
    <w:rPr>
      <w:sz w:val="24"/>
    </w:rPr>
  </w:style>
  <w:style w:type="paragraph" w:customStyle="1" w:styleId="afffffffd">
    <w:name w:val="封面标准文稿编辑信息"/>
    <w:basedOn w:val="afffffffc"/>
    <w:qFormat/>
    <w:pPr>
      <w:framePr w:wrap="around"/>
      <w:spacing w:before="180" w:line="180" w:lineRule="exact"/>
    </w:pPr>
    <w:rPr>
      <w:sz w:val="21"/>
    </w:rPr>
  </w:style>
  <w:style w:type="paragraph" w:customStyle="1" w:styleId="afffffffe">
    <w:name w:val="封面正文"/>
    <w:qFormat/>
    <w:pPr>
      <w:jc w:val="both"/>
    </w:pPr>
    <w:rPr>
      <w:sz w:val="24"/>
      <w:szCs w:val="24"/>
    </w:rPr>
  </w:style>
  <w:style w:type="paragraph" w:customStyle="1" w:styleId="af4">
    <w:name w:val="附录标识"/>
    <w:basedOn w:val="aff"/>
    <w:next w:val="affff9"/>
    <w:qFormat/>
    <w:pPr>
      <w:keepNext/>
      <w:widowControl/>
      <w:numPr>
        <w:numId w:val="22"/>
      </w:numPr>
      <w:shd w:val="clear" w:color="FFFFFF" w:fill="FFFFFF"/>
      <w:tabs>
        <w:tab w:val="left" w:pos="6405"/>
      </w:tabs>
      <w:spacing w:before="640" w:after="280"/>
      <w:jc w:val="center"/>
      <w:outlineLvl w:val="0"/>
    </w:pPr>
    <w:rPr>
      <w:rFonts w:ascii="黑体" w:eastAsia="黑体" w:hAnsi="Times New Roman" w:cs="Times New Roman"/>
      <w:kern w:val="0"/>
      <w:szCs w:val="20"/>
    </w:rPr>
  </w:style>
  <w:style w:type="paragraph" w:customStyle="1" w:styleId="affffffff">
    <w:name w:val="附录标题"/>
    <w:basedOn w:val="affff9"/>
    <w:next w:val="affff9"/>
    <w:qFormat/>
    <w:pPr>
      <w:ind w:firstLineChars="0" w:firstLine="0"/>
      <w:jc w:val="center"/>
    </w:pPr>
    <w:rPr>
      <w:rFonts w:ascii="黑体" w:eastAsia="黑体"/>
    </w:rPr>
  </w:style>
  <w:style w:type="paragraph" w:customStyle="1" w:styleId="a4">
    <w:name w:val="附录表标号"/>
    <w:basedOn w:val="aff"/>
    <w:next w:val="affff9"/>
    <w:qFormat/>
    <w:pPr>
      <w:numPr>
        <w:numId w:val="23"/>
      </w:numPr>
      <w:spacing w:line="14" w:lineRule="exact"/>
      <w:jc w:val="center"/>
      <w:outlineLvl w:val="0"/>
    </w:pPr>
    <w:rPr>
      <w:rFonts w:ascii="Times New Roman" w:hAnsi="Times New Roman" w:cs="Times New Roman"/>
      <w:color w:val="FFFFFF"/>
      <w:szCs w:val="21"/>
    </w:rPr>
  </w:style>
  <w:style w:type="paragraph" w:customStyle="1" w:styleId="a5">
    <w:name w:val="附录表标题"/>
    <w:basedOn w:val="aff"/>
    <w:next w:val="affff9"/>
    <w:qFormat/>
    <w:pPr>
      <w:numPr>
        <w:ilvl w:val="1"/>
        <w:numId w:val="23"/>
      </w:numPr>
      <w:tabs>
        <w:tab w:val="left" w:pos="0"/>
      </w:tabs>
      <w:spacing w:beforeLines="50" w:afterLines="50"/>
      <w:jc w:val="center"/>
    </w:pPr>
    <w:rPr>
      <w:rFonts w:ascii="黑体" w:eastAsia="黑体" w:hAnsi="Times New Roman" w:cs="Times New Roman"/>
      <w:szCs w:val="21"/>
    </w:rPr>
  </w:style>
  <w:style w:type="paragraph" w:customStyle="1" w:styleId="af7">
    <w:name w:val="附录二级条标题"/>
    <w:basedOn w:val="aff"/>
    <w:next w:val="affff9"/>
    <w:qFormat/>
    <w:pPr>
      <w:widowControl/>
      <w:numPr>
        <w:ilvl w:val="3"/>
        <w:numId w:val="22"/>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ff0">
    <w:name w:val="附录二级无"/>
    <w:basedOn w:val="af7"/>
    <w:qFormat/>
    <w:pPr>
      <w:tabs>
        <w:tab w:val="clear" w:pos="360"/>
      </w:tabs>
      <w:spacing w:beforeLines="0" w:afterLines="0"/>
    </w:pPr>
    <w:rPr>
      <w:rFonts w:ascii="宋体" w:eastAsia="宋体"/>
      <w:szCs w:val="21"/>
    </w:rPr>
  </w:style>
  <w:style w:type="paragraph" w:customStyle="1" w:styleId="affffffff1">
    <w:name w:val="附录公式"/>
    <w:basedOn w:val="affff9"/>
    <w:next w:val="affff9"/>
    <w:link w:val="Char0"/>
    <w:qFormat/>
  </w:style>
  <w:style w:type="paragraph" w:customStyle="1" w:styleId="affffffff2">
    <w:name w:val="附录公式编号制表符"/>
    <w:basedOn w:val="aff"/>
    <w:next w:val="affff9"/>
    <w:qFormat/>
    <w:pPr>
      <w:widowControl/>
      <w:tabs>
        <w:tab w:val="center" w:pos="4201"/>
        <w:tab w:val="right" w:leader="dot" w:pos="9298"/>
      </w:tabs>
      <w:autoSpaceDE w:val="0"/>
      <w:autoSpaceDN w:val="0"/>
      <w:ind w:firstLine="420"/>
    </w:pPr>
    <w:rPr>
      <w:rFonts w:ascii="宋体" w:hAnsi="Times New Roman" w:cs="Times New Roman"/>
      <w:kern w:val="0"/>
      <w:szCs w:val="20"/>
    </w:rPr>
  </w:style>
  <w:style w:type="paragraph" w:customStyle="1" w:styleId="af8">
    <w:name w:val="附录三级条标题"/>
    <w:basedOn w:val="af7"/>
    <w:next w:val="affff9"/>
    <w:pPr>
      <w:numPr>
        <w:ilvl w:val="4"/>
      </w:numPr>
      <w:outlineLvl w:val="4"/>
    </w:pPr>
  </w:style>
  <w:style w:type="paragraph" w:customStyle="1" w:styleId="affffffff3">
    <w:name w:val="附录三级无"/>
    <w:basedOn w:val="af8"/>
    <w:pPr>
      <w:tabs>
        <w:tab w:val="clear" w:pos="360"/>
      </w:tabs>
      <w:spacing w:beforeLines="0" w:afterLines="0"/>
    </w:pPr>
    <w:rPr>
      <w:rFonts w:ascii="宋体" w:eastAsia="宋体"/>
      <w:szCs w:val="21"/>
    </w:rPr>
  </w:style>
  <w:style w:type="paragraph" w:customStyle="1" w:styleId="afc">
    <w:name w:val="附录数字编号列项（二级）"/>
    <w:qFormat/>
    <w:pPr>
      <w:numPr>
        <w:ilvl w:val="1"/>
        <w:numId w:val="24"/>
      </w:numPr>
      <w:tabs>
        <w:tab w:val="clear" w:pos="840"/>
        <w:tab w:val="left" w:pos="839"/>
      </w:tabs>
    </w:pPr>
    <w:rPr>
      <w:rFonts w:ascii="宋体"/>
      <w:sz w:val="21"/>
      <w:szCs w:val="24"/>
    </w:rPr>
  </w:style>
  <w:style w:type="paragraph" w:customStyle="1" w:styleId="af9">
    <w:name w:val="附录四级条标题"/>
    <w:basedOn w:val="af8"/>
    <w:next w:val="affff9"/>
    <w:qFormat/>
    <w:pPr>
      <w:numPr>
        <w:ilvl w:val="5"/>
      </w:numPr>
      <w:outlineLvl w:val="5"/>
    </w:pPr>
  </w:style>
  <w:style w:type="paragraph" w:customStyle="1" w:styleId="affffffff4">
    <w:name w:val="附录四级无"/>
    <w:basedOn w:val="af9"/>
    <w:qFormat/>
    <w:pPr>
      <w:spacing w:beforeLines="0" w:afterLines="0"/>
    </w:pPr>
    <w:rPr>
      <w:rFonts w:ascii="宋体" w:eastAsia="宋体"/>
      <w:szCs w:val="21"/>
    </w:rPr>
  </w:style>
  <w:style w:type="paragraph" w:customStyle="1" w:styleId="aa">
    <w:name w:val="附录图标号"/>
    <w:basedOn w:val="aff"/>
    <w:qFormat/>
    <w:pPr>
      <w:keepNext/>
      <w:pageBreakBefore/>
      <w:widowControl/>
      <w:numPr>
        <w:numId w:val="25"/>
      </w:numPr>
      <w:spacing w:line="14" w:lineRule="exact"/>
      <w:ind w:left="0" w:firstLine="363"/>
      <w:jc w:val="center"/>
      <w:outlineLvl w:val="0"/>
    </w:pPr>
    <w:rPr>
      <w:rFonts w:ascii="Times New Roman" w:hAnsi="Times New Roman" w:cs="Times New Roman"/>
      <w:color w:val="FFFFFF"/>
      <w:szCs w:val="21"/>
    </w:rPr>
  </w:style>
  <w:style w:type="paragraph" w:customStyle="1" w:styleId="ab">
    <w:name w:val="附录图标题"/>
    <w:basedOn w:val="aff"/>
    <w:next w:val="affff9"/>
    <w:qFormat/>
    <w:pPr>
      <w:numPr>
        <w:ilvl w:val="1"/>
        <w:numId w:val="25"/>
      </w:numPr>
      <w:tabs>
        <w:tab w:val="left" w:pos="363"/>
      </w:tabs>
      <w:spacing w:beforeLines="50" w:afterLines="50"/>
      <w:ind w:left="0" w:firstLine="0"/>
      <w:jc w:val="center"/>
    </w:pPr>
    <w:rPr>
      <w:rFonts w:ascii="黑体" w:eastAsia="黑体" w:hAnsi="Times New Roman" w:cs="Times New Roman"/>
      <w:szCs w:val="21"/>
    </w:rPr>
  </w:style>
  <w:style w:type="paragraph" w:customStyle="1" w:styleId="afa">
    <w:name w:val="附录五级条标题"/>
    <w:basedOn w:val="af9"/>
    <w:next w:val="affff9"/>
    <w:qFormat/>
    <w:pPr>
      <w:numPr>
        <w:ilvl w:val="6"/>
      </w:numPr>
      <w:outlineLvl w:val="6"/>
    </w:pPr>
  </w:style>
  <w:style w:type="paragraph" w:customStyle="1" w:styleId="affffffff5">
    <w:name w:val="附录五级无"/>
    <w:basedOn w:val="afa"/>
    <w:qFormat/>
    <w:pPr>
      <w:spacing w:beforeLines="0" w:afterLines="0"/>
    </w:pPr>
    <w:rPr>
      <w:rFonts w:ascii="宋体" w:eastAsia="宋体"/>
      <w:szCs w:val="21"/>
    </w:rPr>
  </w:style>
  <w:style w:type="paragraph" w:customStyle="1" w:styleId="af5">
    <w:name w:val="附录章标题"/>
    <w:next w:val="affff9"/>
    <w:qFormat/>
    <w:pPr>
      <w:numPr>
        <w:ilvl w:val="1"/>
        <w:numId w:val="22"/>
      </w:numPr>
      <w:tabs>
        <w:tab w:val="left" w:pos="360"/>
      </w:tabs>
      <w:wordWrap w:val="0"/>
      <w:overflowPunct w:val="0"/>
      <w:autoSpaceDE w:val="0"/>
      <w:spacing w:beforeLines="100" w:afterLines="100"/>
      <w:jc w:val="both"/>
      <w:textAlignment w:val="baseline"/>
      <w:outlineLvl w:val="1"/>
    </w:pPr>
    <w:rPr>
      <w:rFonts w:ascii="黑体" w:eastAsia="黑体"/>
      <w:kern w:val="21"/>
      <w:sz w:val="21"/>
      <w:szCs w:val="24"/>
    </w:rPr>
  </w:style>
  <w:style w:type="paragraph" w:customStyle="1" w:styleId="af6">
    <w:name w:val="附录一级条标题"/>
    <w:basedOn w:val="af5"/>
    <w:next w:val="affff9"/>
    <w:qFormat/>
    <w:pPr>
      <w:numPr>
        <w:ilvl w:val="2"/>
      </w:numPr>
      <w:autoSpaceDN w:val="0"/>
      <w:spacing w:beforeLines="50" w:afterLines="50"/>
      <w:outlineLvl w:val="2"/>
    </w:pPr>
  </w:style>
  <w:style w:type="paragraph" w:customStyle="1" w:styleId="affffffff6">
    <w:name w:val="附录一级无"/>
    <w:basedOn w:val="af6"/>
    <w:qFormat/>
    <w:pPr>
      <w:tabs>
        <w:tab w:val="clear" w:pos="360"/>
      </w:tabs>
      <w:spacing w:beforeLines="0" w:afterLines="0"/>
    </w:pPr>
    <w:rPr>
      <w:rFonts w:ascii="宋体" w:eastAsia="宋体"/>
      <w:szCs w:val="21"/>
    </w:rPr>
  </w:style>
  <w:style w:type="paragraph" w:customStyle="1" w:styleId="afb">
    <w:name w:val="附录字母编号列项（一级）"/>
    <w:qFormat/>
    <w:pPr>
      <w:numPr>
        <w:numId w:val="24"/>
      </w:numPr>
    </w:pPr>
    <w:rPr>
      <w:rFonts w:ascii="宋体"/>
      <w:sz w:val="21"/>
      <w:szCs w:val="24"/>
    </w:rPr>
  </w:style>
  <w:style w:type="paragraph" w:customStyle="1" w:styleId="affffffff7">
    <w:name w:val="列项说明"/>
    <w:basedOn w:val="aff"/>
    <w:qFormat/>
    <w:pPr>
      <w:adjustRightInd w:val="0"/>
      <w:spacing w:line="320" w:lineRule="exact"/>
      <w:ind w:leftChars="200" w:left="400" w:hangingChars="200" w:hanging="200"/>
      <w:jc w:val="left"/>
      <w:textAlignment w:val="baseline"/>
    </w:pPr>
    <w:rPr>
      <w:rFonts w:ascii="宋体" w:hAnsi="Times New Roman" w:cs="Times New Roman"/>
      <w:kern w:val="0"/>
      <w:szCs w:val="20"/>
    </w:rPr>
  </w:style>
  <w:style w:type="paragraph" w:customStyle="1" w:styleId="affffffff8">
    <w:name w:val="列项说明数字编号"/>
    <w:qFormat/>
    <w:pPr>
      <w:ind w:leftChars="400" w:left="600" w:hangingChars="200" w:hanging="200"/>
    </w:pPr>
    <w:rPr>
      <w:rFonts w:ascii="宋体"/>
      <w:sz w:val="21"/>
      <w:szCs w:val="24"/>
    </w:rPr>
  </w:style>
  <w:style w:type="paragraph" w:customStyle="1" w:styleId="affffffff9">
    <w:name w:val="目次、索引正文"/>
    <w:qFormat/>
    <w:pPr>
      <w:spacing w:line="320" w:lineRule="exact"/>
      <w:jc w:val="both"/>
    </w:pPr>
    <w:rPr>
      <w:rFonts w:ascii="宋体"/>
      <w:sz w:val="21"/>
      <w:szCs w:val="24"/>
    </w:rPr>
  </w:style>
  <w:style w:type="paragraph" w:customStyle="1" w:styleId="affffffffa">
    <w:name w:val="其他标准标志"/>
    <w:basedOn w:val="afffffff"/>
    <w:qFormat/>
    <w:pPr>
      <w:framePr w:w="6101" w:wrap="around" w:vAnchor="page" w:hAnchor="page" w:x="4673" w:y="942"/>
    </w:pPr>
    <w:rPr>
      <w:w w:val="130"/>
    </w:rPr>
  </w:style>
  <w:style w:type="paragraph" w:customStyle="1" w:styleId="affffffffb">
    <w:name w:val="其他标准称谓"/>
    <w:next w:val="aff"/>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fffc">
    <w:name w:val="其他发布部门"/>
    <w:basedOn w:val="afffffff6"/>
    <w:qFormat/>
    <w:pPr>
      <w:framePr w:wrap="around" w:y="15310"/>
      <w:spacing w:line="0" w:lineRule="atLeast"/>
    </w:pPr>
    <w:rPr>
      <w:rFonts w:ascii="黑体" w:eastAsia="黑体"/>
      <w:b w:val="0"/>
    </w:rPr>
  </w:style>
  <w:style w:type="paragraph" w:customStyle="1" w:styleId="affffffffd">
    <w:name w:val="前言、引言标题"/>
    <w:next w:val="affff9"/>
    <w:qFormat/>
    <w:pPr>
      <w:keepNext/>
      <w:pageBreakBefore/>
      <w:shd w:val="clear" w:color="FFFFFF" w:fill="FFFFFF"/>
      <w:spacing w:before="640" w:after="560"/>
      <w:jc w:val="center"/>
      <w:outlineLvl w:val="0"/>
    </w:pPr>
    <w:rPr>
      <w:rFonts w:ascii="黑体" w:eastAsia="黑体"/>
      <w:sz w:val="32"/>
      <w:szCs w:val="24"/>
    </w:rPr>
  </w:style>
  <w:style w:type="paragraph" w:customStyle="1" w:styleId="affffffffe">
    <w:name w:val="三级无"/>
    <w:basedOn w:val="affffffb"/>
    <w:qFormat/>
    <w:pPr>
      <w:spacing w:beforeLines="0" w:afterLines="0"/>
    </w:pPr>
    <w:rPr>
      <w:rFonts w:ascii="宋体" w:eastAsia="宋体"/>
    </w:rPr>
  </w:style>
  <w:style w:type="paragraph" w:customStyle="1" w:styleId="afffffffff">
    <w:name w:val="实施日期"/>
    <w:basedOn w:val="afffffff7"/>
    <w:qFormat/>
    <w:pPr>
      <w:framePr w:wrap="around" w:vAnchor="page" w:hAnchor="text" w:y="1"/>
      <w:jc w:val="right"/>
    </w:pPr>
  </w:style>
  <w:style w:type="paragraph" w:customStyle="1" w:styleId="afffffffff0">
    <w:name w:val="示例后文字"/>
    <w:basedOn w:val="affff9"/>
    <w:next w:val="affff9"/>
    <w:qFormat/>
    <w:pPr>
      <w:ind w:firstLine="360"/>
    </w:pPr>
    <w:rPr>
      <w:sz w:val="18"/>
    </w:rPr>
  </w:style>
  <w:style w:type="paragraph" w:customStyle="1" w:styleId="afffffffff1">
    <w:name w:val="首示例"/>
    <w:next w:val="affff9"/>
    <w:link w:val="Char1"/>
    <w:qFormat/>
    <w:pPr>
      <w:tabs>
        <w:tab w:val="left" w:pos="360"/>
      </w:tabs>
    </w:pPr>
    <w:rPr>
      <w:rFonts w:ascii="宋体" w:hAnsi="宋体"/>
      <w:sz w:val="18"/>
      <w:szCs w:val="18"/>
    </w:rPr>
  </w:style>
  <w:style w:type="paragraph" w:customStyle="1" w:styleId="afffffffff2">
    <w:name w:val="四级无"/>
    <w:basedOn w:val="af1"/>
    <w:qFormat/>
    <w:pPr>
      <w:spacing w:beforeLines="0" w:afterLines="0"/>
    </w:pPr>
    <w:rPr>
      <w:rFonts w:ascii="宋体" w:eastAsia="宋体"/>
    </w:rPr>
  </w:style>
  <w:style w:type="paragraph" w:customStyle="1" w:styleId="afffffffff3">
    <w:name w:val="条文脚注"/>
    <w:basedOn w:val="af"/>
    <w:qFormat/>
    <w:pPr>
      <w:numPr>
        <w:numId w:val="0"/>
      </w:numPr>
      <w:jc w:val="both"/>
    </w:pPr>
  </w:style>
  <w:style w:type="paragraph" w:customStyle="1" w:styleId="afffffffff4">
    <w:name w:val="图标脚注说明"/>
    <w:basedOn w:val="affff9"/>
    <w:qFormat/>
    <w:pPr>
      <w:ind w:left="840" w:firstLineChars="0" w:hanging="420"/>
    </w:pPr>
    <w:rPr>
      <w:sz w:val="18"/>
      <w:szCs w:val="18"/>
    </w:rPr>
  </w:style>
  <w:style w:type="paragraph" w:customStyle="1" w:styleId="afffffffff5">
    <w:name w:val="图表脚注说明"/>
    <w:basedOn w:val="aff"/>
    <w:qFormat/>
    <w:pPr>
      <w:ind w:left="544" w:hanging="181"/>
    </w:pPr>
    <w:rPr>
      <w:rFonts w:ascii="宋体" w:hAnsi="Times New Roman" w:cs="Times New Roman"/>
      <w:sz w:val="18"/>
      <w:szCs w:val="18"/>
    </w:rPr>
  </w:style>
  <w:style w:type="paragraph" w:customStyle="1" w:styleId="afffffffff6">
    <w:name w:val="图的脚注"/>
    <w:next w:val="affff9"/>
    <w:qFormat/>
    <w:pPr>
      <w:widowControl w:val="0"/>
      <w:ind w:leftChars="200" w:left="840" w:hangingChars="200" w:hanging="420"/>
      <w:jc w:val="both"/>
    </w:pPr>
    <w:rPr>
      <w:rFonts w:ascii="宋体"/>
      <w:sz w:val="18"/>
      <w:szCs w:val="24"/>
    </w:rPr>
  </w:style>
  <w:style w:type="paragraph" w:customStyle="1" w:styleId="afffffffff7">
    <w:name w:val="文献分类号"/>
    <w:qFormat/>
    <w:pPr>
      <w:widowControl w:val="0"/>
      <w:textAlignment w:val="center"/>
    </w:pPr>
    <w:rPr>
      <w:rFonts w:ascii="黑体" w:eastAsia="黑体"/>
      <w:sz w:val="21"/>
      <w:szCs w:val="21"/>
    </w:rPr>
  </w:style>
  <w:style w:type="paragraph" w:customStyle="1" w:styleId="afffffffff8">
    <w:name w:val="五级无"/>
    <w:basedOn w:val="af2"/>
    <w:qFormat/>
    <w:pPr>
      <w:spacing w:beforeLines="0" w:afterLines="0"/>
    </w:pPr>
    <w:rPr>
      <w:rFonts w:ascii="宋体" w:eastAsia="宋体"/>
    </w:rPr>
  </w:style>
  <w:style w:type="paragraph" w:customStyle="1" w:styleId="afffffffff9">
    <w:name w:val="一级无"/>
    <w:basedOn w:val="affffff5"/>
    <w:qFormat/>
    <w:pPr>
      <w:spacing w:beforeLines="0" w:afterLines="0"/>
    </w:pPr>
    <w:rPr>
      <w:rFonts w:ascii="宋体" w:eastAsia="宋体"/>
    </w:rPr>
  </w:style>
  <w:style w:type="paragraph" w:customStyle="1" w:styleId="af3">
    <w:name w:val="正文表标题"/>
    <w:next w:val="affff9"/>
    <w:qFormat/>
    <w:pPr>
      <w:numPr>
        <w:numId w:val="26"/>
      </w:numPr>
      <w:tabs>
        <w:tab w:val="left" w:pos="360"/>
      </w:tabs>
      <w:spacing w:beforeLines="50" w:afterLines="50"/>
      <w:jc w:val="center"/>
    </w:pPr>
    <w:rPr>
      <w:rFonts w:ascii="黑体" w:eastAsia="黑体"/>
      <w:sz w:val="21"/>
      <w:szCs w:val="24"/>
    </w:rPr>
  </w:style>
  <w:style w:type="paragraph" w:customStyle="1" w:styleId="afffffffffa">
    <w:name w:val="正文公式编号制表符"/>
    <w:basedOn w:val="affff9"/>
    <w:next w:val="affff9"/>
    <w:qFormat/>
    <w:pPr>
      <w:ind w:firstLineChars="0" w:firstLine="0"/>
    </w:pPr>
  </w:style>
  <w:style w:type="paragraph" w:customStyle="1" w:styleId="a3">
    <w:name w:val="正文图标题"/>
    <w:next w:val="affff9"/>
    <w:qFormat/>
    <w:pPr>
      <w:numPr>
        <w:numId w:val="27"/>
      </w:numPr>
      <w:spacing w:beforeLines="50" w:afterLines="50"/>
      <w:jc w:val="center"/>
    </w:pPr>
    <w:rPr>
      <w:rFonts w:ascii="黑体" w:eastAsia="黑体"/>
      <w:sz w:val="21"/>
      <w:szCs w:val="24"/>
    </w:rPr>
  </w:style>
  <w:style w:type="paragraph" w:customStyle="1" w:styleId="afffffffffb">
    <w:name w:val="终结线"/>
    <w:basedOn w:val="aff"/>
    <w:qFormat/>
    <w:pPr>
      <w:framePr w:hSpace="181" w:vSpace="181" w:wrap="around" w:vAnchor="text" w:hAnchor="margin" w:xAlign="center" w:y="285"/>
      <w:ind w:firstLine="420"/>
    </w:pPr>
    <w:rPr>
      <w:rFonts w:ascii="Times New Roman" w:hAnsi="Times New Roman" w:cs="Times New Roman"/>
      <w:szCs w:val="21"/>
    </w:rPr>
  </w:style>
  <w:style w:type="paragraph" w:customStyle="1" w:styleId="afffffffffc">
    <w:name w:val="其他发布日期"/>
    <w:basedOn w:val="afffffff7"/>
    <w:qFormat/>
    <w:pPr>
      <w:framePr w:wrap="around" w:vAnchor="page" w:hAnchor="text" w:x="1419" w:y="1"/>
    </w:pPr>
  </w:style>
  <w:style w:type="paragraph" w:customStyle="1" w:styleId="afffffffffd">
    <w:name w:val="其他实施日期"/>
    <w:basedOn w:val="afffffffff"/>
    <w:qFormat/>
    <w:pPr>
      <w:framePr w:wrap="around"/>
    </w:pPr>
  </w:style>
  <w:style w:type="paragraph" w:customStyle="1" w:styleId="2f6">
    <w:name w:val="封面标准名称2"/>
    <w:basedOn w:val="afffffff9"/>
    <w:qFormat/>
    <w:pPr>
      <w:framePr w:wrap="around" w:hAnchor="text" w:y="4469"/>
      <w:spacing w:beforeLines="630"/>
    </w:pPr>
  </w:style>
  <w:style w:type="paragraph" w:customStyle="1" w:styleId="2f7">
    <w:name w:val="封面标准英文名称2"/>
    <w:basedOn w:val="afffffffa"/>
    <w:qFormat/>
    <w:pPr>
      <w:framePr w:wrap="around" w:y="4469"/>
    </w:pPr>
  </w:style>
  <w:style w:type="paragraph" w:customStyle="1" w:styleId="2f8">
    <w:name w:val="封面一致性程度标识2"/>
    <w:basedOn w:val="afffffffb"/>
    <w:qFormat/>
    <w:pPr>
      <w:framePr w:wrap="around" w:y="4469"/>
    </w:pPr>
  </w:style>
  <w:style w:type="paragraph" w:customStyle="1" w:styleId="2f9">
    <w:name w:val="封面标准文稿类别2"/>
    <w:basedOn w:val="afffffffc"/>
    <w:qFormat/>
    <w:pPr>
      <w:framePr w:wrap="around" w:y="4469"/>
    </w:pPr>
  </w:style>
  <w:style w:type="paragraph" w:customStyle="1" w:styleId="2fa">
    <w:name w:val="封面标准文稿编辑信息2"/>
    <w:basedOn w:val="afffffffd"/>
    <w:qFormat/>
    <w:pPr>
      <w:framePr w:wrap="around" w:y="4469"/>
    </w:pPr>
  </w:style>
  <w:style w:type="paragraph" w:customStyle="1" w:styleId="TOC10">
    <w:name w:val="TOC 标题1"/>
    <w:basedOn w:val="1"/>
    <w:next w:val="aff"/>
    <w:qFormat/>
    <w:pPr>
      <w:widowControl/>
      <w:spacing w:before="480" w:line="276" w:lineRule="auto"/>
      <w:jc w:val="left"/>
      <w:outlineLvl w:val="9"/>
    </w:pPr>
    <w:rPr>
      <w:rFonts w:ascii="Cambria" w:eastAsia="宋体" w:hAnsi="Cambria"/>
      <w:color w:val="365F91"/>
      <w:kern w:val="0"/>
      <w:sz w:val="28"/>
      <w:szCs w:val="28"/>
    </w:rPr>
  </w:style>
  <w:style w:type="paragraph" w:customStyle="1" w:styleId="ColorfulList-Accent11">
    <w:name w:val="Colorful List - Accent 11"/>
    <w:basedOn w:val="aff"/>
    <w:uiPriority w:val="34"/>
    <w:qFormat/>
    <w:pPr>
      <w:ind w:firstLineChars="200" w:firstLine="200"/>
    </w:pPr>
    <w:rPr>
      <w:rFonts w:ascii="Arial" w:hAnsi="Arial" w:cs="Times New Roman"/>
      <w:szCs w:val="21"/>
    </w:rPr>
  </w:style>
  <w:style w:type="paragraph" w:customStyle="1" w:styleId="afe">
    <w:name w:val="列项"/>
    <w:basedOn w:val="aff"/>
    <w:qFormat/>
    <w:pPr>
      <w:numPr>
        <w:numId w:val="28"/>
      </w:numPr>
      <w:adjustRightInd w:val="0"/>
      <w:spacing w:line="360" w:lineRule="atLeast"/>
      <w:textAlignment w:val="baseline"/>
    </w:pPr>
    <w:rPr>
      <w:rFonts w:ascii="Arial" w:hAnsi="Arial" w:cs="Times New Roman"/>
      <w:kern w:val="0"/>
      <w:szCs w:val="21"/>
    </w:rPr>
  </w:style>
  <w:style w:type="paragraph" w:customStyle="1" w:styleId="10">
    <w:name w:val="样式1"/>
    <w:basedOn w:val="31"/>
    <w:link w:val="1Char"/>
    <w:qFormat/>
    <w:pPr>
      <w:numPr>
        <w:ilvl w:val="0"/>
        <w:numId w:val="29"/>
      </w:numPr>
    </w:pPr>
  </w:style>
  <w:style w:type="paragraph" w:customStyle="1" w:styleId="ZJParagraph">
    <w:name w:val="ZJ Paragraph"/>
    <w:basedOn w:val="aff"/>
    <w:qFormat/>
    <w:pPr>
      <w:spacing w:before="120" w:after="120"/>
      <w:ind w:firstLine="420"/>
    </w:pPr>
    <w:rPr>
      <w:rFonts w:ascii="Kai" w:eastAsia="Kai" w:hAnsi="Kai" w:cs="Times New Roman"/>
      <w:sz w:val="32"/>
      <w:szCs w:val="21"/>
    </w:rPr>
  </w:style>
  <w:style w:type="paragraph" w:customStyle="1" w:styleId="ListParagraph1">
    <w:name w:val="List Paragraph1"/>
    <w:basedOn w:val="aff"/>
    <w:qFormat/>
    <w:pPr>
      <w:ind w:left="720" w:firstLine="420"/>
      <w:contextualSpacing/>
    </w:pPr>
    <w:rPr>
      <w:rFonts w:ascii="Times New Roman" w:hAnsi="Times New Roman" w:cs="Times New Roman"/>
      <w:szCs w:val="21"/>
    </w:rPr>
  </w:style>
  <w:style w:type="paragraph" w:customStyle="1" w:styleId="Revision1">
    <w:name w:val="Revision1"/>
    <w:hidden/>
    <w:qFormat/>
    <w:rPr>
      <w:kern w:val="2"/>
      <w:sz w:val="21"/>
      <w:szCs w:val="24"/>
    </w:rPr>
  </w:style>
  <w:style w:type="paragraph" w:customStyle="1" w:styleId="-31">
    <w:name w:val="浅色网格 - 强调文字颜色 31"/>
    <w:basedOn w:val="aff"/>
    <w:uiPriority w:val="72"/>
    <w:qFormat/>
    <w:pPr>
      <w:ind w:left="720" w:firstLine="420"/>
      <w:contextualSpacing/>
    </w:pPr>
    <w:rPr>
      <w:rFonts w:ascii="Times New Roman" w:hAnsi="Times New Roman" w:cs="Times New Roman"/>
      <w:szCs w:val="21"/>
    </w:rPr>
  </w:style>
  <w:style w:type="paragraph" w:customStyle="1" w:styleId="Normal1">
    <w:name w:val="Normal1"/>
    <w:semiHidden/>
    <w:qFormat/>
    <w:pPr>
      <w:widowControl w:val="0"/>
      <w:adjustRightInd w:val="0"/>
      <w:spacing w:line="312" w:lineRule="atLeast"/>
      <w:jc w:val="both"/>
      <w:textAlignment w:val="baseline"/>
    </w:pPr>
    <w:rPr>
      <w:rFonts w:ascii="宋体"/>
      <w:sz w:val="34"/>
      <w:szCs w:val="24"/>
    </w:rPr>
  </w:style>
  <w:style w:type="paragraph" w:customStyle="1" w:styleId="-">
    <w:name w:val="正文-通用文档模板"/>
    <w:basedOn w:val="aff7"/>
    <w:qFormat/>
    <w:pPr>
      <w:spacing w:line="360" w:lineRule="auto"/>
    </w:pPr>
    <w:rPr>
      <w:rFonts w:ascii="Times New Roman" w:hAnsi="Times New Roman"/>
    </w:rPr>
  </w:style>
  <w:style w:type="paragraph" w:customStyle="1" w:styleId="5-">
    <w:name w:val="标题5-通用文档模板"/>
    <w:basedOn w:val="4-0"/>
    <w:qFormat/>
    <w:pPr>
      <w:outlineLvl w:val="4"/>
    </w:pPr>
  </w:style>
  <w:style w:type="paragraph" w:customStyle="1" w:styleId="4-0">
    <w:name w:val="标题4-通用文档模板"/>
    <w:basedOn w:val="41"/>
    <w:qFormat/>
    <w:pPr>
      <w:autoSpaceDE w:val="0"/>
      <w:autoSpaceDN w:val="0"/>
      <w:spacing w:beforeLines="25" w:afterLines="50" w:line="360" w:lineRule="auto"/>
    </w:pPr>
    <w:rPr>
      <w:rFonts w:ascii="Times New Roman" w:hAnsi="Times New Roman"/>
      <w:kern w:val="2"/>
      <w:szCs w:val="21"/>
    </w:rPr>
  </w:style>
  <w:style w:type="paragraph" w:customStyle="1" w:styleId="1-">
    <w:name w:val="样式 标题 1-用户手册"/>
    <w:basedOn w:val="1"/>
    <w:semiHidden/>
    <w:qFormat/>
    <w:pPr>
      <w:keepNext/>
      <w:keepLines/>
      <w:pageBreakBefore/>
      <w:pBdr>
        <w:bottom w:val="threeDEmboss" w:sz="12" w:space="1" w:color="auto"/>
      </w:pBdr>
      <w:spacing w:beforeLines="0" w:afterLines="0" w:line="480" w:lineRule="auto"/>
      <w:ind w:left="2278" w:hanging="2098"/>
    </w:pPr>
    <w:rPr>
      <w:rFonts w:ascii="Arial" w:hAnsi="Arial" w:cs="宋体"/>
      <w:bCs w:val="0"/>
      <w:sz w:val="32"/>
      <w:szCs w:val="20"/>
    </w:rPr>
  </w:style>
  <w:style w:type="paragraph" w:customStyle="1" w:styleId="1152">
    <w:name w:val="样式 标题 1 + 三号 底端: (阳文三维 自动设置  1.5 磅 行宽) 行距: 2 倍行距"/>
    <w:basedOn w:val="1"/>
    <w:semiHidden/>
    <w:qFormat/>
    <w:pPr>
      <w:keepNext/>
      <w:keepLines/>
      <w:pBdr>
        <w:bottom w:val="threeDEmboss" w:sz="12" w:space="1" w:color="auto"/>
      </w:pBdr>
      <w:spacing w:beforeLines="0" w:afterLines="0" w:line="480" w:lineRule="auto"/>
      <w:ind w:left="2198" w:firstLine="363"/>
    </w:pPr>
    <w:rPr>
      <w:rFonts w:ascii="Arial" w:hAnsi="Arial" w:cs="宋体"/>
      <w:bCs w:val="0"/>
      <w:sz w:val="32"/>
      <w:szCs w:val="20"/>
    </w:rPr>
  </w:style>
  <w:style w:type="paragraph" w:customStyle="1" w:styleId="2fb">
    <w:name w:val="标题2+缩进"/>
    <w:basedOn w:val="aff"/>
    <w:semiHidden/>
    <w:qFormat/>
    <w:pPr>
      <w:ind w:firstLine="420"/>
    </w:pPr>
    <w:rPr>
      <w:rFonts w:ascii="Times New Roman" w:hAnsi="Times New Roman" w:cs="Times New Roman"/>
      <w:szCs w:val="20"/>
    </w:rPr>
  </w:style>
  <w:style w:type="paragraph" w:customStyle="1" w:styleId="11521">
    <w:name w:val="样式 标题 1 + 三号 底端: (阳文三维 自动设置  1.5 磅 行宽) 行距: 2 倍行距1"/>
    <w:basedOn w:val="1"/>
    <w:semiHidden/>
    <w:qFormat/>
    <w:pPr>
      <w:keepNext/>
      <w:keepLines/>
      <w:pBdr>
        <w:bottom w:val="threeDEmboss" w:sz="12" w:space="1" w:color="auto"/>
      </w:pBdr>
      <w:spacing w:beforeLines="0" w:afterLines="0" w:line="480" w:lineRule="auto"/>
      <w:ind w:left="2278" w:hanging="2098"/>
    </w:pPr>
    <w:rPr>
      <w:rFonts w:ascii="Arial" w:hAnsi="Arial" w:cs="宋体"/>
      <w:bCs w:val="0"/>
      <w:sz w:val="32"/>
      <w:szCs w:val="20"/>
    </w:rPr>
  </w:style>
  <w:style w:type="paragraph" w:customStyle="1" w:styleId="11521074">
    <w:name w:val="样式 样式 标题 1 + 三号 底端: (阳文三维 自动设置  1.5 磅 行宽) 行距: 2 倍行距1 + 左侧:  0.74..."/>
    <w:basedOn w:val="11521"/>
    <w:semiHidden/>
    <w:qFormat/>
    <w:pPr>
      <w:pageBreakBefore/>
      <w:numPr>
        <w:numId w:val="30"/>
      </w:numPr>
      <w:ind w:left="1497" w:hanging="1077"/>
    </w:pPr>
  </w:style>
  <w:style w:type="paragraph" w:customStyle="1" w:styleId="4-">
    <w:name w:val="标题4-用户手册"/>
    <w:basedOn w:val="41"/>
    <w:semiHidden/>
    <w:qFormat/>
    <w:pPr>
      <w:numPr>
        <w:ilvl w:val="0"/>
        <w:numId w:val="31"/>
      </w:numPr>
      <w:spacing w:beforeLines="100" w:afterLines="100" w:line="240" w:lineRule="atLeast"/>
      <w:ind w:left="2121" w:hanging="1701"/>
    </w:pPr>
    <w:rPr>
      <w:rFonts w:ascii="Arial" w:hAnsi="Arial"/>
      <w:kern w:val="2"/>
      <w:sz w:val="24"/>
    </w:rPr>
  </w:style>
  <w:style w:type="paragraph" w:customStyle="1" w:styleId="Style77">
    <w:name w:val="_Style 77"/>
    <w:basedOn w:val="aff"/>
    <w:qFormat/>
    <w:pPr>
      <w:adjustRightInd w:val="0"/>
      <w:spacing w:line="360" w:lineRule="auto"/>
      <w:ind w:firstLine="420"/>
    </w:pPr>
    <w:rPr>
      <w:rFonts w:ascii="Arial" w:hAnsi="Arial" w:cs="Times New Roman"/>
      <w:sz w:val="18"/>
      <w:szCs w:val="20"/>
    </w:rPr>
  </w:style>
  <w:style w:type="paragraph" w:customStyle="1" w:styleId="Char2">
    <w:name w:val="Char"/>
    <w:basedOn w:val="aff"/>
    <w:semiHidden/>
    <w:qFormat/>
    <w:pPr>
      <w:widowControl/>
      <w:spacing w:after="160" w:line="240" w:lineRule="exact"/>
      <w:ind w:firstLine="420"/>
      <w:jc w:val="center"/>
    </w:pPr>
    <w:rPr>
      <w:rFonts w:ascii="Verdana" w:hAnsi="Verdana" w:cs="Times New Roman"/>
      <w:kern w:val="0"/>
      <w:sz w:val="20"/>
      <w:szCs w:val="21"/>
      <w:lang w:eastAsia="en-US"/>
    </w:rPr>
  </w:style>
  <w:style w:type="paragraph" w:customStyle="1" w:styleId="1-0">
    <w:name w:val="标题1-通用文档模板"/>
    <w:basedOn w:val="1"/>
    <w:qFormat/>
    <w:pPr>
      <w:keepNext/>
      <w:pageBreakBefore/>
      <w:pBdr>
        <w:bottom w:val="threeDEmboss" w:sz="12" w:space="1" w:color="auto"/>
      </w:pBdr>
      <w:adjustRightInd w:val="0"/>
      <w:spacing w:beforeLines="0" w:afterLines="0" w:line="480" w:lineRule="auto"/>
    </w:pPr>
    <w:rPr>
      <w:bCs w:val="0"/>
      <w:sz w:val="32"/>
      <w:szCs w:val="32"/>
    </w:rPr>
  </w:style>
  <w:style w:type="paragraph" w:customStyle="1" w:styleId="2-0">
    <w:name w:val="标题2-通用文档模板"/>
    <w:basedOn w:val="aff"/>
    <w:qFormat/>
    <w:pPr>
      <w:keepNext/>
      <w:keepLines/>
      <w:adjustRightInd w:val="0"/>
      <w:spacing w:beforeLines="50" w:afterLines="50" w:line="300" w:lineRule="auto"/>
      <w:ind w:firstLine="420"/>
      <w:jc w:val="left"/>
      <w:outlineLvl w:val="1"/>
    </w:pPr>
    <w:rPr>
      <w:rFonts w:ascii="Times New Roman" w:eastAsia="黑体" w:hAnsi="Times New Roman" w:cs="Times New Roman"/>
      <w:kern w:val="0"/>
      <w:sz w:val="28"/>
      <w:szCs w:val="28"/>
    </w:rPr>
  </w:style>
  <w:style w:type="paragraph" w:customStyle="1" w:styleId="3f2">
    <w:name w:val="样式 标题 3 +"/>
    <w:basedOn w:val="31"/>
    <w:semiHidden/>
    <w:qFormat/>
    <w:pPr>
      <w:adjustRightInd w:val="0"/>
      <w:spacing w:afterLines="50" w:line="300" w:lineRule="auto"/>
    </w:pPr>
    <w:rPr>
      <w:bCs w:val="0"/>
      <w:sz w:val="24"/>
      <w:szCs w:val="20"/>
    </w:rPr>
  </w:style>
  <w:style w:type="paragraph" w:customStyle="1" w:styleId="3-">
    <w:name w:val="标题3-通用文档模板"/>
    <w:basedOn w:val="3f2"/>
    <w:qFormat/>
    <w:rPr>
      <w:rFonts w:ascii="Times New Roman" w:hAnsi="Times New Roman"/>
      <w:szCs w:val="24"/>
    </w:rPr>
  </w:style>
  <w:style w:type="paragraph" w:customStyle="1" w:styleId="2-">
    <w:name w:val="标题2-用户手册"/>
    <w:basedOn w:val="aff"/>
    <w:semiHidden/>
    <w:qFormat/>
    <w:pPr>
      <w:numPr>
        <w:ilvl w:val="1"/>
        <w:numId w:val="32"/>
      </w:numPr>
      <w:tabs>
        <w:tab w:val="left" w:pos="3495"/>
      </w:tabs>
    </w:pPr>
    <w:rPr>
      <w:rFonts w:ascii="Times New Roman" w:hAnsi="Times New Roman" w:cs="Times New Roman"/>
      <w:szCs w:val="20"/>
    </w:rPr>
  </w:style>
  <w:style w:type="paragraph" w:customStyle="1" w:styleId="-0">
    <w:name w:val="文档名称-通用文档模板"/>
    <w:basedOn w:val="afffff2"/>
    <w:qFormat/>
    <w:pPr>
      <w:adjustRightInd w:val="0"/>
      <w:spacing w:before="3000" w:after="120" w:line="300" w:lineRule="auto"/>
      <w:ind w:rightChars="16" w:right="34"/>
      <w:outlineLvl w:val="9"/>
    </w:pPr>
    <w:rPr>
      <w:rFonts w:ascii="黑体" w:eastAsia="黑体" w:hAnsi="Arial"/>
      <w:b w:val="0"/>
      <w:bCs w:val="0"/>
      <w:color w:val="auto"/>
      <w:sz w:val="52"/>
      <w:szCs w:val="20"/>
    </w:rPr>
  </w:style>
  <w:style w:type="paragraph" w:customStyle="1" w:styleId="-1">
    <w:name w:val="前言标题-通用文档模板"/>
    <w:basedOn w:val="Normal1"/>
    <w:qFormat/>
    <w:pPr>
      <w:widowControl/>
      <w:autoSpaceDE w:val="0"/>
      <w:autoSpaceDN w:val="0"/>
      <w:spacing w:before="720" w:after="480" w:line="240" w:lineRule="atLeast"/>
      <w:jc w:val="center"/>
      <w:textAlignment w:val="bottom"/>
      <w:outlineLvl w:val="0"/>
    </w:pPr>
    <w:rPr>
      <w:rFonts w:ascii="Arial" w:eastAsia="黑体" w:hAnsi="Arial"/>
      <w:sz w:val="30"/>
    </w:rPr>
  </w:style>
  <w:style w:type="paragraph" w:customStyle="1" w:styleId="Char1CharCharChar">
    <w:name w:val="Char1 Char Char Char"/>
    <w:basedOn w:val="affb"/>
    <w:qFormat/>
    <w:rPr>
      <w:rFonts w:ascii="Tahoma" w:hAnsi="Tahoma"/>
      <w:sz w:val="24"/>
    </w:rPr>
  </w:style>
  <w:style w:type="paragraph" w:customStyle="1" w:styleId="Char3CharCharCharCharCharCharCharCharCharCharCharCharCharChar">
    <w:name w:val="Char3 Char Char Char Char Char Char Char Char Char Char Char Char Char Char"/>
    <w:basedOn w:val="aff"/>
    <w:qFormat/>
    <w:pPr>
      <w:adjustRightInd w:val="0"/>
      <w:spacing w:line="360" w:lineRule="auto"/>
      <w:ind w:firstLine="420"/>
    </w:pPr>
    <w:rPr>
      <w:rFonts w:ascii="Times New Roman" w:hAnsi="Times New Roman" w:cs="Times New Roman"/>
      <w:szCs w:val="20"/>
    </w:rPr>
  </w:style>
  <w:style w:type="paragraph" w:customStyle="1" w:styleId="CharChar2">
    <w:name w:val="Char Char2"/>
    <w:basedOn w:val="aff"/>
    <w:qFormat/>
    <w:pPr>
      <w:spacing w:line="360" w:lineRule="auto"/>
      <w:ind w:firstLine="420"/>
    </w:pPr>
    <w:rPr>
      <w:rFonts w:ascii="Tahoma" w:hAnsi="Tahoma" w:cs="Times New Roman"/>
      <w:sz w:val="24"/>
      <w:szCs w:val="20"/>
    </w:rPr>
  </w:style>
  <w:style w:type="paragraph" w:customStyle="1" w:styleId="Char2CharChar">
    <w:name w:val="Char2 Char Char"/>
    <w:basedOn w:val="aff"/>
    <w:qFormat/>
    <w:pPr>
      <w:spacing w:line="360" w:lineRule="auto"/>
      <w:ind w:firstLine="420"/>
    </w:pPr>
    <w:rPr>
      <w:rFonts w:ascii="Tahoma" w:hAnsi="Tahoma" w:cs="Times New Roman"/>
      <w:sz w:val="24"/>
      <w:szCs w:val="20"/>
    </w:rPr>
  </w:style>
  <w:style w:type="paragraph" w:customStyle="1" w:styleId="CharCharCharChar">
    <w:name w:val="缩进 Char Char Char Char"/>
    <w:basedOn w:val="aff7"/>
    <w:qFormat/>
    <w:pPr>
      <w:spacing w:beforeLines="50" w:afterLines="50" w:line="360" w:lineRule="auto"/>
      <w:ind w:firstLine="480"/>
    </w:pPr>
    <w:rPr>
      <w:rFonts w:ascii="Tahoma" w:hAnsi="Tahoma"/>
      <w:sz w:val="24"/>
    </w:rPr>
  </w:style>
  <w:style w:type="paragraph" w:customStyle="1" w:styleId="Char2CharCharCharCharChar">
    <w:name w:val="Char2 Char Char Char Char Char"/>
    <w:basedOn w:val="aff"/>
    <w:qFormat/>
    <w:pPr>
      <w:ind w:firstLine="420"/>
    </w:pPr>
    <w:rPr>
      <w:rFonts w:ascii="Tahoma" w:hAnsi="Tahoma" w:cs="Times New Roman"/>
      <w:sz w:val="24"/>
      <w:szCs w:val="20"/>
    </w:rPr>
  </w:style>
  <w:style w:type="paragraph" w:customStyle="1" w:styleId="CharCharChar">
    <w:name w:val="Char Char Char"/>
    <w:basedOn w:val="aff"/>
    <w:pPr>
      <w:ind w:firstLine="420"/>
    </w:pPr>
    <w:rPr>
      <w:rFonts w:ascii="Tahoma" w:hAnsi="Tahoma" w:cs="Times New Roman"/>
      <w:sz w:val="24"/>
      <w:szCs w:val="20"/>
    </w:rPr>
  </w:style>
  <w:style w:type="paragraph" w:customStyle="1" w:styleId="CharChar">
    <w:name w:val="Char Char"/>
    <w:basedOn w:val="aff"/>
    <w:qFormat/>
    <w:pPr>
      <w:spacing w:line="288" w:lineRule="auto"/>
      <w:ind w:firstLine="420"/>
    </w:pPr>
    <w:rPr>
      <w:rFonts w:ascii="Tahoma" w:hAnsi="Tahoma" w:cs="Times New Roman"/>
      <w:sz w:val="24"/>
      <w:szCs w:val="20"/>
    </w:rPr>
  </w:style>
  <w:style w:type="paragraph" w:customStyle="1" w:styleId="afffffffffe">
    <w:name w:val="声明标题"/>
    <w:basedOn w:val="aff"/>
    <w:qFormat/>
    <w:pPr>
      <w:widowControl/>
      <w:overflowPunct w:val="0"/>
      <w:autoSpaceDE w:val="0"/>
      <w:autoSpaceDN w:val="0"/>
      <w:adjustRightInd w:val="0"/>
      <w:spacing w:before="1680" w:after="600" w:line="400" w:lineRule="exact"/>
      <w:ind w:hanging="108"/>
      <w:jc w:val="left"/>
      <w:textAlignment w:val="baseline"/>
    </w:pPr>
    <w:rPr>
      <w:rFonts w:ascii="Arial" w:eastAsia="黑体" w:hAnsi="Arial" w:cs="Times New Roman"/>
      <w:b/>
      <w:bCs/>
      <w:kern w:val="0"/>
      <w:sz w:val="36"/>
      <w:szCs w:val="20"/>
    </w:rPr>
  </w:style>
  <w:style w:type="paragraph" w:customStyle="1" w:styleId="affffffffff">
    <w:name w:val="版权"/>
    <w:basedOn w:val="aff"/>
    <w:qFormat/>
    <w:pPr>
      <w:spacing w:before="120" w:line="400" w:lineRule="exact"/>
      <w:ind w:hanging="108"/>
      <w:jc w:val="center"/>
    </w:pPr>
    <w:rPr>
      <w:rFonts w:ascii="楷体_GB2312" w:eastAsia="楷体_GB2312" w:hAnsi="Tahoma" w:cs="Times New Roman"/>
      <w:b/>
      <w:bCs/>
      <w:sz w:val="24"/>
      <w:szCs w:val="20"/>
    </w:rPr>
  </w:style>
  <w:style w:type="paragraph" w:customStyle="1" w:styleId="2fc">
    <w:name w:val="信息标题2"/>
    <w:basedOn w:val="aff9"/>
    <w:next w:val="aff9"/>
    <w:qFormat/>
    <w:pPr>
      <w:spacing w:before="120" w:after="240" w:line="400" w:lineRule="exact"/>
      <w:ind w:hanging="108"/>
      <w:jc w:val="left"/>
    </w:pPr>
    <w:rPr>
      <w:rFonts w:ascii="Arial Black" w:hAnsi="Arial Black" w:cs="Times New Roman"/>
      <w:bCs/>
      <w:sz w:val="30"/>
    </w:rPr>
  </w:style>
  <w:style w:type="paragraph" w:customStyle="1" w:styleId="affffffffff0">
    <w:name w:val="表格栏头"/>
    <w:basedOn w:val="affffffffff1"/>
    <w:next w:val="affffffffff1"/>
    <w:qFormat/>
    <w:pPr>
      <w:framePr w:wrap="around"/>
    </w:pPr>
    <w:rPr>
      <w:b/>
    </w:rPr>
  </w:style>
  <w:style w:type="paragraph" w:customStyle="1" w:styleId="affffffffff1">
    <w:name w:val="表格正文"/>
    <w:basedOn w:val="aff"/>
    <w:link w:val="Char3"/>
    <w:qFormat/>
    <w:pPr>
      <w:framePr w:hSpace="180" w:wrap="around" w:vAnchor="text" w:hAnchor="page" w:x="1736" w:y="1094"/>
      <w:widowControl/>
      <w:overflowPunct w:val="0"/>
      <w:autoSpaceDE w:val="0"/>
      <w:autoSpaceDN w:val="0"/>
      <w:adjustRightInd w:val="0"/>
      <w:spacing w:before="60" w:afterLines="50" w:line="400" w:lineRule="exact"/>
      <w:ind w:firstLine="420"/>
      <w:textAlignment w:val="baseline"/>
    </w:pPr>
    <w:rPr>
      <w:rFonts w:ascii="宋体" w:hAnsi="宋体" w:cs="Times New Roman"/>
      <w:bCs/>
      <w:kern w:val="0"/>
      <w:sz w:val="20"/>
      <w:szCs w:val="20"/>
    </w:rPr>
  </w:style>
  <w:style w:type="paragraph" w:customStyle="1" w:styleId="Char2CharCharCharCharChar1CharCharCharCharCharChar">
    <w:name w:val="Char2 Char Char Char Char Char1 Char Char Char Char Char Char"/>
    <w:basedOn w:val="aff"/>
    <w:pPr>
      <w:ind w:firstLine="420"/>
    </w:pPr>
    <w:rPr>
      <w:rFonts w:ascii="Tahoma" w:hAnsi="Tahoma" w:cs="Times New Roman"/>
      <w:sz w:val="24"/>
      <w:szCs w:val="20"/>
    </w:rPr>
  </w:style>
  <w:style w:type="paragraph" w:customStyle="1" w:styleId="TableText">
    <w:name w:val="Table Text"/>
    <w:basedOn w:val="aff"/>
    <w:qFormat/>
    <w:pPr>
      <w:widowControl/>
      <w:spacing w:before="60" w:after="60"/>
      <w:ind w:firstLine="420"/>
      <w:jc w:val="left"/>
    </w:pPr>
    <w:rPr>
      <w:rFonts w:ascii="Times New Roman" w:hAnsi="Times New Roman" w:cs="Times New Roman"/>
      <w:kern w:val="0"/>
      <w:szCs w:val="21"/>
    </w:rPr>
  </w:style>
  <w:style w:type="paragraph" w:customStyle="1" w:styleId="Char4CharChar">
    <w:name w:val="Char4 Char Char"/>
    <w:basedOn w:val="aff"/>
    <w:semiHidden/>
    <w:pPr>
      <w:ind w:firstLineChars="200" w:firstLine="200"/>
      <w:jc w:val="left"/>
    </w:pPr>
    <w:rPr>
      <w:rFonts w:ascii="Tahoma" w:hAnsi="Tahoma" w:cs="Times New Roman"/>
      <w:sz w:val="24"/>
      <w:szCs w:val="21"/>
    </w:rPr>
  </w:style>
  <w:style w:type="paragraph" w:customStyle="1" w:styleId="415">
    <w:name w:val="样式 正文缩进正文（首行缩进两字）表正文正文非缩进标题4 + 行距: 1.5 倍行距"/>
    <w:basedOn w:val="aff7"/>
    <w:pPr>
      <w:spacing w:line="360" w:lineRule="auto"/>
      <w:ind w:firstLineChars="0" w:firstLine="0"/>
    </w:pPr>
    <w:rPr>
      <w:spacing w:val="4"/>
      <w:sz w:val="24"/>
      <w:szCs w:val="20"/>
    </w:rPr>
  </w:style>
  <w:style w:type="paragraph" w:customStyle="1" w:styleId="CharChar0">
    <w:name w:val="缩进 Char Char"/>
    <w:basedOn w:val="aff7"/>
    <w:pPr>
      <w:spacing w:beforeLines="50" w:afterLines="50" w:line="360" w:lineRule="auto"/>
      <w:ind w:firstLine="480"/>
    </w:pPr>
    <w:rPr>
      <w:rFonts w:ascii="Tahoma" w:hAnsi="Tahoma"/>
      <w:sz w:val="24"/>
    </w:rPr>
  </w:style>
  <w:style w:type="paragraph" w:customStyle="1" w:styleId="Char2CharCharCharCharChar1CharCharCharCharCharCharCharCharChar">
    <w:name w:val="Char2 Char Char Char Char Char1 Char Char Char Char Char Char Char Char Char"/>
    <w:basedOn w:val="aff"/>
    <w:qFormat/>
    <w:pPr>
      <w:ind w:firstLine="420"/>
    </w:pPr>
    <w:rPr>
      <w:rFonts w:ascii="Tahoma" w:hAnsi="Tahoma" w:cs="Times New Roman"/>
      <w:sz w:val="24"/>
      <w:szCs w:val="20"/>
    </w:rPr>
  </w:style>
  <w:style w:type="paragraph" w:customStyle="1" w:styleId="CharChar1">
    <w:name w:val="Char Char1"/>
    <w:basedOn w:val="aff"/>
    <w:qFormat/>
    <w:pPr>
      <w:spacing w:line="360" w:lineRule="auto"/>
      <w:ind w:firstLine="420"/>
    </w:pPr>
    <w:rPr>
      <w:rFonts w:ascii="Tahoma" w:hAnsi="Tahoma" w:cs="Times New Roman"/>
      <w:sz w:val="24"/>
      <w:szCs w:val="20"/>
    </w:rPr>
  </w:style>
  <w:style w:type="paragraph" w:customStyle="1" w:styleId="WWTableTitle">
    <w:name w:val="WW_Table_Title"/>
    <w:basedOn w:val="aff"/>
    <w:next w:val="aff"/>
    <w:pPr>
      <w:keepNext/>
      <w:keepLines/>
      <w:widowControl/>
      <w:spacing w:before="240" w:after="60"/>
      <w:ind w:firstLine="420"/>
      <w:jc w:val="left"/>
    </w:pPr>
    <w:rPr>
      <w:rFonts w:ascii="Futura Bk" w:hAnsi="Futura Bk" w:cs="Times New Roman"/>
      <w:b/>
      <w:kern w:val="0"/>
      <w:sz w:val="18"/>
      <w:szCs w:val="20"/>
      <w:lang w:eastAsia="en-US"/>
    </w:rPr>
  </w:style>
  <w:style w:type="paragraph" w:customStyle="1" w:styleId="4a">
    <w:name w:val="正文4"/>
    <w:basedOn w:val="aff"/>
    <w:pPr>
      <w:tabs>
        <w:tab w:val="left" w:pos="360"/>
      </w:tabs>
      <w:spacing w:before="60" w:after="60" w:line="360" w:lineRule="auto"/>
      <w:ind w:firstLine="420"/>
    </w:pPr>
    <w:rPr>
      <w:rFonts w:ascii="Times New Roman" w:hAnsi="Times New Roman" w:cs="Times New Roman"/>
      <w:sz w:val="24"/>
      <w:szCs w:val="21"/>
    </w:rPr>
  </w:style>
  <w:style w:type="paragraph" w:customStyle="1" w:styleId="64">
    <w:name w:val="正文6后正文"/>
    <w:basedOn w:val="aff"/>
    <w:pPr>
      <w:spacing w:before="60" w:after="60" w:line="360" w:lineRule="auto"/>
      <w:ind w:leftChars="370" w:left="777" w:firstLineChars="200" w:firstLine="480"/>
    </w:pPr>
    <w:rPr>
      <w:rFonts w:ascii="Times New Roman" w:hAnsi="Times New Roman" w:cs="Times New Roman"/>
      <w:sz w:val="24"/>
      <w:szCs w:val="20"/>
    </w:rPr>
  </w:style>
  <w:style w:type="paragraph" w:customStyle="1" w:styleId="CharChar2Char">
    <w:name w:val="Char Char2 Char"/>
    <w:basedOn w:val="aff"/>
    <w:pPr>
      <w:spacing w:line="360" w:lineRule="auto"/>
      <w:ind w:firstLine="420"/>
    </w:pPr>
    <w:rPr>
      <w:rFonts w:ascii="Tahoma" w:hAnsi="Tahoma" w:cs="Times New Roman"/>
      <w:sz w:val="24"/>
      <w:szCs w:val="20"/>
    </w:rPr>
  </w:style>
  <w:style w:type="paragraph" w:customStyle="1" w:styleId="affffffffff2">
    <w:name w:val="表格首行"/>
    <w:basedOn w:val="aff"/>
    <w:pPr>
      <w:ind w:firstLineChars="200" w:firstLine="200"/>
      <w:jc w:val="center"/>
    </w:pPr>
    <w:rPr>
      <w:rFonts w:ascii="宋体" w:hAnsi="宋体" w:cs="Times New Roman"/>
      <w:szCs w:val="21"/>
    </w:rPr>
  </w:style>
  <w:style w:type="paragraph" w:customStyle="1" w:styleId="affffffffff3">
    <w:name w:val="样式 测试表格"/>
    <w:basedOn w:val="aff"/>
    <w:pPr>
      <w:spacing w:line="360" w:lineRule="auto"/>
      <w:ind w:firstLine="420"/>
      <w:jc w:val="left"/>
    </w:pPr>
    <w:rPr>
      <w:rFonts w:ascii="Courier New" w:hAnsi="Courier New" w:cs="Times New Roman"/>
      <w:bCs/>
      <w:szCs w:val="21"/>
    </w:rPr>
  </w:style>
  <w:style w:type="paragraph" w:customStyle="1" w:styleId="Char2CharCharCharCharChar1CharCharCharCharCharCharCharCharCharChar1">
    <w:name w:val="Char2 Char Char Char Char Char1 Char Char Char Char Char Char Char Char Char Char1"/>
    <w:basedOn w:val="aff"/>
    <w:pPr>
      <w:ind w:firstLine="420"/>
    </w:pPr>
    <w:rPr>
      <w:rFonts w:ascii="Tahoma" w:hAnsi="Tahoma" w:cs="Times New Roman"/>
      <w:sz w:val="24"/>
      <w:szCs w:val="20"/>
    </w:rPr>
  </w:style>
  <w:style w:type="paragraph" w:customStyle="1" w:styleId="-310">
    <w:name w:val="浅色列表 - 强调文字颜色 31"/>
    <w:hidden/>
    <w:uiPriority w:val="71"/>
    <w:qFormat/>
    <w:rPr>
      <w:kern w:val="2"/>
      <w:sz w:val="21"/>
      <w:szCs w:val="24"/>
    </w:rPr>
  </w:style>
  <w:style w:type="paragraph" w:customStyle="1" w:styleId="TOC11">
    <w:name w:val="TOC 标题11"/>
    <w:basedOn w:val="1"/>
    <w:next w:val="aff"/>
    <w:uiPriority w:val="39"/>
    <w:unhideWhenUsed/>
    <w:qFormat/>
    <w:pPr>
      <w:widowControl/>
      <w:spacing w:before="480" w:line="276" w:lineRule="auto"/>
      <w:jc w:val="left"/>
      <w:outlineLvl w:val="9"/>
    </w:pPr>
    <w:rPr>
      <w:rFonts w:ascii="Cambria" w:eastAsia="宋体" w:hAnsi="Cambria"/>
      <w:color w:val="365F91"/>
      <w:kern w:val="0"/>
      <w:sz w:val="28"/>
      <w:szCs w:val="28"/>
    </w:rPr>
  </w:style>
  <w:style w:type="paragraph" w:customStyle="1" w:styleId="ColorfulShading-Accent11">
    <w:name w:val="Colorful Shading - Accent 11"/>
    <w:hidden/>
    <w:uiPriority w:val="71"/>
    <w:semiHidden/>
    <w:qFormat/>
    <w:rPr>
      <w:kern w:val="2"/>
      <w:sz w:val="21"/>
      <w:szCs w:val="24"/>
    </w:rPr>
  </w:style>
  <w:style w:type="paragraph" w:customStyle="1" w:styleId="074">
    <w:name w:val="样式 首行缩进:  0.74 厘米"/>
    <w:basedOn w:val="aff"/>
    <w:qFormat/>
    <w:pPr>
      <w:adjustRightInd w:val="0"/>
      <w:spacing w:line="312" w:lineRule="auto"/>
      <w:ind w:firstLine="420"/>
      <w:textAlignment w:val="bottom"/>
    </w:pPr>
    <w:rPr>
      <w:rFonts w:ascii="Times New Roman" w:hAnsi="Times New Roman" w:cs="宋体"/>
      <w:kern w:val="0"/>
      <w:sz w:val="22"/>
      <w:szCs w:val="20"/>
    </w:rPr>
  </w:style>
  <w:style w:type="paragraph" w:customStyle="1" w:styleId="1d">
    <w:name w:val="修订1"/>
    <w:hidden/>
    <w:uiPriority w:val="71"/>
    <w:rPr>
      <w:kern w:val="2"/>
      <w:sz w:val="21"/>
      <w:szCs w:val="24"/>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e">
    <w:name w:val="列出段落1"/>
    <w:basedOn w:val="aff"/>
    <w:uiPriority w:val="34"/>
    <w:qFormat/>
    <w:pPr>
      <w:ind w:firstLineChars="200" w:firstLine="200"/>
    </w:pPr>
    <w:rPr>
      <w:rFonts w:ascii="Times New Roman" w:hAnsi="Times New Roman" w:cs="Times New Roman"/>
      <w:szCs w:val="21"/>
    </w:rPr>
  </w:style>
  <w:style w:type="paragraph" w:customStyle="1" w:styleId="2fd">
    <w:name w:val="样式2"/>
    <w:basedOn w:val="aff"/>
    <w:link w:val="2Char"/>
    <w:qFormat/>
    <w:pPr>
      <w:ind w:firstLine="420"/>
    </w:pPr>
    <w:rPr>
      <w:rFonts w:ascii="Times New Roman" w:hAnsi="Times New Roman" w:cs="Times New Roman"/>
      <w:szCs w:val="21"/>
    </w:rPr>
  </w:style>
  <w:style w:type="paragraph" w:customStyle="1" w:styleId="1111">
    <w:name w:val="1.1.1.1"/>
    <w:basedOn w:val="2fd"/>
    <w:qFormat/>
    <w:pPr>
      <w:outlineLvl w:val="4"/>
    </w:pPr>
  </w:style>
  <w:style w:type="paragraph" w:customStyle="1" w:styleId="2fe">
    <w:name w:val="表格标题2"/>
    <w:basedOn w:val="aff"/>
    <w:qFormat/>
    <w:pPr>
      <w:ind w:firstLine="420"/>
      <w:jc w:val="center"/>
    </w:pPr>
    <w:rPr>
      <w:rFonts w:ascii="Arial" w:hAnsi="Arial" w:cs="Times New Roman"/>
      <w:b/>
      <w:sz w:val="18"/>
      <w:szCs w:val="18"/>
    </w:rPr>
  </w:style>
  <w:style w:type="paragraph" w:customStyle="1" w:styleId="Affffffffff4">
    <w:name w:val="正文 A"/>
    <w:pPr>
      <w:widowControl w:val="0"/>
      <w:jc w:val="both"/>
    </w:pPr>
    <w:rPr>
      <w:rFonts w:eastAsia="Arial Unicode MS" w:hAnsi="Arial Unicode MS" w:cs="Arial Unicode MS"/>
      <w:color w:val="000000"/>
      <w:kern w:val="2"/>
      <w:sz w:val="21"/>
      <w:szCs w:val="21"/>
      <w:u w:color="000000"/>
    </w:rPr>
  </w:style>
  <w:style w:type="paragraph" w:customStyle="1" w:styleId="affffffffff5">
    <w:name w:val="页眉与页脚"/>
    <w:pPr>
      <w:tabs>
        <w:tab w:val="right" w:pos="9020"/>
      </w:tabs>
    </w:pPr>
    <w:rPr>
      <w:rFonts w:ascii="Helvetica" w:eastAsia="Arial Unicode MS" w:hAnsi="Arial Unicode MS" w:cs="Arial Unicode MS"/>
      <w:color w:val="000000"/>
      <w:sz w:val="24"/>
      <w:szCs w:val="24"/>
    </w:rPr>
  </w:style>
  <w:style w:type="paragraph" w:customStyle="1" w:styleId="affffffffff6">
    <w:name w:val="例子"/>
    <w:next w:val="Affffffffff4"/>
    <w:qFormat/>
    <w:pPr>
      <w:widowControl w:val="0"/>
      <w:pBdr>
        <w:top w:val="dashed" w:sz="4" w:space="0" w:color="000000"/>
        <w:left w:val="dashed" w:sz="4" w:space="0" w:color="000000"/>
        <w:bottom w:val="dashed" w:sz="4" w:space="0" w:color="000000"/>
        <w:right w:val="dashed" w:sz="4" w:space="0" w:color="000000"/>
      </w:pBdr>
      <w:shd w:val="clear" w:color="auto" w:fill="ECF0BE"/>
      <w:spacing w:line="360" w:lineRule="auto"/>
      <w:ind w:left="420"/>
      <w:jc w:val="both"/>
    </w:pPr>
    <w:rPr>
      <w:rFonts w:ascii="宋体" w:hAnsi="宋体" w:cs="宋体"/>
      <w:color w:val="000000"/>
      <w:sz w:val="21"/>
      <w:szCs w:val="21"/>
      <w:u w:color="000000"/>
    </w:rPr>
  </w:style>
  <w:style w:type="paragraph" w:customStyle="1" w:styleId="2ff">
    <w:name w:val="正文首行缩进2字符"/>
    <w:link w:val="2Char0"/>
    <w:pPr>
      <w:widowControl w:val="0"/>
      <w:spacing w:line="360" w:lineRule="auto"/>
      <w:ind w:firstLine="420"/>
      <w:jc w:val="both"/>
    </w:pPr>
    <w:rPr>
      <w:rFonts w:ascii="宋体" w:hAnsi="宋体" w:cs="宋体"/>
      <w:color w:val="000000"/>
      <w:sz w:val="21"/>
      <w:szCs w:val="21"/>
      <w:u w:color="000000"/>
    </w:rPr>
  </w:style>
  <w:style w:type="paragraph" w:customStyle="1" w:styleId="1f">
    <w:name w:val="段落编号1"/>
    <w:qFormat/>
    <w:pPr>
      <w:widowControl w:val="0"/>
      <w:tabs>
        <w:tab w:val="left" w:pos="839"/>
      </w:tabs>
      <w:spacing w:line="360" w:lineRule="auto"/>
      <w:ind w:left="839" w:hanging="419"/>
    </w:pPr>
    <w:rPr>
      <w:rFonts w:ascii="宋体" w:hAnsi="宋体" w:cs="宋体"/>
      <w:color w:val="000000"/>
      <w:sz w:val="21"/>
      <w:szCs w:val="21"/>
      <w:u w:color="000000"/>
    </w:rPr>
  </w:style>
  <w:style w:type="paragraph" w:customStyle="1" w:styleId="2ff0">
    <w:name w:val="段落编号2"/>
    <w:pPr>
      <w:widowControl w:val="0"/>
      <w:tabs>
        <w:tab w:val="left" w:pos="1260"/>
      </w:tabs>
      <w:spacing w:line="360" w:lineRule="auto"/>
      <w:ind w:left="1260" w:hanging="420"/>
      <w:jc w:val="both"/>
    </w:pPr>
    <w:rPr>
      <w:rFonts w:ascii="宋体" w:hAnsi="宋体" w:cs="宋体"/>
      <w:color w:val="000000"/>
      <w:sz w:val="21"/>
      <w:szCs w:val="21"/>
      <w:u w:color="000000"/>
    </w:rPr>
  </w:style>
  <w:style w:type="paragraph" w:customStyle="1" w:styleId="2ff1">
    <w:name w:val="首行缩进2字符"/>
    <w:pPr>
      <w:widowControl w:val="0"/>
      <w:spacing w:line="360" w:lineRule="auto"/>
      <w:ind w:firstLine="200"/>
      <w:jc w:val="both"/>
    </w:pPr>
    <w:rPr>
      <w:rFonts w:ascii="宋体" w:hAnsi="宋体" w:cs="宋体"/>
      <w:color w:val="000000"/>
      <w:sz w:val="21"/>
      <w:szCs w:val="21"/>
      <w:u w:color="000000"/>
    </w:rPr>
  </w:style>
  <w:style w:type="paragraph" w:customStyle="1" w:styleId="affffffffff7">
    <w:name w:val="a"/>
    <w:basedOn w:val="aff"/>
    <w:pPr>
      <w:widowControl/>
      <w:spacing w:before="100" w:beforeAutospacing="1" w:after="100" w:afterAutospacing="1"/>
      <w:jc w:val="left"/>
    </w:pPr>
    <w:rPr>
      <w:rFonts w:ascii="宋体" w:hAnsi="宋体" w:cs="宋体"/>
      <w:kern w:val="0"/>
      <w:sz w:val="24"/>
      <w:szCs w:val="24"/>
    </w:rPr>
  </w:style>
  <w:style w:type="character" w:customStyle="1" w:styleId="affff5">
    <w:name w:val="页眉 字符"/>
    <w:basedOn w:val="aff0"/>
    <w:link w:val="affff4"/>
    <w:rPr>
      <w:sz w:val="18"/>
      <w:szCs w:val="18"/>
    </w:rPr>
  </w:style>
  <w:style w:type="character" w:customStyle="1" w:styleId="affff2">
    <w:name w:val="页脚 字符"/>
    <w:basedOn w:val="aff0"/>
    <w:link w:val="affff1"/>
    <w:qFormat/>
    <w:rPr>
      <w:sz w:val="18"/>
      <w:szCs w:val="18"/>
    </w:rPr>
  </w:style>
  <w:style w:type="character" w:customStyle="1" w:styleId="11">
    <w:name w:val="标题 1 字符"/>
    <w:basedOn w:val="aff0"/>
    <w:link w:val="1"/>
    <w:rPr>
      <w:rFonts w:eastAsia="黑体"/>
      <w:bCs/>
      <w:kern w:val="44"/>
      <w:szCs w:val="36"/>
    </w:rPr>
  </w:style>
  <w:style w:type="character" w:customStyle="1" w:styleId="22">
    <w:name w:val="标题 2 字符"/>
    <w:basedOn w:val="aff0"/>
    <w:link w:val="21"/>
    <w:qFormat/>
    <w:rPr>
      <w:rFonts w:eastAsia="黑体"/>
      <w:bCs/>
      <w:szCs w:val="32"/>
    </w:rPr>
  </w:style>
  <w:style w:type="character" w:customStyle="1" w:styleId="42">
    <w:name w:val="标题 4 字符"/>
    <w:basedOn w:val="aff0"/>
    <w:link w:val="41"/>
    <w:rPr>
      <w:rFonts w:ascii="宋体" w:eastAsia="黑体" w:hAnsi="宋体"/>
      <w:bCs/>
      <w:szCs w:val="28"/>
    </w:rPr>
  </w:style>
  <w:style w:type="character" w:customStyle="1" w:styleId="52">
    <w:name w:val="标题 5 字符"/>
    <w:basedOn w:val="aff0"/>
    <w:link w:val="51"/>
    <w:rPr>
      <w:rFonts w:ascii="Arial" w:hAnsi="Arial"/>
      <w:b/>
      <w:bCs/>
      <w:sz w:val="28"/>
      <w:szCs w:val="28"/>
    </w:rPr>
  </w:style>
  <w:style w:type="character" w:customStyle="1" w:styleId="60">
    <w:name w:val="标题 6 字符"/>
    <w:basedOn w:val="aff0"/>
    <w:link w:val="6"/>
    <w:rPr>
      <w:rFonts w:ascii="Arial" w:eastAsia="黑体" w:hAnsi="Arial"/>
      <w:b/>
      <w:bCs/>
      <w:sz w:val="24"/>
      <w:szCs w:val="21"/>
    </w:rPr>
  </w:style>
  <w:style w:type="character" w:customStyle="1" w:styleId="70">
    <w:name w:val="标题 7 字符"/>
    <w:basedOn w:val="aff0"/>
    <w:link w:val="7"/>
    <w:rPr>
      <w:rFonts w:ascii="Arial" w:hAnsi="Arial"/>
      <w:b/>
      <w:bCs/>
      <w:sz w:val="24"/>
      <w:szCs w:val="21"/>
    </w:rPr>
  </w:style>
  <w:style w:type="character" w:customStyle="1" w:styleId="80">
    <w:name w:val="标题 8 字符"/>
    <w:basedOn w:val="aff0"/>
    <w:link w:val="8"/>
    <w:rPr>
      <w:rFonts w:ascii="Arial" w:eastAsia="黑体" w:hAnsi="Arial"/>
      <w:sz w:val="24"/>
      <w:szCs w:val="21"/>
    </w:rPr>
  </w:style>
  <w:style w:type="character" w:customStyle="1" w:styleId="90">
    <w:name w:val="标题 9 字符"/>
    <w:basedOn w:val="aff0"/>
    <w:link w:val="9"/>
    <w:qFormat/>
    <w:rPr>
      <w:rFonts w:ascii="Arial" w:eastAsia="黑体" w:hAnsi="Arial"/>
      <w:szCs w:val="21"/>
    </w:rPr>
  </w:style>
  <w:style w:type="character" w:customStyle="1" w:styleId="Char">
    <w:name w:val="段 Char"/>
    <w:link w:val="affff9"/>
    <w:rPr>
      <w:rFonts w:ascii="宋体" w:eastAsia="宋体" w:hAnsi="Times New Roman" w:cs="Times New Roman"/>
      <w:kern w:val="0"/>
      <w:sz w:val="20"/>
      <w:szCs w:val="24"/>
    </w:rPr>
  </w:style>
  <w:style w:type="character" w:customStyle="1" w:styleId="affffffffff8">
    <w:name w:val="发布"/>
    <w:qFormat/>
    <w:rPr>
      <w:rFonts w:ascii="黑体" w:eastAsia="黑体"/>
      <w:spacing w:val="85"/>
      <w:w w:val="100"/>
      <w:position w:val="3"/>
      <w:sz w:val="28"/>
      <w:szCs w:val="28"/>
    </w:rPr>
  </w:style>
  <w:style w:type="character" w:customStyle="1" w:styleId="Char0">
    <w:name w:val="附录公式 Char"/>
    <w:link w:val="affffffff1"/>
    <w:rPr>
      <w:rFonts w:ascii="宋体" w:eastAsia="宋体" w:hAnsi="Times New Roman" w:cs="Times New Roman"/>
      <w:kern w:val="0"/>
      <w:sz w:val="20"/>
      <w:szCs w:val="24"/>
    </w:rPr>
  </w:style>
  <w:style w:type="character" w:customStyle="1" w:styleId="affffd">
    <w:name w:val="脚注文本 字符"/>
    <w:basedOn w:val="aff0"/>
    <w:link w:val="af"/>
    <w:rPr>
      <w:rFonts w:ascii="宋体"/>
      <w:sz w:val="18"/>
      <w:szCs w:val="18"/>
    </w:rPr>
  </w:style>
  <w:style w:type="character" w:customStyle="1" w:styleId="Char1">
    <w:name w:val="首示例 Char"/>
    <w:link w:val="afffffffff1"/>
    <w:rPr>
      <w:rFonts w:ascii="宋体" w:eastAsia="宋体" w:hAnsi="宋体" w:cs="Times New Roman"/>
      <w:kern w:val="0"/>
      <w:sz w:val="18"/>
      <w:szCs w:val="18"/>
    </w:rPr>
  </w:style>
  <w:style w:type="character" w:customStyle="1" w:styleId="afffe">
    <w:name w:val="尾注文本 字符"/>
    <w:basedOn w:val="aff0"/>
    <w:link w:val="afffd"/>
    <w:semiHidden/>
    <w:rPr>
      <w:rFonts w:ascii="Times New Roman" w:eastAsia="宋体" w:hAnsi="Times New Roman" w:cs="Times New Roman"/>
      <w:kern w:val="0"/>
      <w:sz w:val="20"/>
      <w:szCs w:val="21"/>
    </w:rPr>
  </w:style>
  <w:style w:type="character" w:customStyle="1" w:styleId="affc">
    <w:name w:val="文档结构图 字符"/>
    <w:basedOn w:val="aff0"/>
    <w:link w:val="affb"/>
    <w:uiPriority w:val="99"/>
    <w:semiHidden/>
    <w:rPr>
      <w:rFonts w:ascii="Times New Roman" w:eastAsia="宋体" w:hAnsi="Times New Roman" w:cs="Times New Roman"/>
      <w:kern w:val="0"/>
      <w:sz w:val="20"/>
      <w:szCs w:val="21"/>
      <w:shd w:val="clear" w:color="auto" w:fill="000080"/>
    </w:rPr>
  </w:style>
  <w:style w:type="character" w:customStyle="1" w:styleId="1f0">
    <w:name w:val="访问过的超链接1"/>
    <w:qFormat/>
    <w:rPr>
      <w:color w:val="800080"/>
      <w:u w:val="single"/>
    </w:rPr>
  </w:style>
  <w:style w:type="character" w:customStyle="1" w:styleId="HTML0">
    <w:name w:val="HTML 地址 字符"/>
    <w:basedOn w:val="aff0"/>
    <w:link w:val="HTML"/>
    <w:rPr>
      <w:rFonts w:ascii="Arial" w:eastAsia="宋体" w:hAnsi="Arial" w:cs="Times New Roman"/>
      <w:i/>
      <w:iCs/>
      <w:kern w:val="0"/>
      <w:sz w:val="20"/>
      <w:szCs w:val="21"/>
    </w:rPr>
  </w:style>
  <w:style w:type="character" w:customStyle="1" w:styleId="HTML2">
    <w:name w:val="HTML 预设格式 字符"/>
    <w:basedOn w:val="aff0"/>
    <w:link w:val="HTML1"/>
    <w:rPr>
      <w:rFonts w:ascii="Courier New" w:eastAsia="宋体" w:hAnsi="Courier New" w:cs="Times New Roman"/>
      <w:kern w:val="0"/>
      <w:sz w:val="20"/>
      <w:szCs w:val="20"/>
    </w:rPr>
  </w:style>
  <w:style w:type="character" w:customStyle="1" w:styleId="afff0">
    <w:name w:val="称呼 字符"/>
    <w:basedOn w:val="aff0"/>
    <w:link w:val="afff"/>
    <w:rPr>
      <w:rFonts w:ascii="Arial" w:eastAsia="宋体" w:hAnsi="Arial" w:cs="Times New Roman"/>
      <w:kern w:val="0"/>
      <w:sz w:val="20"/>
      <w:szCs w:val="21"/>
    </w:rPr>
  </w:style>
  <w:style w:type="character" w:customStyle="1" w:styleId="afffa">
    <w:name w:val="纯文本 字符"/>
    <w:basedOn w:val="aff0"/>
    <w:link w:val="afff9"/>
    <w:rPr>
      <w:rFonts w:ascii="宋体" w:eastAsia="宋体" w:hAnsi="Courier New" w:cs="Times New Roman"/>
      <w:kern w:val="0"/>
      <w:sz w:val="20"/>
      <w:szCs w:val="21"/>
    </w:rPr>
  </w:style>
  <w:style w:type="character" w:customStyle="1" w:styleId="aff6">
    <w:name w:val="电子邮件签名 字符"/>
    <w:basedOn w:val="aff0"/>
    <w:link w:val="aff5"/>
    <w:rPr>
      <w:rFonts w:ascii="Arial" w:eastAsia="宋体" w:hAnsi="Arial" w:cs="Times New Roman"/>
      <w:kern w:val="0"/>
      <w:sz w:val="20"/>
      <w:szCs w:val="21"/>
    </w:rPr>
  </w:style>
  <w:style w:type="character" w:customStyle="1" w:styleId="afff2">
    <w:name w:val="结束语 字符"/>
    <w:basedOn w:val="aff0"/>
    <w:link w:val="afff1"/>
    <w:rPr>
      <w:rFonts w:ascii="Arial" w:eastAsia="宋体" w:hAnsi="Arial" w:cs="Times New Roman"/>
      <w:kern w:val="0"/>
      <w:sz w:val="20"/>
      <w:szCs w:val="21"/>
    </w:rPr>
  </w:style>
  <w:style w:type="character" w:customStyle="1" w:styleId="affff7">
    <w:name w:val="签名 字符"/>
    <w:basedOn w:val="aff0"/>
    <w:link w:val="affff6"/>
    <w:rPr>
      <w:rFonts w:ascii="Arial" w:eastAsia="宋体" w:hAnsi="Arial" w:cs="Times New Roman"/>
      <w:kern w:val="0"/>
      <w:sz w:val="20"/>
      <w:szCs w:val="21"/>
    </w:rPr>
  </w:style>
  <w:style w:type="character" w:customStyle="1" w:styleId="afffc">
    <w:name w:val="日期 字符"/>
    <w:basedOn w:val="aff0"/>
    <w:link w:val="afffb"/>
    <w:qFormat/>
    <w:rPr>
      <w:rFonts w:ascii="Arial" w:eastAsia="宋体" w:hAnsi="Arial" w:cs="Times New Roman"/>
      <w:kern w:val="0"/>
      <w:sz w:val="20"/>
      <w:szCs w:val="21"/>
    </w:rPr>
  </w:style>
  <w:style w:type="character" w:customStyle="1" w:styleId="afffff0">
    <w:name w:val="信息标题 字符"/>
    <w:basedOn w:val="aff0"/>
    <w:link w:val="afffff"/>
    <w:rPr>
      <w:rFonts w:ascii="Arial" w:eastAsia="宋体" w:hAnsi="Arial" w:cs="Times New Roman"/>
      <w:kern w:val="0"/>
      <w:sz w:val="24"/>
      <w:szCs w:val="21"/>
      <w:shd w:val="pct20" w:color="auto" w:fill="auto"/>
    </w:rPr>
  </w:style>
  <w:style w:type="character" w:customStyle="1" w:styleId="afff6">
    <w:name w:val="正文文本缩进 字符"/>
    <w:basedOn w:val="aff0"/>
    <w:link w:val="afff5"/>
    <w:qFormat/>
    <w:rPr>
      <w:rFonts w:ascii="Arial" w:eastAsia="楷体" w:hAnsi="Arial" w:cs="Times New Roman"/>
      <w:kern w:val="0"/>
      <w:sz w:val="24"/>
      <w:szCs w:val="21"/>
    </w:rPr>
  </w:style>
  <w:style w:type="character" w:customStyle="1" w:styleId="2b">
    <w:name w:val="正文文本首行缩进 2 字符"/>
    <w:basedOn w:val="afff6"/>
    <w:link w:val="2a"/>
    <w:rPr>
      <w:rFonts w:ascii="Arial" w:eastAsia="楷体" w:hAnsi="Arial" w:cs="Times New Roman"/>
      <w:kern w:val="0"/>
      <w:sz w:val="24"/>
      <w:szCs w:val="21"/>
    </w:rPr>
  </w:style>
  <w:style w:type="character" w:customStyle="1" w:styleId="27">
    <w:name w:val="正文文本 2 字符"/>
    <w:basedOn w:val="aff0"/>
    <w:link w:val="26"/>
    <w:qFormat/>
    <w:rPr>
      <w:rFonts w:ascii="Arial" w:eastAsia="黑体" w:hAnsi="Arial" w:cs="Times New Roman"/>
      <w:b/>
      <w:kern w:val="0"/>
      <w:sz w:val="20"/>
      <w:szCs w:val="21"/>
    </w:rPr>
  </w:style>
  <w:style w:type="character" w:customStyle="1" w:styleId="35">
    <w:name w:val="正文文本 3 字符"/>
    <w:basedOn w:val="aff0"/>
    <w:link w:val="34"/>
    <w:rPr>
      <w:rFonts w:ascii="Arial" w:eastAsia="宋体" w:hAnsi="Arial" w:cs="Times New Roman"/>
      <w:kern w:val="0"/>
      <w:sz w:val="16"/>
      <w:szCs w:val="16"/>
    </w:rPr>
  </w:style>
  <w:style w:type="character" w:customStyle="1" w:styleId="25">
    <w:name w:val="正文文本缩进 2 字符"/>
    <w:basedOn w:val="aff0"/>
    <w:link w:val="24"/>
    <w:rPr>
      <w:rFonts w:ascii="Arial" w:eastAsia="宋体" w:hAnsi="Arial" w:cs="Times New Roman"/>
      <w:kern w:val="0"/>
      <w:sz w:val="20"/>
      <w:szCs w:val="21"/>
    </w:rPr>
  </w:style>
  <w:style w:type="character" w:customStyle="1" w:styleId="38">
    <w:name w:val="正文文本缩进 3 字符"/>
    <w:basedOn w:val="aff0"/>
    <w:link w:val="37"/>
    <w:rPr>
      <w:rFonts w:ascii="Arial" w:eastAsia="宋体" w:hAnsi="Arial" w:cs="Times New Roman"/>
      <w:kern w:val="0"/>
      <w:sz w:val="16"/>
      <w:szCs w:val="16"/>
    </w:rPr>
  </w:style>
  <w:style w:type="character" w:customStyle="1" w:styleId="aff4">
    <w:name w:val="注释标题 字符"/>
    <w:basedOn w:val="aff0"/>
    <w:link w:val="aff3"/>
    <w:rPr>
      <w:rFonts w:ascii="Arial" w:eastAsia="宋体" w:hAnsi="Arial" w:cs="Times New Roman"/>
      <w:kern w:val="0"/>
      <w:sz w:val="20"/>
      <w:szCs w:val="21"/>
    </w:rPr>
  </w:style>
  <w:style w:type="character" w:customStyle="1" w:styleId="afffff3">
    <w:name w:val="标题 字符"/>
    <w:basedOn w:val="aff0"/>
    <w:link w:val="afffff2"/>
    <w:rPr>
      <w:rFonts w:ascii="Times New Roman" w:eastAsia="楷体" w:hAnsi="Times New Roman" w:cs="Times New Roman"/>
      <w:b/>
      <w:bCs/>
      <w:color w:val="CC3300"/>
      <w:kern w:val="0"/>
      <w:sz w:val="44"/>
      <w:szCs w:val="36"/>
    </w:rPr>
  </w:style>
  <w:style w:type="character" w:customStyle="1" w:styleId="affffb">
    <w:name w:val="副标题 字符"/>
    <w:basedOn w:val="aff0"/>
    <w:link w:val="affffa"/>
    <w:rPr>
      <w:rFonts w:ascii="Arial" w:eastAsia="黑体" w:hAnsi="Arial" w:cs="Times New Roman"/>
      <w:bCs/>
      <w:kern w:val="28"/>
      <w:sz w:val="36"/>
      <w:szCs w:val="32"/>
    </w:rPr>
  </w:style>
  <w:style w:type="character" w:customStyle="1" w:styleId="afff4">
    <w:name w:val="正文文本 字符"/>
    <w:basedOn w:val="aff0"/>
    <w:link w:val="afff3"/>
    <w:rPr>
      <w:rFonts w:ascii="Arial" w:eastAsia="宋体" w:hAnsi="Arial" w:cs="Times New Roman"/>
      <w:kern w:val="0"/>
      <w:sz w:val="20"/>
      <w:szCs w:val="21"/>
    </w:rPr>
  </w:style>
  <w:style w:type="character" w:customStyle="1" w:styleId="afffff7">
    <w:name w:val="正文文本首行缩进 字符"/>
    <w:basedOn w:val="afff4"/>
    <w:link w:val="afffff6"/>
    <w:qFormat/>
    <w:rPr>
      <w:rFonts w:ascii="Arial" w:eastAsia="宋体" w:hAnsi="Arial" w:cs="Times New Roman"/>
      <w:kern w:val="0"/>
      <w:sz w:val="20"/>
      <w:szCs w:val="21"/>
    </w:rPr>
  </w:style>
  <w:style w:type="character" w:customStyle="1" w:styleId="affff0">
    <w:name w:val="批注框文本 字符"/>
    <w:basedOn w:val="aff0"/>
    <w:link w:val="affff"/>
    <w:uiPriority w:val="99"/>
    <w:qFormat/>
    <w:rPr>
      <w:rFonts w:ascii="Arial" w:eastAsia="宋体" w:hAnsi="Arial" w:cs="Times New Roman"/>
      <w:kern w:val="0"/>
      <w:sz w:val="18"/>
      <w:szCs w:val="18"/>
    </w:rPr>
  </w:style>
  <w:style w:type="character" w:customStyle="1" w:styleId="Char4">
    <w:name w:val="章标题 Char"/>
    <w:rPr>
      <w:rFonts w:ascii="Times New Roman" w:eastAsia="宋体" w:hAnsi="宋体"/>
      <w:szCs w:val="21"/>
    </w:rPr>
  </w:style>
  <w:style w:type="character" w:customStyle="1" w:styleId="affe">
    <w:name w:val="批注文字 字符"/>
    <w:basedOn w:val="aff0"/>
    <w:link w:val="affd"/>
    <w:rPr>
      <w:rFonts w:ascii="Times New Roman" w:eastAsia="宋体" w:hAnsi="Times New Roman" w:cs="Times New Roman"/>
      <w:kern w:val="0"/>
      <w:sz w:val="20"/>
      <w:szCs w:val="21"/>
    </w:rPr>
  </w:style>
  <w:style w:type="character" w:customStyle="1" w:styleId="aff8">
    <w:name w:val="正文缩进 字符"/>
    <w:link w:val="aff7"/>
    <w:rPr>
      <w:rFonts w:ascii="Arial" w:eastAsia="宋体" w:hAnsi="Arial" w:cs="Times New Roman"/>
      <w:kern w:val="0"/>
      <w:sz w:val="20"/>
      <w:szCs w:val="21"/>
    </w:rPr>
  </w:style>
  <w:style w:type="character" w:customStyle="1" w:styleId="1Char">
    <w:name w:val="样式1 Char"/>
    <w:link w:val="10"/>
    <w:rPr>
      <w:rFonts w:ascii="Arial" w:eastAsia="黑体" w:hAnsi="Arial"/>
      <w:bCs/>
      <w:szCs w:val="32"/>
    </w:rPr>
  </w:style>
  <w:style w:type="character" w:customStyle="1" w:styleId="afffff5">
    <w:name w:val="批注主题 字符"/>
    <w:basedOn w:val="affe"/>
    <w:link w:val="afffff4"/>
    <w:rPr>
      <w:rFonts w:ascii="Times New Roman" w:eastAsia="宋体" w:hAnsi="Times New Roman" w:cs="Times New Roman"/>
      <w:b/>
      <w:bCs/>
      <w:kern w:val="0"/>
      <w:sz w:val="20"/>
      <w:szCs w:val="21"/>
    </w:rPr>
  </w:style>
  <w:style w:type="character" w:customStyle="1" w:styleId="Char10">
    <w:name w:val="正文（首行缩进两字） Char1"/>
    <w:rPr>
      <w:rFonts w:eastAsia="宋体"/>
      <w:kern w:val="2"/>
      <w:sz w:val="21"/>
      <w:szCs w:val="24"/>
      <w:lang w:val="en-US" w:eastAsia="zh-CN" w:bidi="ar-SA"/>
    </w:rPr>
  </w:style>
  <w:style w:type="character" w:customStyle="1" w:styleId="Char11">
    <w:name w:val="Char1"/>
    <w:rPr>
      <w:rFonts w:eastAsia="宋体"/>
      <w:kern w:val="2"/>
      <w:sz w:val="21"/>
      <w:lang w:val="en-US" w:eastAsia="zh-CN"/>
    </w:rPr>
  </w:style>
  <w:style w:type="character" w:customStyle="1" w:styleId="ext-mb-text">
    <w:name w:val="ext-mb-text"/>
    <w:basedOn w:val="aff0"/>
  </w:style>
  <w:style w:type="character" w:customStyle="1" w:styleId="apple-style-span">
    <w:name w:val="apple-style-span"/>
    <w:qFormat/>
  </w:style>
  <w:style w:type="character" w:customStyle="1" w:styleId="apple-converted-space">
    <w:name w:val="apple-converted-space"/>
    <w:basedOn w:val="aff0"/>
    <w:qFormat/>
  </w:style>
  <w:style w:type="character" w:customStyle="1" w:styleId="Char3">
    <w:name w:val="表格正文 Char"/>
    <w:link w:val="affffffffff1"/>
    <w:rPr>
      <w:rFonts w:ascii="宋体" w:eastAsia="宋体" w:hAnsi="宋体" w:cs="Times New Roman"/>
      <w:bCs/>
      <w:kern w:val="0"/>
      <w:sz w:val="20"/>
      <w:szCs w:val="20"/>
    </w:rPr>
  </w:style>
  <w:style w:type="character" w:customStyle="1" w:styleId="2Char">
    <w:name w:val="样式2 Char"/>
    <w:link w:val="2fd"/>
    <w:qFormat/>
    <w:rPr>
      <w:rFonts w:ascii="Times New Roman" w:eastAsia="宋体" w:hAnsi="Times New Roman" w:cs="Times New Roman"/>
      <w:szCs w:val="21"/>
    </w:rPr>
  </w:style>
  <w:style w:type="character" w:customStyle="1" w:styleId="2Char0">
    <w:name w:val="正文首行缩进2字符 Char"/>
    <w:link w:val="2ff"/>
    <w:rPr>
      <w:rFonts w:ascii="宋体" w:eastAsia="宋体" w:hAnsi="宋体" w:cs="宋体"/>
      <w:color w:val="000000"/>
      <w:kern w:val="0"/>
      <w:szCs w:val="21"/>
      <w:u w:val="none" w:color="000000"/>
    </w:rPr>
  </w:style>
  <w:style w:type="table" w:customStyle="1" w:styleId="TableNormal">
    <w:name w:val="Table Normal"/>
    <w:tblPr>
      <w:tblCellMar>
        <w:top w:w="0" w:type="dxa"/>
        <w:left w:w="0" w:type="dxa"/>
        <w:bottom w:w="0" w:type="dxa"/>
        <w:right w:w="0" w:type="dxa"/>
      </w:tblCellMar>
    </w:tblPr>
  </w:style>
  <w:style w:type="paragraph" w:customStyle="1" w:styleId="1f1">
    <w:name w:val="列表段落1"/>
    <w:basedOn w:val="aff"/>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13</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maxiaobo</dc:creator>
  <cp:lastModifiedBy>q3z3</cp:lastModifiedBy>
  <cp:revision>13</cp:revision>
  <dcterms:created xsi:type="dcterms:W3CDTF">2015-06-15T23:10:00Z</dcterms:created>
  <dcterms:modified xsi:type="dcterms:W3CDTF">2020-03-14T02:55:00Z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