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background ns0:color="FFFFFF"/>
  <ns0:body>
    <ns0:p ns2:paraId="0C180B77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ascii="Tahoma" ns0:hAnsi="Tahoma" ns0:eastAsia="Tahoma" ns0:cs="Tahoma"/>
          <ns0:color ns0:val="444444"/>
        </ns0:rPr>
        <ns0:t>概述</ns0:t>
      </ns0:r>
    </ns0:p>
    <ns0:p ns2:paraId="7B06B806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图3所示为DS18B20的框图，引脚说明见“引脚说明表”。64位ROM存储着器件唯一的序列号。暂存器内存包含一个2字节的温度寄存器，用于存储来自温度传感器的数字输出信号。此外，暂存器还提供了对1字节上限和下限报警触发寄存器（TH和TL）以及1字节配置寄存器的访问权限。通过配置寄存器，用户可将温度至数字转换的分辨率设置为9位、10位、11位或12位。T、TL及配置寄存器均为非易失性（EEPROM），因此在设备断电时仍能保留数据。 DS18B20采用Maxim公司独有的1-Wire总线协议，该协议通过单条控制信号实现总线通信。由于所有设备均通过三态或开漏端口（以DS18B20为例，即DQ引脚）连接到总线上，因此控制线需要一个弱上拉电阻。在这一总线系统中，微处理器（主设备）利用每个设备唯一的64位编码来识别并寻址总线上的各个设备。由于每个设备都拥有独一无二的编码，因此一条总线上可寻址的设备数量几乎不受限制。1-Wire总线协议及其详细指令说明和“时隙”定义，均在“1-Wire总线系统”章节中有所介绍。</ns0:t>
      </ns0:r>
    </ns0:p>
    <ns0:p ns2:paraId="203A9201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DS18B20的另一个特性是无需外部电源即可工作。相反，电源由通过1-Wire上拉电阻提供。</ns0:t>
      </ns0:r>
    </ns0:p>
    <ns0:p ns2:paraId="4CF2CCD4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当总线为高电平时，DQ引脚处于高电平状态。此时，高电平的总线信号还会给一个内部电容（Cpp）充电，待总线转为低电平时，该电容便向设备供电。这种从1-Wire总线上获取电源的方式被称为“旁路供电”。作为另一种选择，DS18B20也可以通过Vpp引脚上的外部电源供电。</ns0:t>
      </ns0:r>
    </ns0:p>
    <ns0:p ns2:paraId="4F027E2C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操作—测量温度</ns0:t>
      </ns0:r>
    </ns0:p>
    <ns0:p ns2:paraId="5BA72E45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DS18B20的核心功能是其直接输出数字信号的温度传感器。该温度传感器的分辨率可由用户配置为9位、10位、11位或12位，分别对应0.5℃、0.25℃、0.125℃和0.0625℃的温度增量。上电时，默认分辨率为12位。DS18B20上电后处于低功耗空闲状态。要启动温度测量和模数转换，主设备必须发出“Convert T[44h]”命令。转换完成后，所得的温度数据将被存储在暂存器中的2字节温度寄存器内，随后DS18B20会返回到空闲状态。如果DS18B20由外部电源供电，主设备可在发出“Convert T”命令后发送“读取时隙”（参见“1-Wire总线系统”章节），此时DS18B20将在温度转换进行期间返回0，转换完成时返回1。如果DS18B20采用寄生电源供电，则无法使用这种通知机制，因为在整个温度转换过程中，总线必须由强上拉电阻保持高电平。关于寄生电源的总线要求，请参阅“为DS18B20供电”章节的详细说明。</ns0:t>
      </ns0:r>
    </ns0:p>
    <ns0:p ns2:paraId="7A9D760B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drawing>
          <ns3:inline distT="0" distB="0" distL="114300" distR="114300">
            <ns3:extent cx="11791950" cy="4476750"/>
            <ns3:effectExtent l="0" t="0" r="0" b="0"/>
            <ns3:docPr id="10" name="图片 1" descr="IMG_256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0" name="图片 1" descr="IMG_256"/>
                    <ns5:cNvPicPr>
                      <ns4:picLocks noChangeAspect="1"/>
                    </ns5:cNvPicPr>
                  </ns5:nvPicPr>
                  <ns5:blipFill>
                    <ns4:blip ns6:link="rId4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1791950" cy="4476750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70431222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DS18B20输出的温度数据以摄氏度为单位进行校准；若用于华氏温度应用，则需使用查找表或转换程序。温度数据以16位带符号扩展的二进制补码形式存储在温度寄存器中（参见图4）。符号位（S）用于指示温度是正数还是负数：对于正数，S=0；对于负数，S=1。如果DS18B20配置为12位分辨率，则温度寄存器中的所有位均包含有效数据。若为11位分辨率，位0未定义；若为10位分辨率，位1和位0未定义；若为9位分辨率，位2、位1和位0均未定义。表1给出了12位分辨率转换时数字输出数据及其对应温度读数的示例。</ns0:t>
      </ns0:r>
    </ns0:p>
    <ns0:p ns2:paraId="36909EA4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操作—报警信号</ns0:t>
      </ns0:r>
    </ns0:p>
    <ns0:p ns2:paraId="4B0191FB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DS18B20完成温度转换后，会将温度值与存储在1字节TH和T_寄存器中的用户定义的二进制补码报警触发值进行比较（参见图5）。符号位（S）用于指示该值是正数还是负数：对于正数，S=0；对于负数，S=1。TH和TL寄存器为非易失性（EEPROM），因此在设备断电时仍能保留数据。通过内存章节中所述的方式，可分别通过暂存区的第2字节和第3字节访问Ty和T[。</ns0:t>
      </ns0:r>
    </ns0:p>
    <ns0:p ns2:paraId="73F5EE42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温度寄存器中仅使用了第11位至第4位，用于TH和T_比较，因为TH和TL均为8位寄存器。如果测量的温度低于</ns0:t>
      </ns0:r>
    </ns0:p>
    <ns0:p ns2:paraId="031C87BC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位7 位6 位5 位4 位3 位2 位1 位0</ns0:t>
      </ns0:r>
    </ns0:p>
    <ns0:p ns2:paraId="1D8C7315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低字节</ns0:t>
      </ns0:r>
    </ns0:p>
    <ns0:p ns2:paraId="3E26F4CC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位15 位14 位13 位12 位11 位10 位9 位8</ns0:t>
      </ns0:r>
    </ns0:p>
    <ns0:p ns2:paraId="556476F0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微软字节</ns0:t>
      </ns0:r>
    </ns0:p>
    <ns0:p ns2:paraId="05D30C99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S=符号</ns0:t>
      </ns0:r>
    </ns0:p>
    <ns0:p ns2:paraId="7729E7AF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图4. 温度寄存器格式</ns0:t>
      </ns0:r>
    </ns0:p>
    <ns0:p ns2:paraId="3FE3E822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drawing>
          <ns3:inline distT="0" distB="0" distL="114300" distR="114300">
            <ns3:extent cx="10658475" cy="4000500"/>
            <ns3:effectExtent l="0" t="0" r="9525" b="0"/>
            <ns3:docPr id="11" name="图片 2" descr="IMG_257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1" name="图片 2" descr="IMG_257"/>
                    <ns5:cNvPicPr>
                      <ns4:picLocks noChangeAspect="1"/>
                    </ns5:cNvPicPr>
                  </ns5:nvPicPr>
                  <ns5:blipFill>
                    <ns4:blip ns6:link="rId5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0658475" cy="4000500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2289446A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温度寄存器的上电复位值为+85℃。</ns0:t>
      </ns0:r>
    </ns0:p>
    <ns0:p ns2:paraId="2FF236FF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位7 位6 位5 位4 位3 位2 位1 位0</ns0:t>
      </ns0:r>
    </ns0:p>
    <ns0:p ns2:paraId="2BB6EAFE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图5. TH和TL寄存器格式</ns0:t>
      </ns0:r>
    </ns0:p>
    <ns0:p ns2:paraId="254B5D92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或等于Ty，或高于或等于T，则存在报警条件，且DS18B20内部会设置一个报警标志。此标志会在每次温度测量后更新；因此，如果报警条件消失，该标志将在下一次温度转换后被关闭。 主设备可通过发出“报警搜索[ECh]”命令，检查总线上所有DS18B20的报警标志状态。任何设置了报警标志的DS18B20都会对该命令作出响应，因此主设备能够准确地确定哪些DS18B20曾发生过报警状况。如果存在报警状况且TH或TL设置已发生变化，则应再次进行温度转换，以验证报警状况是否属实。 为DS18B20供电</ns0:t>
      </ns0:r>
    </ns0:p>
    <ns0:p ns2:paraId="5B650EDF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DS18B20可通过Vpp引脚的外部电源供电，也可采用“寄生电源”模式工作。在寄生电源模式下，DS18B20无需本地外部电源即可正常运行。寄生电源特别适用于需要远程温度检测或空间极为受限的应用场景。图3展示了DS18B20的寄生电源控制电路：当1-Wire总线处于高电平时，该电路会通过DQ引脚从1-Wire总线上“窃取”电源。被窃取的电荷为DS18B20供电，同时部分电荷会被存储在寄生电源电容（Cpp）中，以便在总线低电平期间继续为DS18B20供电。当DS18B20以寄生电源模式工作时，必须将Vpp引脚连接到地。</ns0:t>
      </ns0:r>
    </ns0:p>
    <ns0:p ns2:paraId="1569E695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在寄生电源模式下，只要满足规定的时序和电压要求，1-Wire总线与CPP即可为DS18B20提供足够的电流，以支持大多数操作（参见直流电气特性与交流电气特性）。然而，当DS18B20执行温度转换或将数据从暂存器内存复制到EEPROM时，工作电流最高可达1.5毫安。这一电流可能导致微弱的1-Wire上拉电阻上出现不可接受的电压降，且其电流值超过了该电阻所能提供的最大电流。</ns0:t>
      </ns0:r>
    </ns0:p>
    <ns0:p ns2:paraId="4836563C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drawing>
          <ns3:inline distT="0" distB="0" distL="114300" distR="114300">
            <ns3:extent cx="11791950" cy="2686050"/>
            <ns3:effectExtent l="0" t="0" r="0" b="0"/>
            <ns3:docPr id="12" name="图片 3" descr="IMG_258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2" name="图片 3" descr="IMG_258"/>
                    <ns5:cNvPicPr>
                      <ns4:picLocks noChangeAspect="1"/>
                    </ns5:cNvPicPr>
                  </ns5:nvPicPr>
                  <ns5:blipFill>
                    <ns4:blip ns6:link="rId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1791950" cy="2686050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36627539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由Cpp编写。为确保DS18B20拥有充足的供电电流，在进行温度转换或将暂存器数据复制到EEPROM时，必须在1-Wire总线上提供一个强上拉电阻。这可通过使用MOSFET直接将总线拉至电源轨来实现，如图6所示。在发出Convert T [44h]或Copy Scratchpad [48h]命令后，1-Wire总线须在10微秒（最大值）内切换至强上拉状态；且在转换期间（tcoNV）或数据传输期间（twR = 10毫秒），总线必须由上拉电阻保持高电平。在上拉功能启用期间，1-Wire总线上不得进行任何其他操作。 DS18B20也可采用传统方法供电，即通过将外部电源连接至Vpp引脚，如图7所示。这种方法的优点是无需使用MOSFET上拉电阻，并且在温度转换期间，1-Wire总线可自由传输其他数据。 不建议在高于+100℃的温度下使用寄生电源，因为此时DS18B20可能因漏电流增大而无法维持正常通信。对于可能出现此类高温的应用场景，强烈建议采用外部电源为DS18B20供电。</ns0:t>
      </ns0:r>
    </ns0:p>
    <ns0:p ns2:paraId="33B3B7A8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在某些情况下，总线主设备可能无法确定总线上的DS18B20是采用寄生供电还是由外部电源供电。主设备需要获取这一信息，以便决定在温度转换期间是否应使用强上拉电阻。为获得此信息，主设备可先发送“跳过ROM”[CCh]命令，接着发送“读取电源”[B4h]命令，然后进入“读取时隙”。在读取时隙期间，采用寄生供电的DS18B20会将总线拉低，而采用外部电源供电的DS18B20则会使总线保持高电平。如果总线被拉低，主设备便知道，在温度转换期间必须在1-Wire总线上提供强上拉电阻。</ns0:t>
      </ns0:r>
    </ns0:p>
    <ns0:p ns2:paraId="0EF5F272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drawing>
          <ns3:inline distT="0" distB="0" distL="114300" distR="114300">
            <ns3:extent cx="6257925" cy="2466975"/>
            <ns3:effectExtent l="0" t="0" r="9525" b="9525"/>
            <ns3:docPr id="13" name="图片 4" descr="IMG_259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3" name="图片 4" descr="IMG_259"/>
                    <ns5:cNvPicPr>
                      <ns4:picLocks noChangeAspect="1"/>
                    </ns5:cNvPicPr>
                  </ns5:nvPicPr>
                  <ns5:blipFill>
                    <ns4:blip ns6:link="rId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257925" cy="24669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3F64469A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64位激光刻录ROM代码</ns0:t>
      </ns0:r>
    </ns0:p>
    <ns0:p ns2:paraId="67DC980A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每个DS18B20器件都包含一个独特的64位代码（见图8），该代码存储在ROM中。ROM代码的最低有效8位包含了DS18B20的1-Wire系列代码：28h。接下来的48位则存储着一个唯一的序列号。最高有效8位包含一个循环冗余校验（CRC）字节，该字节是根据ROM代码前56位计算得出的。关于CRC位的详细说明，请参阅“CRC生成”章节。64位ROM代码及其相关的ROM功能控制逻辑使DS18B20能够作为1-Wire器件运行，并采用“1-Wire总线系统”章节中详述的协议。</ns0:t>
      </ns0:r>
    </ns0:p>
    <ns0:p ns2:paraId="4E128380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记忆</ns0:t>
      </ns0:r>
    </ns0:p>
    <ns0:p ns2:paraId="54AC1790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DS18B20的存储器组织方式如图9所示。该存储器由一个SRAM暂存区以及用于存储高、低报警触发寄存器（TH和TL）和配置寄存器的非易失性EEPROM组成。请注意，如果未使用DS18B20的报警功能，则TH和TL寄存器可作为通用存储器使用。所有存储器命令在DS18B20功能命令章节中均有详细说明。</ns0:t>
      </ns0:r>
    </ns0:p>
    <ns0:p ns2:paraId="3041E8F3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暂存区的字节0和字节1分别包含温度寄存器的最低有效位和最高有效位。这些字节为只读。字节2和字节3用于访问TH和TL寄存器。字节4包含配置寄存器——</ns0:t>
      </ns0:r>
    </ns0:p>
    <ns0:p ns2:paraId="6A4A8452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终止数据，其详细说明请参阅“配置寄存器”部分。字节5、6和7为设备内部预留，不可被覆盖。</ns0:t>
      </ns0:r>
    </ns0:p>
    <ns0:p ns2:paraId="362E7546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暂存区的第8字节为只读，包含暂存区第0至第7字节的CRC校验码。DS18B20采用CRC生成章节中所述的方法生成此CRC。</ns0:t>
      </ns0:r>
    </ns0:p>
    <ns0:p ns2:paraId="4D62DB80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数据通过“写暂存器[4Eh]”命令写入暂存器的第2、3和4字节；数据必须从第2字节的最低有效位开始传输至DS18B20。为验证数据完整性，可在数据写入后读取暂存器（使用“读暂存器[BEh]”命令）。读取暂存器时，数据将从第0字节的最低有效位开始经由1-Wire总线传输。要将暂存器中的TH、TL及配置数据传输至EEPROM，主设备必须发出“复制暂存器[48h]”命令。</ns0:t>
      </ns0:r>
    </ns0:p>
    <ns0:p ns2:paraId="577332AE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当设备断电时，EEPROM寄存器中的数据将被保留；上电时，EEPROM数据会重新加载到相应的暂存器位置。此外，主控设备还可随时使用“召回E2 [B8h]”命令，将数据从EEPROM重新加载到暂存器中。在执行“召回E2”命令后，主控设备可发出读取时隙；DS18B20将在召回进行期间发送0，召回完成时则发送1，以指示召回的当前状态。</ns0:t>
      </ns0:r>
    </ns0:p>
    <ns0:p ns2:paraId="46017A92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drawing>
          <ns3:inline distT="0" distB="0" distL="114300" distR="114300">
            <ns3:extent cx="10648950" cy="1362075"/>
            <ns3:effectExtent l="0" t="0" r="0" b="9525"/>
            <ns3:docPr id="14" name="图片 5" descr="IMG_260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4" name="图片 5" descr="IMG_260"/>
                    <ns5:cNvPicPr>
                      <ns4:picLocks noChangeAspect="1"/>
                    </ns5:cNvPicPr>
                  </ns5:nvPicPr>
                  <ns5:blipFill>
                    <ns4:blip ns6:link="rId8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0648950" cy="13620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3CCDBB24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图8. 64位激光刻录ROM代码</ns0:t>
      </ns0:r>
    </ns0:p>
    <ns0:p ns2:paraId="3B2C0964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drawing>
          <ns3:inline distT="0" distB="0" distL="114300" distR="114300">
            <ns3:extent cx="11791950" cy="3886200"/>
            <ns3:effectExtent l="0" t="0" r="0" b="0"/>
            <ns3:docPr id="15" name="图片 6" descr="IMG_26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5" name="图片 6" descr="IMG_261"/>
                    <ns5:cNvPicPr>
                      <ns4:picLocks noChangeAspect="1"/>
                    </ns5:cNvPicPr>
                  </ns5:nvPicPr>
                  <ns5:blipFill>
                    <ns4:blip ns6:link="rId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1791950" cy="3886200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500F1A24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图9. DS18B20存储器映射</ns0:t>
      </ns0:r>
    </ns0:p>
    <ns0:p ns2:paraId="7286D19A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DS18B20</ns0:t>
      </ns0:r>
    </ns0:p>
    <ns0:p ns2:paraId="48EE614D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配置寄存器</ns0:t>
      </ns0:r>
    </ns0:p>
    <ns0:p ns2:paraId="03B4D02D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暂存器的第4字节包含配置寄存器，其组织结构如图10所示。用户可利用该寄存器中的R0和R1位来设置DS18B20的转换分辨率，具体设置方式见表2。上电时，这些位的默认值为R0=1且R1=1（12位分辨率）。需要注意的是，分辨率与转换时间之间存在直接权衡关系。配置寄存器中的第7位以及第0至第4位保留供器件内部使用，不可被改写。</ns0:t>
      </ns0:r>
    </ns0:p>
    <ns0:p ns2:paraId="47D95E12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CRC生成</ns0:t>
      </ns0:r>
    </ns0:p>
    <ns0:p ns2:paraId="563AD18C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CRC字节作为DS18B20 64位ROM代码的一部分，以及暂存器存储器第9字节的一部分提供。ROM代码CRC由ROM代码的前56位计算得出，并包含在ROM的最高有效字节中。暂存器CRC则根据暂存器中存储的数据计算得出，因此当暂存器中的数据发生变化时，CRC也会随之改变。这些CRC为总线主设备提供了从DS18B20读取数据时进行数据校验的方法。为了验证数据是否正确读取，总线主设备必须对所接收的数据重新计算CRC，然后将该计算值与ROM代码CRC（用于ROM读取）或暂存器CRC（用于暂存器读取）进行比较。如果计算得到的CRC与读取到的CRC匹配，则说明数据已正确读取。 已成功接收，未出现错误。CRC值的比较以及是否继续执行操作的决定完全由总线主设备确定。DS18B20内部并无任何电路能够阻止在DS18B20的CRC（ROM或暂存器）与总线主设备生成的值不匹配时继续执行命令序列。 CRC（只读存储器或暂存区）的等效多项式函数为：</ns0:t>
      </ns0:r>
    </ns0:p>
    <ns0:p ns2:paraId="7034902A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总线主设备可重新计算CRC，并将其与图11所示多项式生成器产生的DS18B20的CRC值进行比较。该电路由一个移位寄存器和异或门组成，移位寄存器的各位初始值均为0。从ROM代码的最低有效位或暂存器中字节0的最低有效位开始，应逐位将数据移入移位寄存器。在移入ROM的第56位或暂存器中字节7的最高有效位后，多项式生成器将包含重新计算的CRC值。接下来，必须将DS18B20的8位ROM代码或暂存器CRC移入该电路。此时，如果重新计算的CRC正确，则移位寄存器将全部为0。有关Maxim 1-Wire循环冗余校验的更多信息，请参阅应用笔记27：《理解并使用Maxim iButton产品中的循环冗余校验》。</ns0:t>
      </ns0:r>
    </ns0:p>
    <ns0:p ns2:paraId="0892D37B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图10. 配置寄存器</ns0:t>
      </ns0:r>
    </ns0:p>
    <ns0:p ns2:paraId="78CE213B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表2. 温度计分辨率配置</ns0:t>
      </ns0:r>
    </ns0:p>
    <ns0:p ns2:paraId="0E3FFAD9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drawing>
          <ns3:inline distT="0" distB="0" distL="114300" distR="114300">
            <ns3:extent cx="10772775" cy="2190750"/>
            <ns3:effectExtent l="0" t="0" r="9525" b="0"/>
            <ns3:docPr id="16" name="图片 7" descr="IMG_262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6" name="图片 7" descr="IMG_262"/>
                    <ns5:cNvPicPr>
                      <ns4:picLocks noChangeAspect="1"/>
                    </ns5:cNvPicPr>
                  </ns5:nvPicPr>
                  <ns5:blipFill>
                    <ns4:blip ns6:link="rId1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0772775" cy="2190750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3D70B96F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drawing>
          <ns3:inline distT="0" distB="0" distL="114300" distR="114300">
            <ns3:extent cx="11801475" cy="1562100"/>
            <ns3:effectExtent l="0" t="0" r="9525" b="0"/>
            <ns3:docPr id="17" name="图片 8" descr="IMG_26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7" name="图片 8" descr="IMG_263"/>
                    <ns5:cNvPicPr>
                      <ns4:picLocks noChangeAspect="1"/>
                    </ns5:cNvPicPr>
                  </ns5:nvPicPr>
                  <ns5:blipFill>
                    <ns4:blip ns6:link="rId11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1801475" cy="1562100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1BBFE0B1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图11. CRC生成器</ns0:t>
      </ns0:r>
    </ns0:p>
    <ns0:p ns2:paraId="61FBB1A1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1线总线系统</ns0:t>
      </ns0:r>
    </ns0:p>
    <ns0:p ns2:paraId="2C0774AE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1-Wire总线系统采用单一总线主设备来控制一个或多个从设备。DS18B20始终是作为从设备工作的。当总线上仅有一个从设备时，该系统被称为“单点式”系统；如果总线上有多个从设备，则该系统称为“多点式”系统。</ns0:t>
      </ns0:r>
    </ns0:p>
    <ns0:p ns2:paraId="3896941E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所有数据和命令均通过1-Wire总线以最低有效位优先的方式传输。</ns0:t>
      </ns0:r>
    </ns0:p>
    <ns0:p ns2:paraId="1490C8C6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以下对1-Wire总线系统的讨论分为三个主题：硬件配置、事务序列以及1-Wire信号传输（信号类型与时序）。</ns0:t>
      </ns0:r>
    </ns0:p>
    <ns0:p ns2:paraId="1924DA7B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硬件配置</ns0:t>
      </ns0:r>
    </ns0:p>
    <ns0:p ns2:paraId="698204FC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1-Wire总线的定义决定了它仅有一条数据线。每个设备（主设备或从设备）都通过漏极开路或三态端口与这条数据线相连。这样一来，当某个设备不传输数据时，它可以“释放”数据线，从而使总线可供其他设备使用。DS18B20的1-Wire端口（DQ引脚）采用漏极开路结构，其内部电路等效于图12所示的电路。 1-Wire总线需要一个约5kΩ的外部上拉电阻；因此，1-Wire总线的空闲状态为高电平。如果出于某种原因需要暂停一次事务，则必须将总线保持在空闲状态，以便事务能够恢复。只要1-Wire总线在恢复期间处于非活动（高电平）状态，位与位之间就可能出现无限的恢复时间。如果总线被拉低超过480微秒，总线上所有器件都将被复位。</ns0:t>
      </ns0:r>
    </ns0:p>
    <ns0:p ns2:paraId="5DA29B29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drawing>
          <ns3:inline distT="0" distB="0" distL="114300" distR="114300">
            <ns3:extent cx="11801475" cy="3771900"/>
            <ns3:effectExtent l="0" t="0" r="9525" b="0"/>
            <ns3:docPr id="18" name="图片 9" descr="IMG_264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8" name="图片 9" descr="IMG_264"/>
                    <ns5:cNvPicPr>
                      <ns4:picLocks noChangeAspect="1"/>
                    </ns5:cNvPicPr>
                  </ns5:nvPicPr>
                  <ns5:blipFill>
                    <ns4:blip ns6:link="rId12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1801475" cy="3771900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087030B5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交易序列</ns0:t>
      </ns0:r>
    </ns0:p>
    <ns0:p ns2:paraId="261A3279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访问DS18B20的事务序列如下：</ns0:t>
      </ns0:r>
    </ns0:p>
    <ns0:p ns2:paraId="56571A2D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步骤1. 初始化</ns0:t>
      </ns0:r>
    </ns0:p>
    <ns0:p ns2:paraId="37DBE1D7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步骤2. ROM命令（后跟任何必要的数据交换）</ns0:t>
      </ns0:r>
    </ns0:p>
    <ns0:p ns2:paraId="546B6507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步骤3. DS18B20功能命令（后跟任何所需的数据交换）</ns0:t>
      </ns0:r>
    </ns0:p>
    <ns0:p ns2:paraId="03803CA7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每次访问DS18B20时，都必须严格遵循此序列，因为如果序列中的任何步骤缺失或顺序错误，DS18B20将不会作出响应。不过，以下两条ROM命令——搜索ROM [F0h]和报警搜索 [ECh]——可例外。在发出其中任一ROM命令后，主设备必须返回到序列中的第一步。</ns0:t>
      </ns0:r>
    </ns0:p>
    <ns0:p ns2:paraId="3D8C81FD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初始化</ns0:t>
      </ns0:r>
    </ns0:p>
    <ns0:p ns2:paraId="3ECD8CD9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1-Wire总线上的所有事务均以初始化序列开始。初始化序列包括由总线主设备发出的复位脉冲，随后由从设备发出的一个或多个存在脉冲。存在脉冲可让总线主设备知晓，有从设备（例如DS18B20）连接在总线上，并已准备好运行。复位脉冲和存在脉冲的时序细节请参阅“1-Wire信号传输”章节。</ns0:t>
      </ns0:r>
    </ns0:p>
    <ns0:p ns2:paraId="233D339E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ROM 命令</ns0:t>
      </ns0:r>
    </ns0:p>
    <ns0:p ns2:paraId="290D5BC5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在总线主设备检测到存在脉冲后，即可发出ROM命令。这些命令作用于每个从设备唯一的64位ROM代码上，使主设备能够在1-Wire总线上存在多个设备时，单独选中某一特定设备。此外，这些命令还能让主设备确定总线上共有多少个以及哪些类型的设备，或者是否有任何设备触发了报警状态。ROM命令共有五种，每条命令长度为8位。在发出DS18B20功能命令之前，主设备必须先发出相应的ROM命令。图13展示了ROM命令的操作流程图。</ns0:t>
      </ns0:r>
    </ns0:p>
    <ns0:p ns2:paraId="016299DB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搜索罗马[F0h]</ns0:t>
      </ns0:r>
    </ns0:p>
    <ns0:p ns2:paraId="1CC96766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当系统首次上电时，主设备必须识别总线上所有从设备的ROM代码，从而确定从设备的数量及其设备类型。主设备通过一种排除法来获取这些ROM代码：主设备需反复执行“搜索ROM周期”（即先发送“搜索ROM命令”，再进行数据交换），直至识别出全部从设备为止。</ns0:t>
      </ns0:r>
    </ns0:p>
    <ns0:p ns2:paraId="3A796792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如果总线上仅有一个从机，则可使用更简单的“读ROM [33h]”命令来代替“搜索ROM”过程。有关“搜索ROM”步骤的详细说明，请参阅应用笔记937：iButton⑧标准手册。每次完成“搜索ROM”周期后，总线主设备必须返回到事务序列中的第1步（初始化）。</ns0:t>
      </ns0:r>
    </ns0:p>
    <ns0:p ns2:paraId="7A43C5F3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读罗马[33h]</ns0:t>
      </ns0:r>
    </ns0:p>
    <ns0:p ns2:paraId="4105D498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此命令仅可在总线上仅有一个从机时使用。它允许总线主设备无需通过“搜索ROM”过程即可读取从机的64位ROM代码。如果在总线上存在多个从机时使用此命令，所有从机将同时尝试响应，从而导致数据冲突。</ns0:t>
      </ns0:r>
    </ns0:p>
    <ns0:p ns2:paraId="061CC5BC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匹配罗马 [55H]</ns0:t>
      </ns0:r>
    </ns0:p>
    <ns0:p ns2:paraId="1516826A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匹配ROM命令后接64位ROM码序列，可使总线主设备在多点或单点总线上寻址特定的从设备。只有与该64位ROM码序列完全匹配的从设备才会响应主设备发出的功能命令；总线上的其他所有从设备则会等待复位脉冲。</ns0:t>
      </ns0:r>
    </ns0:p>
    <ns0:p ns2:paraId="71455DC5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跳过罗姆 [CCh]</ns0:t>
      </ns0:r>
    </ns0:p>
    <ns0:p ns2:paraId="15A6727C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主设备可使用此命令同时寻址总线上的所有器件，而无需发送任何ROM代码信息。例如，主设备可通过发出跳过ROM命令，随后紧跟一条ConvertT[44h]命令，使总线上的所有DS18B20器件同时进行温度转换。</ns0:t>
      </ns0:r>
    </ns0:p>
    <ns0:p ns2:paraId="56907B69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请注意，只有当总线上仅有一个从设备时，读取暂存器[BEh]命令才能紧接在跳过ROM命令之后执行。在这种情况下，由于主设备无需发送该从设备的64位ROM代码即可直接从从设备读取数据，因此可节省时间。如果总线上存在多个从设备，跳过ROM命令后紧接读取暂存器命令将导致总线上的数据冲突，因为多个设备会同时尝试发送数据。</ns0:t>
      </ns0:r>
    </ns0:p>
    <ns0:p ns2:paraId="77E70469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报警搜索 [ECh]</ns0:t>
      </ns0:r>
    </ns0:p>
    <ns0:p ns2:paraId="6555A640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该命令的操作与搜索ROM命令的操作完全相同，只是只有设置了报警标志的从机才会作出响应。此命令允许主设备确定在最近一次温度转换期间，是否有任何DS18B20器件发生了报警状态。每次报警搜索周期（即，先执行报警搜索命令，再进行数据交换）结束后，总线</ns0:t>
      </ns0:r>
    </ns0:p>
    <ns0:p ns2:paraId="5E3A6649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iButton是美信集成产品公司的注册商标。</ns0:t>
      </ns0:r>
    </ns0:p>
    <ns0:p ns2:paraId="36C64B3E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主控必须返回到事务序列中的第1步（初始化）。有关报警标志操作的说明，请参阅“操作报警信号”部分。</ns0:t>
      </ns0:r>
    </ns0:p>
    <ns0:p ns2:paraId="1C04D855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DS18B20功能命令</ns0:t>
      </ns0:r>
    </ns0:p>
    <ns0:p ns2:paraId="3137CABB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在总线主设备使用ROM命令寻址它希望通信的DS18B20之后，主设备即可发出DS18B20的功能命令之一。这些命令允许主设备向DS18B20的暂存器内存进行写入和读取操作，启动温度转换，并确定电源工作模式。下文将详细介绍DS18B20的功能命令，这些命令汇总于表3，并由图14中的流程图加以说明。</ns0:t>
      </ns0:r>
    </ns0:p>
    <ns0:p ns2:paraId="78A54625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转换T[44h]</ns0:t>
      </ns0:r>
    </ns0:p>
    <ns0:p ns2:paraId="1BA01AED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此命令启动一次温度转换。转换完成后，所得的温度数据将存储在暂存存储器中的2字节温度寄存器中，DS18B20随即返回低功耗空闲状态。如果设备采用寄生电源模式工作，在发出此命令后的10微秒内（最大值），主设备必须在1-Wire总线上启用强上拉，持续时间等于转换所需时长（tcoNV），具体操作参见“为DS18B20供电”一节。若DS18B20由外部电源供电，主设备可在执行“Convert T”命令后发出读取时隙；在此期间，DS18B20将在温度转换进行时发送0，转换完成时则发送1。在寄生电源模式下，由于转换期间总线已被强上拉拉高，因此无法使用这种通知机制。 写入暂存区 [4Eh]</ns0:t>
      </ns0:r>
    </ns0:p>
    <ns0:p ns2:paraId="5611ABFB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此命令允许主机向DS18B20的暂存器写入3个字节的数据。第一个数据字节写入Ty寄存器（暂存器的第2字节），第二个字节写入T寄存器（暂存器的第3字节），第三个字节写入配置寄存器（暂存器的第4字节）。数据传输时必须以最低有效位优先。在主机发出复位之前，必须完成全部三个字节的写入；否则，数据可能会被破坏。</ns0:t>
      </ns0:r>
    </ns0:p>
    <ns0:p ns2:paraId="25F3B451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阅读便签[BEh]</ns0:t>
      </ns0:r>
    </ns0:p>
    <ns0:p ns2:paraId="3028DCF1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此命令允许主设备读取暂存区的内容。数据传输从字节0的最低有效位开始，一直持续到暂存区的第9个字节（即字节8至CRC）。如果仅需暂存区的部分数据，主设备可随时发出复位指令以终止读取操作。</ns0:t>
      </ns0:r>
    </ns0:p>
    <ns0:p ns2:paraId="0CECB054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复制剪贴板 [48小时]</ns0:t>
      </ns0:r>
    </ns0:p>
    <ns0:p ns2:paraId="4C218EB5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此命令会将暂存器TH、TL以及配置寄存器（字节2、3和4）的内容复制到EEPROM。如果设备处于寄生供电模式，在发出此命令后的10微秒（最大值）内，主器件必须按照“为DS18B20供电”一节中的说明，在1-Wire总线上启用一个强上拉电阻，持续至少10毫秒。</ns0:t>
      </ns0:r>
    </ns0:p>
    <ns0:p ns2:paraId="3162BD75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回忆E2 [B8h]</ns0:t>
      </ns0:r>
    </ns0:p>
    <ns0:p ns2:paraId="7F0B0F55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此命令从EEPROM中读取报警触发值（TH和TL）及配置数据，并将这些数据分别存储在暂存器的字节2、3和4中。主设备可以发出读取时隙。 执行召回E2命令后，DS18B20将通过发送0来指示召回状态——当召回正在进行时；当召回完成时，则发送1。召回操作在上电时自动进行，因此一但设备通电，暂存器中便立即有有效数据可用。 读取电源[B4h]</ns0:t>
      </ns0:r>
    </ns0:p>
    <ns0:p ns2:paraId="4FD0EFFD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主设备发出此命令后，紧接着会进入一个读取时隙，以确定总线上是否有采用寄生供电的DS18B20器件。在读取时隙期间，采用寄生供电的DS18B20器件会将总线拉低，而外部供电的DS18B20器件则会使总线保持高电平。有关此命令的使用说明，请参阅“为DS18B20供电”部分。</ns0:t>
      </ns0:r>
    </ns0:p>
    <ns0:p ns2:paraId="3E264ECE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注1：对于采用寄生供电的DS18B20，主设备必须在温度转换以及从暂存器向EEPROM复制数据期间，在1-Wire总线上启用强上拉。在此期间，不得进行任何其他总线操作。</ns0:t>
      </ns0:r>
    </ns0:p>
    <ns0:p ns2:paraId="44CD77EA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注2：主设备可通过发出复位信号随时中断数据传输。</ns0:t>
      </ns0:r>
    </ns0:p>
    <ns0:p ns2:paraId="3E865F3E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注3：在发出复位之前，必须写入全部三个字节。</ns0:t>
      </ns0:r>
    </ns0:p>
    <ns0:p>
      <ns0:r>
        <ns0:rPr>
          <ns0:i/>
          <ns0:color ns0:val="808080"/>
        </ns0:rPr>
        <ns0:t>（注：本文档可能包含千问AI生产内容）</ns0:t>
      </ns0:r>
    </ns0:p>
    <ns0:sectPr>
      <ns0:pgSz ns0:w="11906" ns0:h="16839"/>
      <ns0:pgMar ns0:top="1440" ns0:right="1800" ns0:bottom="1440" ns0:left="1800" ns0:header="851" ns0:footer="992" ns0:gutter="0"/>
      <ns0:cols ns0:space="0" ns0:num="1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Consolas">
    <w:panose1 w:val="020B07090202040A0204"/>
    <w:charset w:val="00"/>
    <w:family w:val="auto"/>
    <w:pitch w:val="default"/>
    <w:sig w:usb0="E10002FF" w:usb1="4000FCFF" w:usb2="00000009" w:usb3="00000000" w:csb0="600001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ahoma">
    <w:panose1 w:val="020B0804030504040204"/>
    <w:charset w:val="00"/>
    <w:family w:val="auto"/>
    <w:pitch w:val="default"/>
    <w:sig w:usb0="E1002EFF" w:usb1="C000605B" w:usb2="00000029" w:usb3="00000000" w:csb0="200101FF" w:csb1="2028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FF76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single" w:color="EFEAEA" w:sz="6" w:space="7"/>
        <w:right w:val="none" w:color="auto" w:sz="0" w:space="0"/>
      </w:pBdr>
      <w:spacing w:before="210" w:beforeAutospacing="0" w:after="240" w:afterAutospacing="0" w:line="810" w:lineRule="atLeast"/>
      <w:jc w:val="left"/>
    </w:pPr>
    <w:rPr>
      <w:rFonts w:hint="default" w:ascii="Georgia" w:hAnsi="Georgia" w:eastAsia="Georgia" w:cs="Georgia"/>
      <w:b/>
      <w:color w:val="111111"/>
      <w:kern w:val="44"/>
      <w:sz w:val="72"/>
      <w:szCs w:val="72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top w:val="none" w:color="auto" w:sz="0" w:space="0"/>
        <w:left w:val="none" w:color="auto" w:sz="0" w:space="0"/>
        <w:bottom w:val="single" w:color="EFEAEA" w:sz="6" w:space="7"/>
        <w:right w:val="none" w:color="auto" w:sz="0" w:space="0"/>
      </w:pBdr>
      <w:spacing w:before="210" w:beforeAutospacing="0" w:after="240" w:afterAutospacing="0" w:line="630" w:lineRule="atLeast"/>
      <w:jc w:val="left"/>
    </w:pPr>
    <w:rPr>
      <w:rFonts w:hint="default" w:ascii="Georgia" w:hAnsi="Georgia" w:eastAsia="Georgia" w:cs="Georgia"/>
      <w:b/>
      <w:color w:val="111111"/>
      <w:kern w:val="0"/>
      <w:sz w:val="54"/>
      <w:szCs w:val="54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10" w:beforeAutospacing="0" w:after="240" w:afterAutospacing="0" w:line="450" w:lineRule="atLeast"/>
      <w:jc w:val="left"/>
    </w:pPr>
    <w:rPr>
      <w:rFonts w:hint="default" w:ascii="Georgia" w:hAnsi="Georgia" w:eastAsia="Georgia" w:cs="Georgia"/>
      <w:b/>
      <w:color w:val="111111"/>
      <w:kern w:val="0"/>
      <w:sz w:val="36"/>
      <w:szCs w:val="3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10" w:beforeAutospacing="0" w:after="240" w:afterAutospacing="0" w:line="390" w:lineRule="atLeast"/>
      <w:jc w:val="left"/>
    </w:pPr>
    <w:rPr>
      <w:rFonts w:ascii="Georgia" w:hAnsi="Georgia" w:eastAsia="Georgia" w:cs="Georgia"/>
      <w:b/>
      <w:color w:val="111111"/>
      <w:kern w:val="0"/>
      <w:sz w:val="31"/>
      <w:szCs w:val="31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1" w:after="240" w:afterAutospacing="0" w:line="345" w:lineRule="atLeast"/>
      <w:jc w:val="left"/>
    </w:pPr>
    <w:rPr>
      <w:rFonts w:hint="default" w:ascii="Georgia" w:hAnsi="Georgia" w:eastAsia="Georgia" w:cs="Georgia"/>
      <w:b/>
      <w:bCs/>
      <w:kern w:val="0"/>
      <w:sz w:val="27"/>
      <w:szCs w:val="27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pBdr>
        <w:top w:val="none" w:color="auto" w:sz="0" w:space="0"/>
        <w:left w:val="single" w:color="6CE26C" w:sz="36" w:space="7"/>
        <w:bottom w:val="none" w:color="auto" w:sz="0" w:space="0"/>
        <w:right w:val="none" w:color="auto" w:sz="0" w:space="0"/>
      </w:pBdr>
      <w:shd w:val="clear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57" w:lineRule="atLeast"/>
      <w:jc w:val="left"/>
    </w:pPr>
    <w:rPr>
      <w:rFonts w:ascii="Consolas" w:hAnsi="Consolas" w:eastAsia="Consolas" w:cs="Consolas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120" w:beforeAutospacing="0" w:after="45" w:afterAutospacing="0" w:line="360" w:lineRule="atLeast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FollowedHyperlink"/>
    <w:basedOn w:val="11"/>
    <w:uiPriority w:val="0"/>
    <w:rPr>
      <w:color w:val="0099FF"/>
      <w:u w:val="none"/>
      <w:bdr w:val="none" w:color="auto" w:sz="0" w:space="0"/>
      <w:vertAlign w:val="baseline"/>
    </w:rPr>
  </w:style>
  <w:style w:type="character" w:styleId="13">
    <w:name w:val="Hyperlink"/>
    <w:basedOn w:val="11"/>
    <w:uiPriority w:val="0"/>
    <w:rPr>
      <w:color w:val="0099FF"/>
      <w:u w:val="none"/>
      <w:bdr w:val="none" w:color="auto" w:sz="0" w:space="0"/>
      <w:vertAlign w:val="baseline"/>
    </w:rPr>
  </w:style>
  <w:style w:type="character" w:styleId="14">
    <w:name w:val="HTML Code"/>
    <w:basedOn w:val="11"/>
    <w:uiPriority w:val="0"/>
    <w:rPr>
      <w:rFonts w:hint="default" w:ascii="Consolas" w:hAnsi="Consolas" w:eastAsia="Consolas" w:cs="Consolas"/>
      <w:color w:val="666555"/>
      <w:sz w:val="20"/>
      <w:shd w:val="clear" w:fill="F7F7F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https://damo-moshicloud-test.oss-cn-hangzhou.aliyuncs.com/document/testcase/dingding/zhiwen_cases/1507685148384792576/1507685148384792576_cut_Figure_9_2_.png" TargetMode="External"/><Relationship Id="rId8" Type="http://schemas.openxmlformats.org/officeDocument/2006/relationships/image" Target="https://damo-moshicloud-test.oss-cn-hangzhou.aliyuncs.com/document/testcase/dingding/zhiwen_cases/1507685148384792576/1507685148384792576_cut_Figure_8.64_7_.png" TargetMode="External"/><Relationship Id="rId7" Type="http://schemas.openxmlformats.org/officeDocument/2006/relationships/image" Target="https://damo-moshicloud-test.oss-cn-hangzhou.aliyuncs.com/document/testcase/dingding/zhiwen_cases/1507685148384792576/1507685148384792576_cut_Figure_7_4_.png" TargetMode="External"/><Relationship Id="rId6" Type="http://schemas.openxmlformats.org/officeDocument/2006/relationships/image" Target="https://damo-moshicloud-test.oss-cn-hangzhou.aliyuncs.com/document/testcase/dingding/zhiwen_cases/1507685148384792576/1507685148384792576_cut_Figure_6_6_.png" TargetMode="External"/><Relationship Id="rId5" Type="http://schemas.openxmlformats.org/officeDocument/2006/relationships/image" Target="https://damo-moshicloud-test.oss-cn-hangzhou.aliyuncs.com/document/testcase/dingding/zhiwen_cases/1507685148384792576/1507685148384792576_cut_Table_1_1_.png" TargetMode="External"/><Relationship Id="rId4" Type="http://schemas.openxmlformats.org/officeDocument/2006/relationships/image" Target="https://damo-moshicloud-test.oss-cn-hangzhou.aliyuncs.com/document/testcase/dingding/zhiwen_cases/1507685148384792576/1507685148384792576_cut_Figure_3_8_.pn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https://damo-moshicloud-test.oss-cn-hangzhou.aliyuncs.com/document/testcase/dingding/zhiwen_cases/1507685148384792576/1507685148384792576_cut_Figure_12_3_.png" TargetMode="External"/><Relationship Id="rId11" Type="http://schemas.openxmlformats.org/officeDocument/2006/relationships/image" Target="https://damo-moshicloud-test.oss-cn-hangzhou.aliyuncs.com/document/testcase/dingding/zhiwen_cases/1507685148384792576/1507685148384792576_cut_Figure_11_0_.png" TargetMode="External"/><Relationship Id="rId10" Type="http://schemas.openxmlformats.org/officeDocument/2006/relationships/image" Target="https://damo-moshicloud-test.oss-cn-hangzhou.aliyuncs.com/document/testcase/dingding/zhiwen_cases/1507685148384792576/1507685148384792576_cut_Table_2_5_.png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 WWO_wpscloud_20240925181731-29577c7f97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2026-05-23T10:08:54Z</dcterms:created>
  <dcterms:modified xsi:type="dcterms:W3CDTF">2026-05-23T10:08:55Z</dcterms:modified>
</cp:coreProperties>
</file>

<file path=docProps/custom.xml><?xml version="1.0" encoding="utf-8"?>
<ns0:Properties xmlns:ns0="http://schemas.openxmlformats.org/officeDocument/2006/custom-properties" xmlns:ns1="http://schemas.openxmlformats.org/officeDocument/2006/docPropsVTypes">
  <ns0:property fmtid="{D5CDD505-2E9C-101B-9397-08002B2CF9AE}" pid="2" name="KSOProductBuildVer">
    <ns1:lpwstr>2052-0.0.0.0</ns1:lpwstr>
  </ns0:property>
  <ns0:property fmtid="{D5CDD505-2E9C-101B-9397-08002B2CF9AE}" pid="3" name="ICV">
    <ns1:lpwstr>B9569F9E02B94122370C116A1E66DA12_43</ns1:lpwstr>
  </ns0:property>
  <ns0:property fmtid="{D5CDD505-2E9C-101B-9397-08002B2CF9AE}" pid="4" name="AIGC">
    <ns1:lpwstr>{"Label": 1, "ContentProducer": "001191330110MADHPQQY7L10000", "ProduceID": "ExportRequest(files=[ExportFile(docType=1, fileType=0), ExportFile(docType=7, fileType=0), ExportFile(docType=2, fileType=0), ExportFile(docType=8, fileType=5), ExportFile(docType=3, fileType=0)])", "ReservedCode1": "f3e2b1470973d9a5a005787d8f2ed6a9647a3aa9c4587c4ab7bd6c8de50ee4b6", "ContentPropagator": "001191330110MADHPQQY7L10000", "PropagateID": "ExportRequest(files=[ExportFile(docType=1, fileType=0), ExportFile(docType=7, fileType=0), ExportFile(docType=2, fileType=0), ExportFile(docType=8, fileType=5), ExportFile(docType=3, fileType=0)])", "ReservedCode2": ""}</ns1:lpwstr>
  </ns0:property>
</ns0:Properties>
</file>