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Content>
        <w:p w14:paraId="79784D47" w14:textId="77777777" w:rsidR="00F86347" w:rsidRPr="00FC02FE" w:rsidRDefault="00F86347" w:rsidP="001A10C8"/>
        <w:p w14:paraId="173984A5" w14:textId="77777777"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1A6596" w:rsidRDefault="001A6596" w:rsidP="00463BC7">
                                <w:pPr>
                                  <w:pStyle w:val="BasicTextIndentation"/>
                                </w:pPr>
                                <w:r w:rsidRPr="00F656D1">
                                  <w:rPr>
                                    <w:rStyle w:val="BasicCharBold"/>
                                  </w:rPr>
                                  <w:t>Themensteller:</w:t>
                                </w:r>
                                <w:r>
                                  <w:tab/>
                                  <w:t>Prof. Dr. Oliver Thomas</w:t>
                                </w:r>
                              </w:p>
                              <w:p w14:paraId="6A2C2898" w14:textId="77777777" w:rsidR="001A6596" w:rsidRDefault="001A6596" w:rsidP="00463BC7">
                                <w:pPr>
                                  <w:pStyle w:val="BasicTextIndentation"/>
                                </w:pPr>
                                <w:r w:rsidRPr="00F656D1">
                                  <w:rPr>
                                    <w:rStyle w:val="BasicCharBold"/>
                                  </w:rPr>
                                  <w:t>Betreuer:</w:t>
                                </w:r>
                                <w:r>
                                  <w:tab/>
                                  <w:t xml:space="preserve">Dirk Metzger, </w:t>
                                </w:r>
                                <w:proofErr w:type="spellStart"/>
                                <w:r>
                                  <w:t>M.Sc</w:t>
                                </w:r>
                                <w:proofErr w:type="spellEnd"/>
                                <w:r>
                                  <w:t xml:space="preserve">. </w:t>
                                </w:r>
                                <w:proofErr w:type="spellStart"/>
                                <w:r>
                                  <w:t>with</w:t>
                                </w:r>
                                <w:proofErr w:type="spellEnd"/>
                                <w:r>
                                  <w:t xml:space="preserve"> </w:t>
                                </w:r>
                                <w:proofErr w:type="spellStart"/>
                                <w:r>
                                  <w:t>Honors</w:t>
                                </w:r>
                                <w:proofErr w:type="spellEnd"/>
                              </w:p>
                              <w:p w14:paraId="3B1E38A5" w14:textId="77777777" w:rsidR="001A6596" w:rsidRDefault="001A6596" w:rsidP="00463BC7">
                                <w:pPr>
                                  <w:pStyle w:val="BasicTextIndentation"/>
                                </w:pPr>
                              </w:p>
                              <w:p w14:paraId="116FDB39" w14:textId="77777777" w:rsidR="001A6596" w:rsidRDefault="001A6596" w:rsidP="00463BC7">
                                <w:pPr>
                                  <w:pStyle w:val="BasicTextIndentation"/>
                                </w:pPr>
                                <w:r>
                                  <w:rPr>
                                    <w:rStyle w:val="BasicCharBold"/>
                                  </w:rPr>
                                  <w:t>V</w:t>
                                </w:r>
                                <w:r w:rsidRPr="00F656D1">
                                  <w:rPr>
                                    <w:rStyle w:val="BasicCharBold"/>
                                  </w:rPr>
                                  <w:t>orgelegt von:</w:t>
                                </w:r>
                                <w:r>
                                  <w:tab/>
                                  <w:t>Jannik Hoffjann</w:t>
                                </w:r>
                              </w:p>
                              <w:p w14:paraId="0B39E5EA" w14:textId="77777777" w:rsidR="001A6596" w:rsidRPr="0014131F" w:rsidRDefault="001A6596"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1A6596" w:rsidRDefault="001A6596"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1A6596" w:rsidRDefault="001A6596" w:rsidP="00F656D1">
                                <w:pPr>
                                  <w:pStyle w:val="BasicTextIndentation"/>
                                  <w:ind w:firstLine="0"/>
                                </w:pPr>
                                <w:r>
                                  <w:t>Matrikelnummer: 945592</w:t>
                                </w:r>
                                <w:r>
                                  <w:br/>
                                </w:r>
                                <w:r w:rsidRPr="00F656D1">
                                  <w:t>E-Mail-Adresse:</w:t>
                                </w:r>
                                <w:r>
                                  <w:t xml:space="preserve"> jhoffjann@uni-osnabrueck.de</w:t>
                                </w:r>
                              </w:p>
                              <w:p w14:paraId="48B7586E" w14:textId="77777777" w:rsidR="001A6596" w:rsidRDefault="001A6596" w:rsidP="00463BC7">
                                <w:pPr>
                                  <w:pStyle w:val="BasicTextIndentation"/>
                                </w:pPr>
                              </w:p>
                              <w:p w14:paraId="3CC85AFD" w14:textId="77777777" w:rsidR="001A6596" w:rsidRDefault="001A6596" w:rsidP="00A509D9">
                                <w:pPr>
                                  <w:pStyle w:val="BasicTextIndentation"/>
                                </w:pPr>
                                <w:r w:rsidRPr="00F656D1">
                                  <w:rPr>
                                    <w:rStyle w:val="BasicCharBold"/>
                                  </w:rPr>
                                  <w:t>Abgabetermin:</w:t>
                                </w:r>
                                <w:r>
                                  <w:tab/>
                                  <w:t>2015-01-22</w:t>
                                </w:r>
                              </w:p>
                              <w:p w14:paraId="6D576C61" w14:textId="77777777" w:rsidR="001A6596" w:rsidRDefault="001A6596" w:rsidP="001A10C8"/>
                              <w:p w14:paraId="4DE5C896" w14:textId="77777777" w:rsidR="001A6596" w:rsidRDefault="001A6596" w:rsidP="00463BC7">
                                <w:pPr>
                                  <w:pStyle w:val="BasicTextIndentation"/>
                                </w:pPr>
                                <w:r w:rsidRPr="00F656D1">
                                  <w:rPr>
                                    <w:rStyle w:val="BasicCharBold"/>
                                  </w:rPr>
                                  <w:t>Themensteller:</w:t>
                                </w:r>
                                <w:r>
                                  <w:tab/>
                                  <w:t>Prof. Dr. Oliver Thomas</w:t>
                                </w:r>
                              </w:p>
                              <w:p w14:paraId="034D0C5F" w14:textId="77777777" w:rsidR="001A6596" w:rsidRDefault="001A6596" w:rsidP="00463BC7">
                                <w:pPr>
                                  <w:pStyle w:val="BasicTextIndentation"/>
                                </w:pPr>
                                <w:r w:rsidRPr="00F656D1">
                                  <w:rPr>
                                    <w:rStyle w:val="BasicCharBold"/>
                                  </w:rPr>
                                  <w:t>Betreuer:</w:t>
                                </w:r>
                                <w:r>
                                  <w:tab/>
                                  <w:t>Vorname Name</w:t>
                                </w:r>
                              </w:p>
                              <w:p w14:paraId="3DE03EE0" w14:textId="77777777" w:rsidR="001A6596" w:rsidRDefault="001A6596" w:rsidP="00463BC7">
                                <w:pPr>
                                  <w:pStyle w:val="BasicTextIndentation"/>
                                </w:pPr>
                              </w:p>
                              <w:p w14:paraId="5ED8F137" w14:textId="77777777" w:rsidR="001A6596" w:rsidRDefault="001A6596"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1A6596" w:rsidRDefault="001A6596"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1A6596" w:rsidRDefault="001A6596" w:rsidP="00463BC7">
                                <w:pPr>
                                  <w:pStyle w:val="BasicTextIndentation"/>
                                </w:pPr>
                              </w:p>
                              <w:p w14:paraId="4FA2E61B" w14:textId="77777777" w:rsidR="001A6596" w:rsidRDefault="001A6596"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1A6596" w:rsidRDefault="001A6596" w:rsidP="00463BC7">
                          <w:pPr>
                            <w:pStyle w:val="BasicTextIndentation"/>
                          </w:pPr>
                          <w:r w:rsidRPr="00F656D1">
                            <w:rPr>
                              <w:rStyle w:val="BasicCharBold"/>
                            </w:rPr>
                            <w:t>Themensteller:</w:t>
                          </w:r>
                          <w:r>
                            <w:tab/>
                            <w:t>Prof. Dr. Oliver Thomas</w:t>
                          </w:r>
                        </w:p>
                        <w:p w14:paraId="6A2C2898" w14:textId="77777777" w:rsidR="001A6596" w:rsidRDefault="001A6596" w:rsidP="00463BC7">
                          <w:pPr>
                            <w:pStyle w:val="BasicTextIndentation"/>
                          </w:pPr>
                          <w:r w:rsidRPr="00F656D1">
                            <w:rPr>
                              <w:rStyle w:val="BasicCharBold"/>
                            </w:rPr>
                            <w:t>Betreuer:</w:t>
                          </w:r>
                          <w:r>
                            <w:tab/>
                            <w:t xml:space="preserve">Dirk Metzger, </w:t>
                          </w:r>
                          <w:proofErr w:type="spellStart"/>
                          <w:r>
                            <w:t>M.Sc</w:t>
                          </w:r>
                          <w:proofErr w:type="spellEnd"/>
                          <w:r>
                            <w:t xml:space="preserve">. </w:t>
                          </w:r>
                          <w:proofErr w:type="spellStart"/>
                          <w:r>
                            <w:t>with</w:t>
                          </w:r>
                          <w:proofErr w:type="spellEnd"/>
                          <w:r>
                            <w:t xml:space="preserve"> </w:t>
                          </w:r>
                          <w:proofErr w:type="spellStart"/>
                          <w:r>
                            <w:t>Honors</w:t>
                          </w:r>
                          <w:proofErr w:type="spellEnd"/>
                        </w:p>
                        <w:p w14:paraId="3B1E38A5" w14:textId="77777777" w:rsidR="001A6596" w:rsidRDefault="001A6596" w:rsidP="00463BC7">
                          <w:pPr>
                            <w:pStyle w:val="BasicTextIndentation"/>
                          </w:pPr>
                        </w:p>
                        <w:p w14:paraId="116FDB39" w14:textId="77777777" w:rsidR="001A6596" w:rsidRDefault="001A6596" w:rsidP="00463BC7">
                          <w:pPr>
                            <w:pStyle w:val="BasicTextIndentation"/>
                          </w:pPr>
                          <w:r>
                            <w:rPr>
                              <w:rStyle w:val="BasicCharBold"/>
                            </w:rPr>
                            <w:t>V</w:t>
                          </w:r>
                          <w:r w:rsidRPr="00F656D1">
                            <w:rPr>
                              <w:rStyle w:val="BasicCharBold"/>
                            </w:rPr>
                            <w:t>orgelegt von:</w:t>
                          </w:r>
                          <w:r>
                            <w:tab/>
                            <w:t>Jannik Hoffjann</w:t>
                          </w:r>
                        </w:p>
                        <w:p w14:paraId="0B39E5EA" w14:textId="77777777" w:rsidR="001A6596" w:rsidRPr="0014131F" w:rsidRDefault="001A6596"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1A6596" w:rsidRDefault="001A6596"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1A6596" w:rsidRDefault="001A6596" w:rsidP="00F656D1">
                          <w:pPr>
                            <w:pStyle w:val="BasicTextIndentation"/>
                            <w:ind w:firstLine="0"/>
                          </w:pPr>
                          <w:r>
                            <w:t>Matrikelnummer: 945592</w:t>
                          </w:r>
                          <w:r>
                            <w:br/>
                          </w:r>
                          <w:r w:rsidRPr="00F656D1">
                            <w:t>E-Mail-Adresse:</w:t>
                          </w:r>
                          <w:r>
                            <w:t xml:space="preserve"> jhoffjann@uni-osnabrueck.de</w:t>
                          </w:r>
                        </w:p>
                        <w:p w14:paraId="48B7586E" w14:textId="77777777" w:rsidR="001A6596" w:rsidRDefault="001A6596" w:rsidP="00463BC7">
                          <w:pPr>
                            <w:pStyle w:val="BasicTextIndentation"/>
                          </w:pPr>
                        </w:p>
                        <w:p w14:paraId="3CC85AFD" w14:textId="77777777" w:rsidR="001A6596" w:rsidRDefault="001A6596" w:rsidP="00A509D9">
                          <w:pPr>
                            <w:pStyle w:val="BasicTextIndentation"/>
                          </w:pPr>
                          <w:r w:rsidRPr="00F656D1">
                            <w:rPr>
                              <w:rStyle w:val="BasicCharBold"/>
                            </w:rPr>
                            <w:t>Abgabetermin:</w:t>
                          </w:r>
                          <w:r>
                            <w:tab/>
                            <w:t>2015-01-22</w:t>
                          </w:r>
                        </w:p>
                        <w:p w14:paraId="6D576C61" w14:textId="77777777" w:rsidR="001A6596" w:rsidRDefault="001A6596" w:rsidP="001A10C8"/>
                        <w:p w14:paraId="4DE5C896" w14:textId="77777777" w:rsidR="001A6596" w:rsidRDefault="001A6596" w:rsidP="00463BC7">
                          <w:pPr>
                            <w:pStyle w:val="BasicTextIndentation"/>
                          </w:pPr>
                          <w:r w:rsidRPr="00F656D1">
                            <w:rPr>
                              <w:rStyle w:val="BasicCharBold"/>
                            </w:rPr>
                            <w:t>Themensteller:</w:t>
                          </w:r>
                          <w:r>
                            <w:tab/>
                            <w:t>Prof. Dr. Oliver Thomas</w:t>
                          </w:r>
                        </w:p>
                        <w:p w14:paraId="034D0C5F" w14:textId="77777777" w:rsidR="001A6596" w:rsidRDefault="001A6596" w:rsidP="00463BC7">
                          <w:pPr>
                            <w:pStyle w:val="BasicTextIndentation"/>
                          </w:pPr>
                          <w:r w:rsidRPr="00F656D1">
                            <w:rPr>
                              <w:rStyle w:val="BasicCharBold"/>
                            </w:rPr>
                            <w:t>Betreuer:</w:t>
                          </w:r>
                          <w:r>
                            <w:tab/>
                            <w:t>Vorname Name</w:t>
                          </w:r>
                        </w:p>
                        <w:p w14:paraId="3DE03EE0" w14:textId="77777777" w:rsidR="001A6596" w:rsidRDefault="001A6596" w:rsidP="00463BC7">
                          <w:pPr>
                            <w:pStyle w:val="BasicTextIndentation"/>
                          </w:pPr>
                        </w:p>
                        <w:p w14:paraId="5ED8F137" w14:textId="77777777" w:rsidR="001A6596" w:rsidRDefault="001A6596"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1A6596" w:rsidRDefault="001A6596"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1A6596" w:rsidRDefault="001A6596" w:rsidP="00463BC7">
                          <w:pPr>
                            <w:pStyle w:val="BasicTextIndentation"/>
                          </w:pPr>
                        </w:p>
                        <w:p w14:paraId="4FA2E61B" w14:textId="77777777" w:rsidR="001A6596" w:rsidRDefault="001A6596"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1A6596" w:rsidRPr="00B33509" w:rsidRDefault="001A6596" w:rsidP="00463BC7">
                                <w:pPr>
                                  <w:pStyle w:val="BasicTextCentered"/>
                                </w:pPr>
                              </w:p>
                              <w:p w14:paraId="2B3482E5" w14:textId="77777777" w:rsidR="001A6596" w:rsidRPr="00B33509" w:rsidRDefault="001A6596" w:rsidP="00463BC7">
                                <w:pPr>
                                  <w:pStyle w:val="BasicTextCentered"/>
                                </w:pPr>
                              </w:p>
                              <w:p w14:paraId="188E5F57" w14:textId="77777777" w:rsidR="001A6596" w:rsidRPr="00B33509" w:rsidRDefault="001A6596" w:rsidP="001A10C8">
                                <w:pPr>
                                  <w:pStyle w:val="Titel"/>
                                </w:pPr>
                                <w:r>
                                  <w:t>Einblendung von kontextsensitiven Inhalten auf der Google Glass</w:t>
                                </w:r>
                              </w:p>
                              <w:p w14:paraId="28EC3F69" w14:textId="77777777" w:rsidR="001A6596" w:rsidRPr="00B33509" w:rsidRDefault="001A6596" w:rsidP="001A10C8"/>
                              <w:p w14:paraId="0A495878" w14:textId="77777777" w:rsidR="001A6596" w:rsidRPr="00B33509" w:rsidRDefault="001A6596" w:rsidP="00463BC7">
                                <w:pPr>
                                  <w:pStyle w:val="BasicTextCentered"/>
                                </w:pPr>
                              </w:p>
                              <w:p w14:paraId="3AD3A559" w14:textId="77777777" w:rsidR="001A6596" w:rsidRPr="00B33509" w:rsidRDefault="001A6596" w:rsidP="00463BC7">
                                <w:pPr>
                                  <w:pStyle w:val="BasicTextCentered"/>
                                </w:pPr>
                              </w:p>
                              <w:p w14:paraId="647B122F" w14:textId="77777777" w:rsidR="001A6596" w:rsidRPr="00B33509" w:rsidRDefault="001A6596" w:rsidP="0014131F">
                                <w:pPr>
                                  <w:pStyle w:val="BasicTextCentered"/>
                                </w:pPr>
                                <w:r>
                                  <w:rPr>
                                    <w:rStyle w:val="BasicCharBold"/>
                                  </w:rPr>
                                  <w:t>Bachelorarbeit</w:t>
                                </w:r>
                              </w:p>
                              <w:p w14:paraId="60758085" w14:textId="77777777" w:rsidR="001A6596" w:rsidRPr="00B33509" w:rsidRDefault="001A6596" w:rsidP="00463BC7">
                                <w:pPr>
                                  <w:pStyle w:val="BasicTextCentered"/>
                                </w:pPr>
                              </w:p>
                              <w:p w14:paraId="16D05A4A" w14:textId="77777777" w:rsidR="001A6596" w:rsidRPr="00B33509" w:rsidRDefault="001A6596" w:rsidP="003E50DB">
                                <w:pPr>
                                  <w:pStyle w:val="BasicTextCentered"/>
                                </w:pPr>
                                <w:r w:rsidRPr="00B33509">
                                  <w:t>am Fachgebiet Informationsmanagement und Wirtschaftsinformatik,</w:t>
                                </w:r>
                                <w:r w:rsidRPr="00B33509">
                                  <w:br/>
                                  <w:t>Universität Osnabrück</w:t>
                                </w:r>
                              </w:p>
                              <w:p w14:paraId="522498E8" w14:textId="77777777" w:rsidR="001A6596" w:rsidRPr="00B33509" w:rsidRDefault="001A6596" w:rsidP="003E50DB">
                                <w:pPr>
                                  <w:pStyle w:val="BasicTextCentered"/>
                                </w:pPr>
                              </w:p>
                              <w:p w14:paraId="610AD5D2" w14:textId="77777777" w:rsidR="001A6596" w:rsidRPr="00B33509" w:rsidRDefault="001A6596" w:rsidP="003E50DB">
                                <w:pPr>
                                  <w:pStyle w:val="BasicTextCentered"/>
                                </w:pPr>
                                <w:r w:rsidRPr="00B33509">
                                  <w:t xml:space="preserve">zur Erlangung des Grades </w:t>
                                </w:r>
                              </w:p>
                              <w:p w14:paraId="77B9B573" w14:textId="77777777" w:rsidR="001A6596" w:rsidRPr="00B33509" w:rsidRDefault="001A6596" w:rsidP="003E50DB">
                                <w:pPr>
                                  <w:pStyle w:val="BasicTextCentered"/>
                                </w:pPr>
                                <w:r>
                                  <w:t xml:space="preserve">Bachelor </w:t>
                                </w:r>
                                <w:proofErr w:type="spellStart"/>
                                <w:r>
                                  <w:t>of</w:t>
                                </w:r>
                                <w:proofErr w:type="spellEnd"/>
                                <w:r>
                                  <w:t xml:space="preserve"> Science (B. Sc.)</w:t>
                                </w:r>
                              </w:p>
                              <w:p w14:paraId="2A72E6A7" w14:textId="77777777" w:rsidR="001A6596" w:rsidRPr="00B33509" w:rsidRDefault="001A6596" w:rsidP="003E50DB">
                                <w:pPr>
                                  <w:pStyle w:val="BasicTextCentered"/>
                                </w:pPr>
                                <w:r w:rsidRPr="00B33509">
                                  <w:t xml:space="preserve">im Studiengang </w:t>
                                </w:r>
                              </w:p>
                              <w:p w14:paraId="15076179" w14:textId="77777777" w:rsidR="001A6596" w:rsidRPr="00B33509" w:rsidRDefault="001A6596"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1A6596" w:rsidRPr="00B33509" w:rsidRDefault="001A6596" w:rsidP="00463BC7">
                          <w:pPr>
                            <w:pStyle w:val="BasicTextCentered"/>
                          </w:pPr>
                        </w:p>
                        <w:p w14:paraId="2B3482E5" w14:textId="77777777" w:rsidR="001A6596" w:rsidRPr="00B33509" w:rsidRDefault="001A6596" w:rsidP="00463BC7">
                          <w:pPr>
                            <w:pStyle w:val="BasicTextCentered"/>
                          </w:pPr>
                        </w:p>
                        <w:p w14:paraId="188E5F57" w14:textId="77777777" w:rsidR="001A6596" w:rsidRPr="00B33509" w:rsidRDefault="001A6596" w:rsidP="001A10C8">
                          <w:pPr>
                            <w:pStyle w:val="Titel"/>
                          </w:pPr>
                          <w:r>
                            <w:t>Einblendung von kontextsensitiven Inhalten auf der Google Glass</w:t>
                          </w:r>
                        </w:p>
                        <w:p w14:paraId="28EC3F69" w14:textId="77777777" w:rsidR="001A6596" w:rsidRPr="00B33509" w:rsidRDefault="001A6596" w:rsidP="001A10C8"/>
                        <w:p w14:paraId="0A495878" w14:textId="77777777" w:rsidR="001A6596" w:rsidRPr="00B33509" w:rsidRDefault="001A6596" w:rsidP="00463BC7">
                          <w:pPr>
                            <w:pStyle w:val="BasicTextCentered"/>
                          </w:pPr>
                        </w:p>
                        <w:p w14:paraId="3AD3A559" w14:textId="77777777" w:rsidR="001A6596" w:rsidRPr="00B33509" w:rsidRDefault="001A6596" w:rsidP="00463BC7">
                          <w:pPr>
                            <w:pStyle w:val="BasicTextCentered"/>
                          </w:pPr>
                        </w:p>
                        <w:p w14:paraId="647B122F" w14:textId="77777777" w:rsidR="001A6596" w:rsidRPr="00B33509" w:rsidRDefault="001A6596" w:rsidP="0014131F">
                          <w:pPr>
                            <w:pStyle w:val="BasicTextCentered"/>
                          </w:pPr>
                          <w:r>
                            <w:rPr>
                              <w:rStyle w:val="BasicCharBold"/>
                            </w:rPr>
                            <w:t>Bachelorarbeit</w:t>
                          </w:r>
                        </w:p>
                        <w:p w14:paraId="60758085" w14:textId="77777777" w:rsidR="001A6596" w:rsidRPr="00B33509" w:rsidRDefault="001A6596" w:rsidP="00463BC7">
                          <w:pPr>
                            <w:pStyle w:val="BasicTextCentered"/>
                          </w:pPr>
                        </w:p>
                        <w:p w14:paraId="16D05A4A" w14:textId="77777777" w:rsidR="001A6596" w:rsidRPr="00B33509" w:rsidRDefault="001A6596" w:rsidP="003E50DB">
                          <w:pPr>
                            <w:pStyle w:val="BasicTextCentered"/>
                          </w:pPr>
                          <w:r w:rsidRPr="00B33509">
                            <w:t>am Fachgebiet Informationsmanagement und Wirtschaftsinformatik,</w:t>
                          </w:r>
                          <w:r w:rsidRPr="00B33509">
                            <w:br/>
                            <w:t>Universität Osnabrück</w:t>
                          </w:r>
                        </w:p>
                        <w:p w14:paraId="522498E8" w14:textId="77777777" w:rsidR="001A6596" w:rsidRPr="00B33509" w:rsidRDefault="001A6596" w:rsidP="003E50DB">
                          <w:pPr>
                            <w:pStyle w:val="BasicTextCentered"/>
                          </w:pPr>
                        </w:p>
                        <w:p w14:paraId="610AD5D2" w14:textId="77777777" w:rsidR="001A6596" w:rsidRPr="00B33509" w:rsidRDefault="001A6596" w:rsidP="003E50DB">
                          <w:pPr>
                            <w:pStyle w:val="BasicTextCentered"/>
                          </w:pPr>
                          <w:r w:rsidRPr="00B33509">
                            <w:t xml:space="preserve">zur Erlangung des Grades </w:t>
                          </w:r>
                        </w:p>
                        <w:p w14:paraId="77B9B573" w14:textId="77777777" w:rsidR="001A6596" w:rsidRPr="00B33509" w:rsidRDefault="001A6596" w:rsidP="003E50DB">
                          <w:pPr>
                            <w:pStyle w:val="BasicTextCentered"/>
                          </w:pPr>
                          <w:r>
                            <w:t xml:space="preserve">Bachelor </w:t>
                          </w:r>
                          <w:proofErr w:type="spellStart"/>
                          <w:r>
                            <w:t>of</w:t>
                          </w:r>
                          <w:proofErr w:type="spellEnd"/>
                          <w:r>
                            <w:t xml:space="preserve"> Science (B. Sc.)</w:t>
                          </w:r>
                        </w:p>
                        <w:p w14:paraId="2A72E6A7" w14:textId="77777777" w:rsidR="001A6596" w:rsidRPr="00B33509" w:rsidRDefault="001A6596" w:rsidP="003E50DB">
                          <w:pPr>
                            <w:pStyle w:val="BasicTextCentered"/>
                          </w:pPr>
                          <w:r w:rsidRPr="00B33509">
                            <w:t xml:space="preserve">im Studiengang </w:t>
                          </w:r>
                        </w:p>
                        <w:p w14:paraId="15076179" w14:textId="77777777" w:rsidR="001A6596" w:rsidRPr="00B33509" w:rsidRDefault="001A6596" w:rsidP="003E50DB">
                          <w:pPr>
                            <w:pStyle w:val="BasicTextCentered"/>
                          </w:pPr>
                          <w:r w:rsidRPr="00B33509">
                            <w:t>Wirtschaftsinformatik</w:t>
                          </w:r>
                        </w:p>
                      </w:txbxContent>
                    </v:textbox>
                  </v:shape>
                </w:pict>
              </mc:Fallback>
            </mc:AlternateContent>
          </w:r>
          <w:r w:rsidR="00F86347" w:rsidRPr="00FC02FE">
            <w:br w:type="page"/>
          </w:r>
        </w:p>
      </w:sdtContent>
    </w:sdt>
    <w:p w14:paraId="14A27E7E" w14:textId="77777777" w:rsidR="00F656D1" w:rsidRPr="00FC02FE" w:rsidRDefault="00F656D1" w:rsidP="00F656D1">
      <w:pPr>
        <w:pStyle w:val="berschrift1"/>
        <w:numPr>
          <w:ilvl w:val="0"/>
          <w:numId w:val="0"/>
        </w:numPr>
        <w:ind w:left="851" w:hanging="851"/>
      </w:pPr>
      <w:bookmarkStart w:id="0" w:name="_Toc275856618"/>
      <w:r w:rsidRPr="00FC02FE">
        <w:lastRenderedPageBreak/>
        <w:t xml:space="preserve">Zusammenfassung / </w:t>
      </w:r>
      <w:proofErr w:type="spellStart"/>
      <w:r w:rsidRPr="00FC02FE">
        <w:t>Expose</w:t>
      </w:r>
      <w:bookmarkEnd w:id="0"/>
      <w:proofErr w:type="spellEnd"/>
    </w:p>
    <w:p w14:paraId="282BBC9F" w14:textId="77777777" w:rsidR="00124E8A" w:rsidRDefault="00124E8A" w:rsidP="00124E8A">
      <w:pPr>
        <w:pStyle w:val="BasicText"/>
      </w:pPr>
      <w:r>
        <w:t>In der Arbeit sollen die Möglichkeiten der Einblendung von kontextsensitiven Inhalten auf einem in das Sichtfeld integrierten Gerät am Beispiel der Google Glass erprobt we</w:t>
      </w:r>
      <w:r>
        <w:t>r</w:t>
      </w:r>
      <w:r>
        <w:t>den. Dabei sollen nach Einführung und Vorstellung des Geräts und der mitgelieferten Software verschi</w:t>
      </w:r>
      <w:r>
        <w:t>e</w:t>
      </w:r>
      <w:r>
        <w:t xml:space="preserve">dene Möglichkeiten der Kontextsensitivität erörtert werden und ihren Nutzbarkeit auf dem Bereich der tragbaren Geräte erfragt werden. </w:t>
      </w:r>
    </w:p>
    <w:p w14:paraId="30EFDF27" w14:textId="77777777" w:rsidR="00124E8A" w:rsidRDefault="00124E8A" w:rsidP="00124E8A">
      <w:pPr>
        <w:pStyle w:val="BasicText"/>
      </w:pPr>
      <w:r>
        <w:t>Es sollen die verschiedenen Möglichkeiten der Context-Awareness erläutert werden und dabei versucht werden die Anforderungen der Einzelnen mit den Möglichkeiten der Google Glass abzugleichen. Beispielhaft sollen diese Möglichkeiten an bereits erhältl</w:t>
      </w:r>
      <w:r>
        <w:t>i</w:t>
      </w:r>
      <w:r>
        <w:t>chen Applikationen erläutert werden. Durch sorgfältige Auswahl sollen die verschied</w:t>
      </w:r>
      <w:r>
        <w:t>e</w:t>
      </w:r>
      <w:r>
        <w:t>nen Arten dargelegt werden um so eine Auswahl der am besten Geeigneten zu ermögl</w:t>
      </w:r>
      <w:r>
        <w:t>i</w:t>
      </w:r>
      <w:r>
        <w:t>chen.</w:t>
      </w:r>
    </w:p>
    <w:p w14:paraId="7D50A844" w14:textId="77777777" w:rsidR="00124E8A" w:rsidRDefault="00124E8A" w:rsidP="00124E8A">
      <w:pPr>
        <w:pStyle w:val="BasicText"/>
      </w:pPr>
      <w:r>
        <w:t>Nach Abwägung der einzelnen Möglichkeiten soll eine der Arten der kontextsensitiven I</w:t>
      </w:r>
      <w:r>
        <w:t>n</w:t>
      </w:r>
      <w:r>
        <w:t>haltsgewinnung beispielhaft auf der Google Glass implementiert werden. Es soll getestet we</w:t>
      </w:r>
      <w:r>
        <w:t>r</w:t>
      </w:r>
      <w:r>
        <w:t>den inwieweit sich das Medium Google Glass als agierendes Objekt eignet und wo durch g</w:t>
      </w:r>
      <w:r>
        <w:t>e</w:t>
      </w:r>
      <w:r>
        <w:t xml:space="preserve">gebene Hard- und Software eventuelle Grenzen entstehen. </w:t>
      </w:r>
    </w:p>
    <w:p w14:paraId="1A543563" w14:textId="6CFE22E3" w:rsidR="00124E8A" w:rsidRDefault="00124E8A" w:rsidP="00124E8A">
      <w:pPr>
        <w:pStyle w:val="BasicText"/>
      </w:pPr>
      <w:r>
        <w:t>Vorstellbar wäre an dieser Stelle zum Beispiel die Implementation einer mobilen Appl</w:t>
      </w:r>
      <w:r>
        <w:t>i</w:t>
      </w:r>
      <w:r>
        <w:t xml:space="preserve">kation auf Grundlage von Open CV </w:t>
      </w:r>
      <w:r>
        <w:fldChar w:fldCharType="begin" w:fldLock="1"/>
      </w:r>
      <w:r w:rsidR="001A6596">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fldChar w:fldCharType="separate"/>
      </w:r>
      <w:r w:rsidRPr="002F2ECF">
        <w:rPr>
          <w:noProof/>
        </w:rPr>
        <w:t>(opencv dev team)</w:t>
      </w:r>
      <w:r>
        <w:fldChar w:fldCharType="end"/>
      </w:r>
      <w:r>
        <w:t xml:space="preserve"> und eine der implementierten </w:t>
      </w:r>
      <w:proofErr w:type="spellStart"/>
      <w:r>
        <w:t>Keypointe</w:t>
      </w:r>
      <w:r>
        <w:t>r</w:t>
      </w:r>
      <w:r>
        <w:t>kennungen</w:t>
      </w:r>
      <w:proofErr w:type="spellEnd"/>
      <w:r>
        <w:t xml:space="preserve"> wie zum Beispiel SURF </w:t>
      </w:r>
      <w:r>
        <w:fldChar w:fldCharType="begin" w:fldLock="1"/>
      </w:r>
      <w:r w:rsidR="001A6596">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 "properties" : { "noteIndex" : 0 }, "schema" : "https://github.com/citation-style-language/schema/raw/master/csl-citation.json" }</w:instrText>
      </w:r>
      <w:r>
        <w:fldChar w:fldCharType="separate"/>
      </w:r>
      <w:r w:rsidRPr="00124E8A">
        <w:rPr>
          <w:noProof/>
        </w:rPr>
        <w:t>(Bay et al. 2006)</w:t>
      </w:r>
      <w:r>
        <w:fldChar w:fldCharType="end"/>
      </w:r>
      <w:r>
        <w:t xml:space="preserve">, FREAK </w:t>
      </w:r>
      <w:r>
        <w:fldChar w:fldCharType="begin" w:fldLock="1"/>
      </w:r>
      <w:r w:rsidR="001A6596">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 "properties" : { "noteIndex" : 0 }, "schema" : "https://github.com/citation-style-language/schema/raw/master/csl-citation.json" }</w:instrText>
      </w:r>
      <w:r>
        <w:fldChar w:fldCharType="separate"/>
      </w:r>
      <w:r w:rsidRPr="00124E8A">
        <w:rPr>
          <w:noProof/>
        </w:rPr>
        <w:t>(Alahi et al. 2012)</w:t>
      </w:r>
      <w:r>
        <w:fldChar w:fldCharType="end"/>
      </w:r>
      <w:r>
        <w:t xml:space="preserve"> und BRISK </w:t>
      </w:r>
      <w:r>
        <w:fldChar w:fldCharType="begin" w:fldLock="1"/>
      </w:r>
      <w:r w:rsidR="001A6596">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 "properties" : { "noteIndex" : 0 }, "schema" : "https://github.com/citation-style-language/schema/raw/master/csl-citation.json" }</w:instrText>
      </w:r>
      <w:r>
        <w:fldChar w:fldCharType="separate"/>
      </w:r>
      <w:r w:rsidRPr="00124E8A">
        <w:rPr>
          <w:noProof/>
        </w:rPr>
        <w:t>(Leutenegger et al. 2011)</w:t>
      </w:r>
      <w:r>
        <w:fldChar w:fldCharType="end"/>
      </w:r>
      <w:r>
        <w:t xml:space="preserve">. Diese bieten durch vielfältige Möglichkeiten des </w:t>
      </w:r>
      <w:proofErr w:type="spellStart"/>
      <w:r>
        <w:t>Matchings</w:t>
      </w:r>
      <w:proofErr w:type="spellEnd"/>
      <w:r>
        <w:t>, Mö</w:t>
      </w:r>
      <w:r>
        <w:t>g</w:t>
      </w:r>
      <w:r>
        <w:t>lichkeiten der Wiede</w:t>
      </w:r>
      <w:r>
        <w:t>r</w:t>
      </w:r>
      <w:r>
        <w:t>erkennung und Auswertung von Grafiken, welche die Umsetzung einer kontextsensit</w:t>
      </w:r>
      <w:r>
        <w:t>i</w:t>
      </w:r>
      <w:r>
        <w:t>ven Anwendung auf der Google Glass ermöglichen könnten.</w:t>
      </w:r>
    </w:p>
    <w:p w14:paraId="2B90D408" w14:textId="77777777" w:rsidR="00124E8A" w:rsidRDefault="00124E8A" w:rsidP="00124E8A">
      <w:pPr>
        <w:pStyle w:val="BasicText"/>
      </w:pPr>
      <w:r>
        <w:t>Durch diese abschließende Implementation und eine Auswertung der Ergebnisse soll ein er</w:t>
      </w:r>
      <w:r>
        <w:t>s</w:t>
      </w:r>
      <w:r>
        <w:t>ter Versuch der Einblendung von kontextsensitiven Inhalten auf der Google Glass erbracht werden und Möglichkeiten zu weiteren Nutzung des Geräts aufgezeigt werden.</w:t>
      </w:r>
    </w:p>
    <w:p w14:paraId="53CC8676" w14:textId="527CDE9A" w:rsidR="006E1E44" w:rsidRPr="00FC02FE" w:rsidRDefault="006E1E44" w:rsidP="00124E8A">
      <w:pPr>
        <w:pStyle w:val="BasicText"/>
      </w:pPr>
    </w:p>
    <w:p w14:paraId="684F495C" w14:textId="77777777" w:rsidR="006E1E44" w:rsidRPr="00FC02FE" w:rsidRDefault="006E1E44" w:rsidP="00F656D1">
      <w:pPr>
        <w:pStyle w:val="BasicText"/>
      </w:pPr>
    </w:p>
    <w:p w14:paraId="44BE4F39" w14:textId="77777777" w:rsidR="006E1E44" w:rsidRPr="00FC02FE" w:rsidRDefault="006E1E44" w:rsidP="00F656D1">
      <w:pPr>
        <w:pStyle w:val="BasicText"/>
      </w:pPr>
    </w:p>
    <w:p w14:paraId="53F220C3" w14:textId="77777777"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FC02FE" w:rsidRDefault="00297DC8" w:rsidP="00D85134">
      <w:pPr>
        <w:pStyle w:val="BasicTextHeading1look-alike"/>
        <w:numPr>
          <w:ilvl w:val="0"/>
          <w:numId w:val="0"/>
        </w:numPr>
      </w:pPr>
      <w:r w:rsidRPr="00FC02FE">
        <w:lastRenderedPageBreak/>
        <w:t>Inhaltsverzeichnis</w:t>
      </w:r>
    </w:p>
    <w:p w14:paraId="6D816F1F" w14:textId="77777777" w:rsidR="00AF36DA" w:rsidRDefault="00B3075C">
      <w:pPr>
        <w:pStyle w:val="Verzeichnis1"/>
        <w:rPr>
          <w:rFonts w:asciiTheme="minorHAnsi" w:eastAsiaTheme="minorEastAsia" w:hAnsiTheme="minorHAnsi" w:cstheme="minorBidi"/>
          <w:szCs w:val="24"/>
          <w:lang w:eastAsia="ja-JP"/>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r w:rsidR="00AF36DA">
        <w:t>Zusammenfassung / Expose</w:t>
      </w:r>
      <w:r w:rsidR="00AF36DA">
        <w:tab/>
      </w:r>
      <w:r w:rsidR="00AF36DA">
        <w:fldChar w:fldCharType="begin"/>
      </w:r>
      <w:r w:rsidR="00AF36DA">
        <w:instrText xml:space="preserve"> PAGEREF _Toc275856618 \h </w:instrText>
      </w:r>
      <w:r w:rsidR="00AF36DA">
        <w:fldChar w:fldCharType="separate"/>
      </w:r>
      <w:r w:rsidR="00AF36DA">
        <w:t>II</w:t>
      </w:r>
      <w:r w:rsidR="00AF36DA">
        <w:fldChar w:fldCharType="end"/>
      </w:r>
    </w:p>
    <w:p w14:paraId="1990E3C9" w14:textId="77777777" w:rsidR="00AF36DA" w:rsidRDefault="00AF36DA">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_Toc275856619 \h </w:instrText>
      </w:r>
      <w:r>
        <w:fldChar w:fldCharType="separate"/>
      </w:r>
      <w:r>
        <w:t>IV</w:t>
      </w:r>
      <w:r>
        <w:fldChar w:fldCharType="end"/>
      </w:r>
    </w:p>
    <w:p w14:paraId="667F62AB" w14:textId="77777777" w:rsidR="00AF36DA" w:rsidRDefault="00AF36DA">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_Toc275856620 \h </w:instrText>
      </w:r>
      <w:r>
        <w:fldChar w:fldCharType="separate"/>
      </w:r>
      <w:r>
        <w:t>V</w:t>
      </w:r>
      <w:r>
        <w:fldChar w:fldCharType="end"/>
      </w:r>
    </w:p>
    <w:p w14:paraId="3FF9335B" w14:textId="77777777" w:rsidR="00AF36DA" w:rsidRDefault="00AF36DA">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_Toc275856621 \h </w:instrText>
      </w:r>
      <w:r>
        <w:fldChar w:fldCharType="separate"/>
      </w:r>
      <w:r>
        <w:t>VI</w:t>
      </w:r>
      <w:r>
        <w:fldChar w:fldCharType="end"/>
      </w:r>
    </w:p>
    <w:p w14:paraId="5633FFDA" w14:textId="77777777" w:rsidR="00AF36DA" w:rsidRDefault="00AF36DA">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_Toc275856622 \h </w:instrText>
      </w:r>
      <w:r>
        <w:fldChar w:fldCharType="separate"/>
      </w:r>
      <w:r>
        <w:t>VII</w:t>
      </w:r>
      <w:r>
        <w:fldChar w:fldCharType="end"/>
      </w:r>
    </w:p>
    <w:p w14:paraId="23EB2736" w14:textId="77777777" w:rsidR="00AF36DA" w:rsidRDefault="00AF36DA">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_Toc275856623 \h </w:instrText>
      </w:r>
      <w:r>
        <w:fldChar w:fldCharType="separate"/>
      </w:r>
      <w:r>
        <w:t>1</w:t>
      </w:r>
      <w:r>
        <w:fldChar w:fldCharType="end"/>
      </w:r>
    </w:p>
    <w:p w14:paraId="0F4C145E" w14:textId="77777777" w:rsidR="00AF36DA" w:rsidRDefault="00AF36DA">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_Toc275856624 \h </w:instrText>
      </w:r>
      <w:r>
        <w:fldChar w:fldCharType="separate"/>
      </w:r>
      <w:r>
        <w:t>2</w:t>
      </w:r>
      <w:r>
        <w:fldChar w:fldCharType="end"/>
      </w:r>
    </w:p>
    <w:p w14:paraId="74B61424" w14:textId="77777777" w:rsidR="00AF36DA" w:rsidRDefault="00AF36DA">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_Toc275856625 \h </w:instrText>
      </w:r>
      <w:r>
        <w:fldChar w:fldCharType="separate"/>
      </w:r>
      <w:r>
        <w:t>2</w:t>
      </w:r>
      <w:r>
        <w:fldChar w:fldCharType="end"/>
      </w:r>
    </w:p>
    <w:p w14:paraId="082F998D" w14:textId="77777777" w:rsidR="00AF36DA" w:rsidRDefault="00AF36DA">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_Toc275856626 \h </w:instrText>
      </w:r>
      <w:r>
        <w:fldChar w:fldCharType="separate"/>
      </w:r>
      <w:r>
        <w:t>3</w:t>
      </w:r>
      <w:r>
        <w:fldChar w:fldCharType="end"/>
      </w:r>
    </w:p>
    <w:p w14:paraId="25225C10" w14:textId="77777777" w:rsidR="00AF36DA" w:rsidRDefault="00AF36DA">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 Based Services</w:t>
      </w:r>
      <w:r>
        <w:tab/>
      </w:r>
      <w:r>
        <w:fldChar w:fldCharType="begin"/>
      </w:r>
      <w:r>
        <w:instrText xml:space="preserve"> PAGEREF _Toc275856627 \h </w:instrText>
      </w:r>
      <w:r>
        <w:fldChar w:fldCharType="separate"/>
      </w:r>
      <w:r>
        <w:t>3</w:t>
      </w:r>
      <w:r>
        <w:fldChar w:fldCharType="end"/>
      </w:r>
    </w:p>
    <w:p w14:paraId="3232A13D" w14:textId="77777777" w:rsidR="00AF36DA" w:rsidRDefault="00AF36DA">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QR-Codes</w:t>
      </w:r>
      <w:r>
        <w:tab/>
      </w:r>
      <w:r>
        <w:fldChar w:fldCharType="begin"/>
      </w:r>
      <w:r>
        <w:instrText xml:space="preserve"> PAGEREF _Toc275856628 \h </w:instrText>
      </w:r>
      <w:r>
        <w:fldChar w:fldCharType="separate"/>
      </w:r>
      <w:r>
        <w:t>3</w:t>
      </w:r>
      <w:r>
        <w:fldChar w:fldCharType="end"/>
      </w:r>
    </w:p>
    <w:p w14:paraId="5B606951" w14:textId="77777777" w:rsidR="00AF36DA" w:rsidRDefault="00AF36DA">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_Toc275856629 \h </w:instrText>
      </w:r>
      <w:r>
        <w:fldChar w:fldCharType="separate"/>
      </w:r>
      <w:r>
        <w:t>3</w:t>
      </w:r>
      <w:r>
        <w:fldChar w:fldCharType="end"/>
      </w:r>
    </w:p>
    <w:p w14:paraId="1CB51F32" w14:textId="77777777" w:rsidR="00AF36DA" w:rsidRDefault="00AF36DA">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_Toc275856630 \h </w:instrText>
      </w:r>
      <w:r>
        <w:fldChar w:fldCharType="separate"/>
      </w:r>
      <w:r>
        <w:t>3</w:t>
      </w:r>
      <w:r>
        <w:fldChar w:fldCharType="end"/>
      </w:r>
    </w:p>
    <w:p w14:paraId="6B7A81AD" w14:textId="77777777" w:rsidR="00AF36DA" w:rsidRDefault="00AF36DA">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_Toc275856631 \h </w:instrText>
      </w:r>
      <w:r>
        <w:fldChar w:fldCharType="separate"/>
      </w:r>
      <w:r>
        <w:t>4</w:t>
      </w:r>
      <w:r>
        <w:fldChar w:fldCharType="end"/>
      </w:r>
    </w:p>
    <w:p w14:paraId="55CDB2BF" w14:textId="77777777" w:rsidR="00AF36DA" w:rsidRDefault="00AF36DA">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_Toc275856632 \h </w:instrText>
      </w:r>
      <w:r>
        <w:fldChar w:fldCharType="separate"/>
      </w:r>
      <w:r>
        <w:t>4</w:t>
      </w:r>
      <w:r>
        <w:fldChar w:fldCharType="end"/>
      </w:r>
    </w:p>
    <w:p w14:paraId="4F4F2E9D" w14:textId="77777777" w:rsidR="00AF36DA" w:rsidRDefault="00AF36DA">
      <w:pPr>
        <w:pStyle w:val="Verzeichnis2"/>
        <w:tabs>
          <w:tab w:val="left" w:pos="824"/>
        </w:tabs>
        <w:rPr>
          <w:rFonts w:asciiTheme="minorHAnsi" w:eastAsiaTheme="minorEastAsia" w:hAnsiTheme="minorHAnsi" w:cstheme="minorBidi"/>
          <w:szCs w:val="24"/>
          <w:lang w:eastAsia="ja-JP"/>
        </w:rPr>
      </w:pPr>
      <w:r w:rsidRPr="00D626C0">
        <w:rPr>
          <w:lang w:val="en-US"/>
        </w:rPr>
        <w:t>3.2</w:t>
      </w:r>
      <w:r>
        <w:rPr>
          <w:rFonts w:asciiTheme="minorHAnsi" w:eastAsiaTheme="minorEastAsia" w:hAnsiTheme="minorHAnsi" w:cstheme="minorBidi"/>
          <w:szCs w:val="24"/>
          <w:lang w:eastAsia="ja-JP"/>
        </w:rPr>
        <w:tab/>
      </w:r>
      <w:r w:rsidRPr="00D626C0">
        <w:rPr>
          <w:lang w:val="en-US"/>
        </w:rPr>
        <w:t>Spezifikationen und Besonderheiten der Google Glass</w:t>
      </w:r>
      <w:r>
        <w:tab/>
      </w:r>
      <w:r>
        <w:fldChar w:fldCharType="begin"/>
      </w:r>
      <w:r>
        <w:instrText xml:space="preserve"> PAGEREF _Toc275856633 \h </w:instrText>
      </w:r>
      <w:r>
        <w:fldChar w:fldCharType="separate"/>
      </w:r>
      <w:r>
        <w:t>4</w:t>
      </w:r>
      <w:r>
        <w:fldChar w:fldCharType="end"/>
      </w:r>
    </w:p>
    <w:p w14:paraId="2BBC2616" w14:textId="77777777" w:rsidR="00AF36DA" w:rsidRDefault="00AF36DA">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_Toc275856634 \h </w:instrText>
      </w:r>
      <w:r>
        <w:fldChar w:fldCharType="separate"/>
      </w:r>
      <w:r>
        <w:t>4</w:t>
      </w:r>
      <w:r>
        <w:fldChar w:fldCharType="end"/>
      </w:r>
    </w:p>
    <w:p w14:paraId="6C0DE6CB" w14:textId="77777777" w:rsidR="00AF36DA" w:rsidRDefault="00AF36DA">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_Toc275856635 \h </w:instrText>
      </w:r>
      <w:r>
        <w:fldChar w:fldCharType="separate"/>
      </w:r>
      <w:r>
        <w:t>4</w:t>
      </w:r>
      <w:r>
        <w:fldChar w:fldCharType="end"/>
      </w:r>
    </w:p>
    <w:p w14:paraId="6C5BDA8D" w14:textId="77777777" w:rsidR="00AF36DA" w:rsidRDefault="00AF36DA">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_Toc275856636 \h </w:instrText>
      </w:r>
      <w:r>
        <w:fldChar w:fldCharType="separate"/>
      </w:r>
      <w:r>
        <w:t>5</w:t>
      </w:r>
      <w:r>
        <w:fldChar w:fldCharType="end"/>
      </w:r>
    </w:p>
    <w:p w14:paraId="1ADC4724" w14:textId="77777777" w:rsidR="00AF36DA" w:rsidRDefault="00AF36DA">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_Toc275856637 \h </w:instrText>
      </w:r>
      <w:r>
        <w:fldChar w:fldCharType="separate"/>
      </w:r>
      <w:r>
        <w:t>5</w:t>
      </w:r>
      <w:r>
        <w:fldChar w:fldCharType="end"/>
      </w:r>
    </w:p>
    <w:p w14:paraId="0FA1E38F" w14:textId="77777777" w:rsidR="00AF36DA" w:rsidRDefault="00AF36DA">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_Toc275856638 \h </w:instrText>
      </w:r>
      <w:r>
        <w:fldChar w:fldCharType="separate"/>
      </w:r>
      <w:r>
        <w:t>5</w:t>
      </w:r>
      <w:r>
        <w:fldChar w:fldCharType="end"/>
      </w:r>
    </w:p>
    <w:p w14:paraId="50A39042" w14:textId="77777777" w:rsidR="00AF36DA" w:rsidRDefault="00AF36DA">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_Toc275856639 \h </w:instrText>
      </w:r>
      <w:r>
        <w:fldChar w:fldCharType="separate"/>
      </w:r>
      <w:r>
        <w:t>5</w:t>
      </w:r>
      <w:r>
        <w:fldChar w:fldCharType="end"/>
      </w:r>
    </w:p>
    <w:p w14:paraId="2DE20D5E" w14:textId="77777777" w:rsidR="00AF36DA" w:rsidRDefault="00AF36DA">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_Toc275856640 \h </w:instrText>
      </w:r>
      <w:r>
        <w:fldChar w:fldCharType="separate"/>
      </w:r>
      <w:r>
        <w:t>5</w:t>
      </w:r>
      <w:r>
        <w:fldChar w:fldCharType="end"/>
      </w:r>
    </w:p>
    <w:p w14:paraId="54279D5F" w14:textId="77777777" w:rsidR="00AF36DA" w:rsidRDefault="00AF36DA">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_Toc275856641 \h </w:instrText>
      </w:r>
      <w:r>
        <w:fldChar w:fldCharType="separate"/>
      </w:r>
      <w:r>
        <w:t>6</w:t>
      </w:r>
      <w:r>
        <w:fldChar w:fldCharType="end"/>
      </w:r>
    </w:p>
    <w:p w14:paraId="0ECD37A1" w14:textId="77777777" w:rsidR="00AF36DA" w:rsidRDefault="00AF36DA">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_Toc275856642 \h </w:instrText>
      </w:r>
      <w:r>
        <w:fldChar w:fldCharType="separate"/>
      </w:r>
      <w:r>
        <w:t>6</w:t>
      </w:r>
      <w:r>
        <w:fldChar w:fldCharType="end"/>
      </w:r>
    </w:p>
    <w:p w14:paraId="71DBE776" w14:textId="77777777" w:rsidR="00AF36DA" w:rsidRDefault="00AF36DA">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_Toc275856643 \h </w:instrText>
      </w:r>
      <w:r>
        <w:fldChar w:fldCharType="separate"/>
      </w:r>
      <w:r>
        <w:t>6</w:t>
      </w:r>
      <w:r>
        <w:fldChar w:fldCharType="end"/>
      </w:r>
    </w:p>
    <w:p w14:paraId="1C4BA11E" w14:textId="77777777" w:rsidR="00AF36DA" w:rsidRDefault="00AF36DA">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_Toc275856644 \h </w:instrText>
      </w:r>
      <w:r>
        <w:fldChar w:fldCharType="separate"/>
      </w:r>
      <w:r>
        <w:t>7</w:t>
      </w:r>
      <w:r>
        <w:fldChar w:fldCharType="end"/>
      </w:r>
    </w:p>
    <w:p w14:paraId="1C70AA22" w14:textId="77777777" w:rsidR="00AF36DA" w:rsidRDefault="00AF36DA">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_Toc275856645 \h </w:instrText>
      </w:r>
      <w:r>
        <w:fldChar w:fldCharType="separate"/>
      </w:r>
      <w:r>
        <w:t>8</w:t>
      </w:r>
      <w:r>
        <w:fldChar w:fldCharType="end"/>
      </w:r>
    </w:p>
    <w:p w14:paraId="293B909A" w14:textId="77777777" w:rsidR="00AF36DA" w:rsidRDefault="00AF36DA">
      <w:pPr>
        <w:pStyle w:val="Verzeichnis1"/>
        <w:rPr>
          <w:rFonts w:asciiTheme="minorHAnsi" w:eastAsiaTheme="minorEastAsia" w:hAnsiTheme="minorHAnsi" w:cstheme="minorBidi"/>
          <w:szCs w:val="24"/>
          <w:lang w:eastAsia="ja-JP"/>
        </w:rPr>
      </w:pPr>
      <w:r>
        <w:t>Anhang</w:t>
      </w:r>
      <w:r>
        <w:tab/>
      </w:r>
      <w:r>
        <w:fldChar w:fldCharType="begin"/>
      </w:r>
      <w:r>
        <w:instrText xml:space="preserve"> PAGEREF _Toc275856646 \h </w:instrText>
      </w:r>
      <w:r>
        <w:fldChar w:fldCharType="separate"/>
      </w:r>
      <w:r>
        <w:t>9</w:t>
      </w:r>
      <w:r>
        <w:fldChar w:fldCharType="end"/>
      </w:r>
    </w:p>
    <w:p w14:paraId="6D272AE6" w14:textId="77777777" w:rsidR="00AF36DA" w:rsidRDefault="00AF36DA">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_Toc275856647 \h </w:instrText>
      </w:r>
      <w:r>
        <w:fldChar w:fldCharType="separate"/>
      </w:r>
      <w:r>
        <w:t>9</w:t>
      </w:r>
      <w:r>
        <w:fldChar w:fldCharType="end"/>
      </w:r>
    </w:p>
    <w:p w14:paraId="12A5BA49" w14:textId="77777777" w:rsidR="00AF36DA" w:rsidRDefault="00AF36DA">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_Toc275856648 \h </w:instrText>
      </w:r>
      <w:r>
        <w:fldChar w:fldCharType="separate"/>
      </w:r>
      <w:r>
        <w:t>9</w:t>
      </w:r>
      <w:r>
        <w:fldChar w:fldCharType="end"/>
      </w:r>
    </w:p>
    <w:p w14:paraId="27B134C5" w14:textId="77777777" w:rsidR="00E8643D" w:rsidRPr="00FC02FE" w:rsidRDefault="00B3075C" w:rsidP="00E8643D">
      <w:pPr>
        <w:pStyle w:val="BasicText"/>
        <w:rPr>
          <w:noProof/>
        </w:rPr>
      </w:pPr>
      <w:r w:rsidRPr="00FC02FE">
        <w:rPr>
          <w:noProof/>
        </w:rPr>
        <w:fldChar w:fldCharType="end"/>
      </w:r>
    </w:p>
    <w:p w14:paraId="5442310C" w14:textId="77777777" w:rsidR="00BE1F5B" w:rsidRPr="00FC02FE" w:rsidRDefault="00BE1F5B" w:rsidP="00E8643D">
      <w:pPr>
        <w:pStyle w:val="BasicText"/>
        <w:rPr>
          <w:noProof/>
        </w:rPr>
      </w:pPr>
    </w:p>
    <w:p w14:paraId="0A607E24" w14:textId="77777777" w:rsidR="006E1E44" w:rsidRPr="00FC02FE" w:rsidRDefault="006E1E44" w:rsidP="00E8643D">
      <w:pPr>
        <w:pStyle w:val="BasicText"/>
      </w:pPr>
    </w:p>
    <w:p w14:paraId="32D3EA52" w14:textId="77777777" w:rsidR="006E1E44" w:rsidRPr="00FC02FE" w:rsidRDefault="006E1E44" w:rsidP="00D85134">
      <w:pPr>
        <w:pStyle w:val="berschrift1"/>
        <w:numPr>
          <w:ilvl w:val="0"/>
          <w:numId w:val="0"/>
        </w:numPr>
        <w:sectPr w:rsidR="006E1E44" w:rsidRPr="00FC02F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FC02FE" w:rsidRDefault="00297DC8" w:rsidP="00D85134">
      <w:pPr>
        <w:pStyle w:val="berschrift1"/>
        <w:numPr>
          <w:ilvl w:val="0"/>
          <w:numId w:val="0"/>
        </w:numPr>
      </w:pPr>
      <w:bookmarkStart w:id="1" w:name="_Toc275856619"/>
      <w:r w:rsidRPr="00FC02FE">
        <w:lastRenderedPageBreak/>
        <w:t>Abbildungsverzeichnis</w:t>
      </w:r>
      <w:bookmarkEnd w:id="1"/>
    </w:p>
    <w:bookmarkStart w:id="2" w:name="AbbildungsVerzGesamt"/>
    <w:p w14:paraId="1C9E1134"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"Abb." </w:instrText>
      </w:r>
      <w:r w:rsidRPr="00FC02FE">
        <w:fldChar w:fldCharType="separate"/>
      </w:r>
      <w:r w:rsidR="00FC02FE">
        <w:rPr>
          <w:noProof/>
        </w:rPr>
        <w:t>Abb. 3.1</w:t>
      </w:r>
      <w:r w:rsidR="00FC02FE">
        <w:rPr>
          <w:rFonts w:asciiTheme="minorHAnsi" w:eastAsiaTheme="minorEastAsia" w:hAnsiTheme="minorHAnsi" w:cstheme="minorBidi"/>
          <w:noProof/>
          <w:sz w:val="22"/>
          <w:szCs w:val="22"/>
        </w:rPr>
        <w:tab/>
      </w:r>
      <w:r w:rsidR="00FC02FE" w:rsidRPr="00793B38">
        <w:rPr>
          <w:noProof/>
        </w:rPr>
        <w:t>Einfügen von Zeichnungen aus Microsoft Visio</w:t>
      </w:r>
      <w:r w:rsidR="00FC02FE">
        <w:rPr>
          <w:noProof/>
        </w:rPr>
        <w:tab/>
      </w:r>
      <w:r w:rsidR="00FC02FE">
        <w:rPr>
          <w:noProof/>
        </w:rPr>
        <w:fldChar w:fldCharType="begin"/>
      </w:r>
      <w:r w:rsidR="00FC02FE">
        <w:rPr>
          <w:noProof/>
        </w:rPr>
        <w:instrText xml:space="preserve"> PAGEREF _Toc305486701 \h </w:instrText>
      </w:r>
      <w:r w:rsidR="00FC02FE">
        <w:rPr>
          <w:noProof/>
        </w:rPr>
      </w:r>
      <w:r w:rsidR="00FC02FE">
        <w:rPr>
          <w:noProof/>
        </w:rPr>
        <w:fldChar w:fldCharType="separate"/>
      </w:r>
      <w:r w:rsidR="0014131F">
        <w:rPr>
          <w:noProof/>
        </w:rPr>
        <w:t>4</w:t>
      </w:r>
      <w:r w:rsidR="00FC02FE">
        <w:rPr>
          <w:noProof/>
        </w:rPr>
        <w:fldChar w:fldCharType="end"/>
      </w:r>
    </w:p>
    <w:p w14:paraId="7706B434" w14:textId="77777777" w:rsidR="00EC6FC8" w:rsidRPr="00FC02FE" w:rsidRDefault="00B3075C" w:rsidP="00EC6FC8">
      <w:pPr>
        <w:pStyle w:val="BasicText"/>
      </w:pPr>
      <w:r w:rsidRPr="00FC02FE">
        <w:fldChar w:fldCharType="end"/>
      </w:r>
      <w:bookmarkEnd w:id="2"/>
    </w:p>
    <w:p w14:paraId="573C378F" w14:textId="77777777" w:rsidR="00297DC8" w:rsidRPr="00FC02FE" w:rsidRDefault="00C565B8" w:rsidP="00D85134">
      <w:pPr>
        <w:pStyle w:val="berschrift1"/>
        <w:numPr>
          <w:ilvl w:val="0"/>
          <w:numId w:val="0"/>
        </w:numPr>
      </w:pPr>
      <w:bookmarkStart w:id="3" w:name="_Toc275856620"/>
      <w:r w:rsidRPr="00FC02FE">
        <w:lastRenderedPageBreak/>
        <w:t>Tabellenverzeichnis</w:t>
      </w:r>
      <w:bookmarkEnd w:id="3"/>
    </w:p>
    <w:bookmarkStart w:id="4" w:name="TabellenVerzGesamt"/>
    <w:p w14:paraId="3C2C4EC7"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"Tab." </w:instrText>
      </w:r>
      <w:r w:rsidRPr="00FC02FE">
        <w:fldChar w:fldCharType="separate"/>
      </w:r>
      <w:r w:rsidR="00FC02FE">
        <w:rPr>
          <w:noProof/>
        </w:rPr>
        <w:t>Tab. 3.1</w:t>
      </w:r>
      <w:r w:rsidR="00FC02FE">
        <w:rPr>
          <w:rFonts w:asciiTheme="minorHAnsi" w:eastAsiaTheme="minorEastAsia" w:hAnsiTheme="minorHAnsi" w:cstheme="minorBidi"/>
          <w:noProof/>
          <w:sz w:val="22"/>
          <w:szCs w:val="22"/>
        </w:rPr>
        <w:tab/>
      </w:r>
      <w:r w:rsidR="00FC02FE" w:rsidRPr="0094711B">
        <w:rPr>
          <w:noProof/>
        </w:rPr>
        <w:t>Beispiel für eine Tabelle</w:t>
      </w:r>
      <w:r w:rsidR="00FC02FE">
        <w:rPr>
          <w:noProof/>
        </w:rPr>
        <w:tab/>
      </w:r>
      <w:r w:rsidR="00FC02FE">
        <w:rPr>
          <w:noProof/>
        </w:rPr>
        <w:fldChar w:fldCharType="begin"/>
      </w:r>
      <w:r w:rsidR="00FC02FE">
        <w:rPr>
          <w:noProof/>
        </w:rPr>
        <w:instrText xml:space="preserve"> PAGEREF _Toc305486698 \h </w:instrText>
      </w:r>
      <w:r w:rsidR="00FC02FE">
        <w:rPr>
          <w:noProof/>
        </w:rPr>
      </w:r>
      <w:r w:rsidR="00FC02FE">
        <w:rPr>
          <w:noProof/>
        </w:rPr>
        <w:fldChar w:fldCharType="separate"/>
      </w:r>
      <w:r w:rsidR="0014131F">
        <w:rPr>
          <w:noProof/>
        </w:rPr>
        <w:t>4</w:t>
      </w:r>
      <w:r w:rsidR="00FC02FE">
        <w:rPr>
          <w:noProof/>
        </w:rPr>
        <w:fldChar w:fldCharType="end"/>
      </w:r>
    </w:p>
    <w:p w14:paraId="0AD6FC5E" w14:textId="77777777" w:rsidR="00EC6FC8" w:rsidRPr="00FC02FE" w:rsidRDefault="00B3075C" w:rsidP="00EC6FC8">
      <w:pPr>
        <w:pStyle w:val="BasicText"/>
      </w:pPr>
      <w:r w:rsidRPr="00FC02FE">
        <w:fldChar w:fldCharType="end"/>
      </w:r>
      <w:bookmarkEnd w:id="4"/>
    </w:p>
    <w:p w14:paraId="749C4DFB" w14:textId="77777777" w:rsidR="00C565B8" w:rsidRPr="00FC02FE" w:rsidRDefault="00C565B8" w:rsidP="00D85134">
      <w:pPr>
        <w:pStyle w:val="berschrift1"/>
        <w:numPr>
          <w:ilvl w:val="0"/>
          <w:numId w:val="0"/>
        </w:numPr>
      </w:pPr>
      <w:bookmarkStart w:id="5" w:name="_Toc275856621"/>
      <w:r w:rsidRPr="00FC02FE">
        <w:lastRenderedPageBreak/>
        <w:t>Abkürzungsverzeichnis</w:t>
      </w:r>
      <w:bookmarkEnd w:id="5"/>
    </w:p>
    <w:p w14:paraId="2B6879FD" w14:textId="77777777" w:rsidR="00C565B8" w:rsidRPr="00FC02FE" w:rsidRDefault="00C565B8" w:rsidP="00D85134">
      <w:pPr>
        <w:pStyle w:val="berschrift1"/>
        <w:numPr>
          <w:ilvl w:val="0"/>
          <w:numId w:val="0"/>
        </w:numPr>
      </w:pPr>
      <w:bookmarkStart w:id="6" w:name="_Toc275856622"/>
      <w:r w:rsidRPr="00FC02FE">
        <w:lastRenderedPageBreak/>
        <w:t>Symbolverzeichnis</w:t>
      </w:r>
      <w:bookmarkEnd w:id="6"/>
    </w:p>
    <w:p w14:paraId="54DC419C" w14:textId="77777777" w:rsidR="006E1E44" w:rsidRPr="00FC02FE" w:rsidRDefault="006E1E44" w:rsidP="00297DC8">
      <w:pPr>
        <w:pStyle w:val="BasicText"/>
      </w:pPr>
    </w:p>
    <w:p w14:paraId="20CDDC89" w14:textId="77777777" w:rsidR="00C20238" w:rsidRPr="00FC02FE" w:rsidRDefault="00C20238" w:rsidP="00297DC8">
      <w:pPr>
        <w:pStyle w:val="BasicText"/>
      </w:pPr>
    </w:p>
    <w:p w14:paraId="1492259A" w14:textId="77777777" w:rsidR="00C20238" w:rsidRPr="00FC02FE" w:rsidRDefault="00C20238" w:rsidP="00297DC8">
      <w:pPr>
        <w:pStyle w:val="BasicText"/>
        <w:sectPr w:rsidR="00C20238" w:rsidRPr="00FC02F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FC02FE" w:rsidRDefault="00297DC8" w:rsidP="00297DC8">
      <w:pPr>
        <w:pStyle w:val="berschrift1"/>
      </w:pPr>
      <w:bookmarkStart w:id="7" w:name="_Toc275856623"/>
      <w:r w:rsidRPr="00FC02FE">
        <w:lastRenderedPageBreak/>
        <w:t>Einleitung</w:t>
      </w:r>
      <w:r w:rsidR="00F10A49">
        <w:t xml:space="preserve"> / Motivation</w:t>
      </w:r>
      <w:bookmarkEnd w:id="7"/>
    </w:p>
    <w:p w14:paraId="6C82C6BE" w14:textId="77777777" w:rsidR="00FC02FE" w:rsidRPr="00F149E7"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700F535E" w14:textId="77777777" w:rsidR="00FC02FE" w:rsidRPr="00F149E7"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16FE302B" w14:textId="77777777" w:rsidR="00FC02FE" w:rsidRPr="00F149E7" w:rsidRDefault="00FC02FE" w:rsidP="00FC02FE">
      <w:pPr>
        <w:pStyle w:val="BasicText"/>
        <w:rPr>
          <w:lang w:val="en-US"/>
        </w:rPr>
      </w:pPr>
    </w:p>
    <w:p w14:paraId="308A8E34" w14:textId="77777777" w:rsidR="00A509D9" w:rsidRPr="00F149E7" w:rsidRDefault="00A509D9" w:rsidP="00A509D9">
      <w:pPr>
        <w:pStyle w:val="BasicText"/>
        <w:rPr>
          <w:lang w:val="en-US"/>
        </w:rPr>
      </w:pPr>
    </w:p>
    <w:p w14:paraId="4E7E3DA7" w14:textId="69BE04D4" w:rsidR="00297DC8" w:rsidRPr="00FC02FE" w:rsidRDefault="00F10A49" w:rsidP="00297DC8">
      <w:pPr>
        <w:pStyle w:val="berschrift1"/>
      </w:pPr>
      <w:bookmarkStart w:id="8" w:name="_Toc275856624"/>
      <w:r>
        <w:lastRenderedPageBreak/>
        <w:t>Kontextsensitivität</w:t>
      </w:r>
      <w:bookmarkEnd w:id="8"/>
    </w:p>
    <w:p w14:paraId="5C10048F" w14:textId="69B376E9" w:rsidR="00E8643D" w:rsidRDefault="00F10A49" w:rsidP="00E8643D">
      <w:pPr>
        <w:pStyle w:val="berschrift2"/>
      </w:pPr>
      <w:bookmarkStart w:id="9" w:name="_Toc275856625"/>
      <w:r>
        <w:t>Definition</w:t>
      </w:r>
      <w:bookmarkEnd w:id="9"/>
    </w:p>
    <w:p w14:paraId="7C4AF6AD" w14:textId="55779A97" w:rsidR="00A372FE" w:rsidRDefault="00DB508D" w:rsidP="001A10C8">
      <w:pPr>
        <w:rPr>
          <w:rFonts w:eastAsiaTheme="minorHAnsi"/>
          <w:lang w:eastAsia="en-US"/>
        </w:rPr>
      </w:pPr>
      <w:r>
        <w:rPr>
          <w:rFonts w:eastAsiaTheme="minorHAnsi"/>
          <w:lang w:eastAsia="en-US"/>
        </w:rPr>
        <w:t xml:space="preserve">Kontextsensitivität </w:t>
      </w:r>
      <w:r w:rsidR="00A372FE">
        <w:rPr>
          <w:rFonts w:eastAsiaTheme="minorHAnsi"/>
          <w:lang w:eastAsia="en-US"/>
        </w:rPr>
        <w:t xml:space="preserve">(engl. Context-Awareness) </w:t>
      </w:r>
      <w:r>
        <w:rPr>
          <w:rFonts w:eastAsiaTheme="minorHAnsi"/>
          <w:lang w:eastAsia="en-US"/>
        </w:rPr>
        <w:t>ist ein</w:t>
      </w:r>
      <w:r w:rsidR="00A372FE">
        <w:rPr>
          <w:rFonts w:eastAsiaTheme="minorHAnsi"/>
          <w:lang w:eastAsia="en-US"/>
        </w:rPr>
        <w:t xml:space="preserve"> in der</w:t>
      </w:r>
      <w:r>
        <w:rPr>
          <w:rFonts w:eastAsiaTheme="minorHAnsi"/>
          <w:lang w:eastAsia="en-US"/>
        </w:rPr>
        <w:t xml:space="preserve"> Wissenschaft langjährig </w:t>
      </w:r>
      <w:r w:rsidR="00A372FE">
        <w:rPr>
          <w:rFonts w:eastAsiaTheme="minorHAnsi"/>
          <w:lang w:eastAsia="en-US"/>
        </w:rPr>
        <w:t>diskutierter</w:t>
      </w:r>
      <w:r>
        <w:rPr>
          <w:rFonts w:eastAsiaTheme="minorHAnsi"/>
          <w:lang w:eastAsia="en-US"/>
        </w:rPr>
        <w:t xml:space="preserve"> Begriff der </w:t>
      </w:r>
      <w:r w:rsidR="00AF36DA">
        <w:rPr>
          <w:rFonts w:eastAsiaTheme="minorHAnsi"/>
          <w:lang w:eastAsia="en-US"/>
        </w:rPr>
        <w:t xml:space="preserve">erstmals von </w:t>
      </w:r>
      <w:proofErr w:type="spellStart"/>
      <w:r w:rsidR="00AF36DA">
        <w:rPr>
          <w:rFonts w:eastAsiaTheme="minorHAnsi"/>
          <w:lang w:eastAsia="en-US"/>
        </w:rPr>
        <w:t>Schilit</w:t>
      </w:r>
      <w:proofErr w:type="spellEnd"/>
      <w:r w:rsidR="00AF36DA">
        <w:rPr>
          <w:rFonts w:eastAsiaTheme="minorHAnsi"/>
          <w:lang w:eastAsia="en-US"/>
        </w:rPr>
        <w:t xml:space="preserve"> und </w:t>
      </w:r>
      <w:proofErr w:type="spellStart"/>
      <w:r w:rsidR="00AF36DA">
        <w:rPr>
          <w:rFonts w:eastAsiaTheme="minorHAnsi"/>
          <w:lang w:eastAsia="en-US"/>
        </w:rPr>
        <w:t>Theimer</w:t>
      </w:r>
      <w:proofErr w:type="spellEnd"/>
      <w:r w:rsidR="00AF36DA">
        <w:rPr>
          <w:rFonts w:eastAsiaTheme="minorHAnsi"/>
          <w:lang w:eastAsia="en-US"/>
        </w:rPr>
        <w:t xml:space="preserve"> </w:t>
      </w:r>
      <w:r w:rsidR="00AF36DA">
        <w:rPr>
          <w:rFonts w:eastAsiaTheme="minorHAnsi"/>
          <w:lang w:eastAsia="en-US"/>
        </w:rPr>
        <w:fldChar w:fldCharType="begin" w:fldLock="1"/>
      </w:r>
      <w:r w:rsidR="001A6596">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"previouslyFormattedCitation" : "( 1994, S. 23)" }, "properties" : { "noteIndex" : 0 }, "schema" : "https://github.com/citation-style-language/schema/raw/master/csl-citation.json" }</w:instrText>
      </w:r>
      <w:r w:rsidR="00AF36DA">
        <w:rPr>
          <w:rFonts w:eastAsiaTheme="minorHAnsi"/>
          <w:lang w:eastAsia="en-US"/>
        </w:rPr>
        <w:fldChar w:fldCharType="separate"/>
      </w:r>
      <w:r w:rsidR="00AF36DA" w:rsidRPr="00FA3639">
        <w:rPr>
          <w:rFonts w:eastAsiaTheme="minorHAnsi"/>
          <w:noProof/>
          <w:lang w:eastAsia="en-US"/>
        </w:rPr>
        <w:t>( 1994, S. 23)</w:t>
      </w:r>
      <w:r w:rsidR="00AF36DA">
        <w:rPr>
          <w:rFonts w:eastAsiaTheme="minorHAnsi"/>
          <w:lang w:eastAsia="en-US"/>
        </w:rPr>
        <w:fldChar w:fldCharType="end"/>
      </w:r>
      <w:r w:rsidR="00AF36DA">
        <w:rPr>
          <w:rFonts w:eastAsiaTheme="minorHAnsi"/>
          <w:lang w:eastAsia="en-US"/>
        </w:rPr>
        <w:t xml:space="preserve">  erwähnt, aber </w:t>
      </w:r>
      <w:r>
        <w:rPr>
          <w:rFonts w:eastAsiaTheme="minorHAnsi"/>
          <w:lang w:eastAsia="en-US"/>
        </w:rPr>
        <w:t xml:space="preserve">bereits in den frühen 90er Jahren von Want et al. </w:t>
      </w:r>
      <w:r>
        <w:rPr>
          <w:rFonts w:eastAsiaTheme="minorHAnsi"/>
          <w:lang w:eastAsia="en-US"/>
        </w:rPr>
        <w:fldChar w:fldCharType="begin" w:fldLock="1"/>
      </w:r>
      <w:r w:rsidR="001A6596">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"previouslyFormattedCitation" : "( 1992)" }, "properties" : { "noteIndex" : 0 }, "schema" : "https://github.com/citation-style-language/schema/raw/master/csl-citation.json" }</w:instrText>
      </w:r>
      <w:r>
        <w:rPr>
          <w:rFonts w:eastAsiaTheme="minorHAnsi"/>
          <w:lang w:eastAsia="en-US"/>
        </w:rPr>
        <w:fldChar w:fldCharType="separate"/>
      </w:r>
      <w:r w:rsidRPr="00DB508D">
        <w:rPr>
          <w:rFonts w:eastAsiaTheme="minorHAnsi"/>
          <w:noProof/>
          <w:lang w:eastAsia="en-US"/>
        </w:rPr>
        <w:t>( 1992)</w:t>
      </w:r>
      <w:r>
        <w:rPr>
          <w:rFonts w:eastAsiaTheme="minorHAnsi"/>
          <w:lang w:eastAsia="en-US"/>
        </w:rPr>
        <w:fldChar w:fldCharType="end"/>
      </w:r>
      <w:r>
        <w:rPr>
          <w:rFonts w:eastAsiaTheme="minorHAnsi"/>
          <w:lang w:eastAsia="en-US"/>
        </w:rPr>
        <w:t xml:space="preserve"> </w:t>
      </w:r>
      <w:r w:rsidR="00FA3639">
        <w:rPr>
          <w:rFonts w:eastAsiaTheme="minorHAnsi"/>
          <w:lang w:eastAsia="en-US"/>
        </w:rPr>
        <w:t xml:space="preserve">beschrieben </w:t>
      </w:r>
      <w:r w:rsidR="00AF36DA">
        <w:rPr>
          <w:rFonts w:eastAsiaTheme="minorHAnsi"/>
          <w:lang w:eastAsia="en-US"/>
        </w:rPr>
        <w:t>wurde</w:t>
      </w:r>
      <w:r>
        <w:rPr>
          <w:rFonts w:eastAsiaTheme="minorHAnsi"/>
          <w:lang w:eastAsia="en-US"/>
        </w:rPr>
        <w:t>. Die Aut</w:t>
      </w:r>
      <w:r>
        <w:rPr>
          <w:rFonts w:eastAsiaTheme="minorHAnsi"/>
          <w:lang w:eastAsia="en-US"/>
        </w:rPr>
        <w:t>o</w:t>
      </w:r>
      <w:r>
        <w:rPr>
          <w:rFonts w:eastAsiaTheme="minorHAnsi"/>
          <w:lang w:eastAsia="en-US"/>
        </w:rPr>
        <w:t xml:space="preserve">ren </w:t>
      </w:r>
      <w:r w:rsidR="00AF36DA">
        <w:rPr>
          <w:rFonts w:eastAsiaTheme="minorHAnsi"/>
          <w:lang w:eastAsia="en-US"/>
        </w:rPr>
        <w:t>erdachten</w:t>
      </w:r>
      <w:r>
        <w:rPr>
          <w:rFonts w:eastAsiaTheme="minorHAnsi"/>
          <w:lang w:eastAsia="en-US"/>
        </w:rPr>
        <w:t xml:space="preserve"> damals ein System mit dem</w:t>
      </w:r>
      <w:r w:rsidR="00AF36DA">
        <w:rPr>
          <w:rFonts w:eastAsiaTheme="minorHAnsi"/>
          <w:lang w:eastAsia="en-US"/>
        </w:rPr>
        <w:t>,</w:t>
      </w:r>
      <w:r>
        <w:rPr>
          <w:rFonts w:eastAsiaTheme="minorHAnsi"/>
          <w:lang w:eastAsia="en-US"/>
        </w:rPr>
        <w:t xml:space="preserve"> zur Koordination einer Belegschaft</w:t>
      </w:r>
      <w:proofErr w:type="gramStart"/>
      <w:r w:rsidR="00AF36DA">
        <w:rPr>
          <w:rFonts w:eastAsiaTheme="minorHAnsi"/>
          <w:lang w:eastAsia="en-US"/>
        </w:rPr>
        <w:t>,</w:t>
      </w:r>
      <w:r>
        <w:rPr>
          <w:rFonts w:eastAsiaTheme="minorHAnsi"/>
          <w:lang w:eastAsia="en-US"/>
        </w:rPr>
        <w:t xml:space="preserve"> der</w:t>
      </w:r>
      <w:proofErr w:type="gramEnd"/>
      <w:r>
        <w:rPr>
          <w:rFonts w:eastAsiaTheme="minorHAnsi"/>
          <w:lang w:eastAsia="en-US"/>
        </w:rPr>
        <w:t xml:space="preserve"> Au</w:t>
      </w:r>
      <w:r>
        <w:rPr>
          <w:rFonts w:eastAsiaTheme="minorHAnsi"/>
          <w:lang w:eastAsia="en-US"/>
        </w:rPr>
        <w:t>f</w:t>
      </w:r>
      <w:r>
        <w:rPr>
          <w:rFonts w:eastAsiaTheme="minorHAnsi"/>
          <w:lang w:eastAsia="en-US"/>
        </w:rPr>
        <w:t>enthaltsort der einzel</w:t>
      </w:r>
      <w:r w:rsidR="001A10C8">
        <w:rPr>
          <w:rFonts w:eastAsiaTheme="minorHAnsi"/>
          <w:lang w:eastAsia="en-US"/>
        </w:rPr>
        <w:t>nen Mitarbeiter ermittelt wird. Mit dieser Information soll</w:t>
      </w:r>
      <w:r w:rsidR="00AF36DA">
        <w:rPr>
          <w:rFonts w:eastAsiaTheme="minorHAnsi"/>
          <w:lang w:eastAsia="en-US"/>
        </w:rPr>
        <w:t>t</w:t>
      </w:r>
      <w:r w:rsidR="001A10C8">
        <w:rPr>
          <w:rFonts w:eastAsiaTheme="minorHAnsi"/>
          <w:lang w:eastAsia="en-US"/>
        </w:rPr>
        <w:t>en dann theoretisch die Abläufe verbessert werden, um zum Beispiel das Telefonsystem zu ste</w:t>
      </w:r>
      <w:r w:rsidR="001A10C8">
        <w:rPr>
          <w:rFonts w:eastAsiaTheme="minorHAnsi"/>
          <w:lang w:eastAsia="en-US"/>
        </w:rPr>
        <w:t>u</w:t>
      </w:r>
      <w:r w:rsidR="001A10C8">
        <w:rPr>
          <w:rFonts w:eastAsiaTheme="minorHAnsi"/>
          <w:lang w:eastAsia="en-US"/>
        </w:rPr>
        <w:t xml:space="preserve">ern. </w:t>
      </w:r>
    </w:p>
    <w:p w14:paraId="75889E75" w14:textId="3D8E268C" w:rsidR="001A10C8" w:rsidRDefault="00A372FE" w:rsidP="001A10C8">
      <w:pPr>
        <w:rPr>
          <w:rFonts w:eastAsiaTheme="minorHAnsi"/>
          <w:lang w:eastAsia="en-US"/>
        </w:rPr>
      </w:pPr>
      <w:r>
        <w:rPr>
          <w:rFonts w:eastAsiaTheme="minorHAnsi"/>
          <w:lang w:eastAsia="en-US"/>
        </w:rPr>
        <w:t>Heute wird Kontextsensitivität als Unterfeld des Ubiquitous</w:t>
      </w:r>
      <w:r w:rsidR="00B754C6">
        <w:rPr>
          <w:rFonts w:eastAsiaTheme="minorHAnsi"/>
          <w:lang w:eastAsia="en-US"/>
        </w:rPr>
        <w:t xml:space="preserve"> (bzw. </w:t>
      </w:r>
      <w:proofErr w:type="spellStart"/>
      <w:r w:rsidR="00B754C6">
        <w:rPr>
          <w:rFonts w:eastAsiaTheme="minorHAnsi"/>
          <w:lang w:eastAsia="en-US"/>
        </w:rPr>
        <w:t>pervasive</w:t>
      </w:r>
      <w:proofErr w:type="spellEnd"/>
      <w:r w:rsidR="00B754C6">
        <w:rPr>
          <w:rFonts w:eastAsiaTheme="minorHAnsi"/>
          <w:lang w:eastAsia="en-US"/>
        </w:rPr>
        <w:t>)</w:t>
      </w:r>
      <w:r>
        <w:rPr>
          <w:rFonts w:eastAsiaTheme="minorHAnsi"/>
          <w:lang w:eastAsia="en-US"/>
        </w:rPr>
        <w:t xml:space="preserve"> Comp</w:t>
      </w:r>
      <w:r>
        <w:rPr>
          <w:rFonts w:eastAsiaTheme="minorHAnsi"/>
          <w:lang w:eastAsia="en-US"/>
        </w:rPr>
        <w:t>u</w:t>
      </w:r>
      <w:r>
        <w:rPr>
          <w:rFonts w:eastAsiaTheme="minorHAnsi"/>
          <w:lang w:eastAsia="en-US"/>
        </w:rPr>
        <w:t xml:space="preserve">ting gesehen </w:t>
      </w:r>
      <w:r>
        <w:rPr>
          <w:rFonts w:eastAsiaTheme="minorHAnsi"/>
          <w:lang w:eastAsia="en-US"/>
        </w:rPr>
        <w:fldChar w:fldCharType="begin" w:fldLock="1"/>
      </w:r>
      <w:r w:rsidR="001A6596">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"previouslyFormattedCitation" : "(Baldauf et al. 2007, S. 263\u2013264; Perera et al. 2014, S. 414; Bellavista et al. 2012, S. 2)" }, "properties" : { "noteIndex" : 0 }, "schema" : "https://github.com/citation-style-language/schema/raw/master/csl-citation.json" }</w:instrText>
      </w:r>
      <w:r>
        <w:rPr>
          <w:rFonts w:eastAsiaTheme="minorHAnsi"/>
          <w:lang w:eastAsia="en-US"/>
        </w:rPr>
        <w:fldChar w:fldCharType="separate"/>
      </w:r>
      <w:r w:rsidR="00163655" w:rsidRPr="00163655">
        <w:rPr>
          <w:rFonts w:eastAsiaTheme="minorHAnsi"/>
          <w:noProof/>
          <w:lang w:eastAsia="en-US"/>
        </w:rPr>
        <w:t>(Baldauf et al. 2007, S. 263–264; Perera et al. 2014, S. 414; Bellavista et al. 2012, S. 2)</w:t>
      </w:r>
      <w:r>
        <w:rPr>
          <w:rFonts w:eastAsiaTheme="minorHAnsi"/>
          <w:lang w:eastAsia="en-US"/>
        </w:rPr>
        <w:fldChar w:fldCharType="end"/>
      </w:r>
      <w:r w:rsidR="001A10C8">
        <w:rPr>
          <w:rFonts w:eastAsiaTheme="minorHAnsi"/>
          <w:lang w:eastAsia="en-US"/>
        </w:rPr>
        <w:t xml:space="preserve"> </w:t>
      </w:r>
      <w:r w:rsidR="00AF36DA">
        <w:rPr>
          <w:rFonts w:eastAsiaTheme="minorHAnsi"/>
          <w:lang w:eastAsia="en-US"/>
        </w:rPr>
        <w:t>und spielt in diesem eine wichtige Rolle, da die durch Sensoren gewo</w:t>
      </w:r>
      <w:r w:rsidR="00AF36DA">
        <w:rPr>
          <w:rFonts w:eastAsiaTheme="minorHAnsi"/>
          <w:lang w:eastAsia="en-US"/>
        </w:rPr>
        <w:t>n</w:t>
      </w:r>
      <w:r w:rsidR="00AF36DA">
        <w:rPr>
          <w:rFonts w:eastAsiaTheme="minorHAnsi"/>
          <w:lang w:eastAsia="en-US"/>
        </w:rPr>
        <w:t>nene Datenmenge stetig steigt und die Kontextsensitivität als Chance gesehen wird, die rel</w:t>
      </w:r>
      <w:r w:rsidR="00AF36DA">
        <w:rPr>
          <w:rFonts w:eastAsiaTheme="minorHAnsi"/>
          <w:lang w:eastAsia="en-US"/>
        </w:rPr>
        <w:t>e</w:t>
      </w:r>
      <w:r w:rsidR="00AF36DA">
        <w:rPr>
          <w:rFonts w:eastAsiaTheme="minorHAnsi"/>
          <w:lang w:eastAsia="en-US"/>
        </w:rPr>
        <w:t xml:space="preserve">vanten Informationen hieraus zu gewinnen </w:t>
      </w:r>
      <w:r w:rsidR="00AF36DA">
        <w:rPr>
          <w:rFonts w:eastAsiaTheme="minorHAnsi"/>
          <w:lang w:eastAsia="en-US"/>
        </w:rPr>
        <w:fldChar w:fldCharType="begin" w:fldLock="1"/>
      </w:r>
      <w:r w:rsidR="001A6596">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"previouslyFormattedCitation" : "(Perera et al. 2014, S. 414)" }, "properties" : { "noteIndex" : 0 }, "schema" : "https://github.com/citation-style-language/schema/raw/master/csl-citation.json" }</w:instrText>
      </w:r>
      <w:r w:rsidR="00AF36DA">
        <w:rPr>
          <w:rFonts w:eastAsiaTheme="minorHAnsi"/>
          <w:lang w:eastAsia="en-US"/>
        </w:rPr>
        <w:fldChar w:fldCharType="separate"/>
      </w:r>
      <w:r w:rsidR="00AF36DA" w:rsidRPr="00AF36DA">
        <w:rPr>
          <w:rFonts w:eastAsiaTheme="minorHAnsi"/>
          <w:noProof/>
          <w:lang w:eastAsia="en-US"/>
        </w:rPr>
        <w:t>(Perera et al. 2014, S. 414)</w:t>
      </w:r>
      <w:r w:rsidR="00AF36DA">
        <w:rPr>
          <w:rFonts w:eastAsiaTheme="minorHAnsi"/>
          <w:lang w:eastAsia="en-US"/>
        </w:rPr>
        <w:fldChar w:fldCharType="end"/>
      </w:r>
      <w:r w:rsidR="00AF36DA">
        <w:rPr>
          <w:rFonts w:eastAsiaTheme="minorHAnsi"/>
          <w:lang w:eastAsia="en-US"/>
        </w:rPr>
        <w:t>.</w:t>
      </w:r>
    </w:p>
    <w:p w14:paraId="36A8CA7C" w14:textId="5EE6C50B" w:rsidR="00DB508D" w:rsidRDefault="00DB508D" w:rsidP="001A10C8">
      <w:pPr>
        <w:rPr>
          <w:rFonts w:eastAsiaTheme="minorHAnsi"/>
          <w:lang w:eastAsia="en-US"/>
        </w:rPr>
      </w:pPr>
      <w:r>
        <w:rPr>
          <w:rFonts w:eastAsiaTheme="minorHAnsi"/>
          <w:lang w:eastAsia="en-US"/>
        </w:rPr>
        <w:t xml:space="preserve">Um </w:t>
      </w:r>
      <w:r w:rsidR="001A10C8">
        <w:rPr>
          <w:rFonts w:eastAsiaTheme="minorHAnsi"/>
          <w:lang w:eastAsia="en-US"/>
        </w:rPr>
        <w:t xml:space="preserve">zu einer Definition für Kontextsensitivität zu kommen ist es notwendig zunächst dem Kontext Aufmerksamkeit zu schenken. </w:t>
      </w:r>
    </w:p>
    <w:p w14:paraId="6BEEF5DE" w14:textId="3B6E758B" w:rsidR="001A10C8" w:rsidRDefault="00006C89" w:rsidP="001A10C8">
      <w:pPr>
        <w:rPr>
          <w:rFonts w:eastAsiaTheme="minorHAnsi"/>
          <w:lang w:eastAsia="en-US"/>
        </w:rPr>
      </w:pPr>
      <w:r>
        <w:rPr>
          <w:rFonts w:eastAsiaTheme="minorHAnsi"/>
          <w:lang w:eastAsia="en-US"/>
        </w:rPr>
        <w:t>Die heute in der Wissenschaft weitgehenden anerkannten Definitionen für Kontext, s</w:t>
      </w:r>
      <w:r>
        <w:rPr>
          <w:rFonts w:eastAsiaTheme="minorHAnsi"/>
          <w:lang w:eastAsia="en-US"/>
        </w:rPr>
        <w:t>o</w:t>
      </w:r>
      <w:r>
        <w:rPr>
          <w:rFonts w:eastAsiaTheme="minorHAnsi"/>
          <w:lang w:eastAsia="en-US"/>
        </w:rPr>
        <w:t xml:space="preserve">wie Kontextsensitivität kommen von </w:t>
      </w:r>
      <w:proofErr w:type="spellStart"/>
      <w:r w:rsidR="001A10C8">
        <w:rPr>
          <w:rFonts w:eastAsiaTheme="minorHAnsi"/>
          <w:lang w:eastAsia="en-US"/>
        </w:rPr>
        <w:t>Abowd</w:t>
      </w:r>
      <w:proofErr w:type="spellEnd"/>
      <w:r w:rsidR="001A10C8">
        <w:rPr>
          <w:rFonts w:eastAsiaTheme="minorHAnsi"/>
          <w:lang w:eastAsia="en-US"/>
        </w:rPr>
        <w:t xml:space="preserve"> und Dey</w:t>
      </w:r>
      <w:r>
        <w:rPr>
          <w:rFonts w:eastAsiaTheme="minorHAnsi"/>
          <w:lang w:eastAsia="en-US"/>
        </w:rPr>
        <w:t xml:space="preserve"> </w:t>
      </w:r>
      <w:r>
        <w:rPr>
          <w:rFonts w:eastAsiaTheme="minorHAnsi"/>
          <w:lang w:eastAsia="en-US"/>
        </w:rPr>
        <w:fldChar w:fldCharType="begin" w:fldLock="1"/>
      </w:r>
      <w:r w:rsidR="001A6596">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"previouslyFormattedCitation" : "(Perera et al. 2014, S. 414)" }, "properties" : { "noteIndex" : 0 }, "schema" : "https://github.com/citation-style-language/schema/raw/master/csl-citation.json" }</w:instrText>
      </w:r>
      <w:r>
        <w:rPr>
          <w:rFonts w:eastAsiaTheme="minorHAnsi"/>
          <w:lang w:eastAsia="en-US"/>
        </w:rPr>
        <w:fldChar w:fldCharType="separate"/>
      </w:r>
      <w:r w:rsidRPr="00006C89">
        <w:rPr>
          <w:rFonts w:eastAsiaTheme="minorHAnsi"/>
          <w:noProof/>
          <w:lang w:eastAsia="en-US"/>
        </w:rPr>
        <w:t>(Perera et al. 2014, S. 414)</w:t>
      </w:r>
      <w:r>
        <w:rPr>
          <w:rFonts w:eastAsiaTheme="minorHAnsi"/>
          <w:lang w:eastAsia="en-US"/>
        </w:rPr>
        <w:fldChar w:fldCharType="end"/>
      </w:r>
      <w:r>
        <w:rPr>
          <w:rFonts w:eastAsiaTheme="minorHAnsi"/>
          <w:lang w:eastAsia="en-US"/>
        </w:rPr>
        <w:t>, sie b</w:t>
      </w:r>
      <w:r>
        <w:rPr>
          <w:rFonts w:eastAsiaTheme="minorHAnsi"/>
          <w:lang w:eastAsia="en-US"/>
        </w:rPr>
        <w:t>e</w:t>
      </w:r>
      <w:r>
        <w:rPr>
          <w:rFonts w:eastAsiaTheme="minorHAnsi"/>
          <w:lang w:eastAsia="en-US"/>
        </w:rPr>
        <w:t>schreiben Kontext wie folgt:</w:t>
      </w:r>
    </w:p>
    <w:p w14:paraId="1B936801" w14:textId="7E499836" w:rsidR="001A10C8" w:rsidRDefault="001A10C8" w:rsidP="001A10C8">
      <w:pPr>
        <w:rPr>
          <w:rStyle w:val="AnfhrungszeichenZeichen"/>
          <w:rFonts w:eastAsiaTheme="minorHAnsi"/>
        </w:rPr>
      </w:pPr>
      <w:r w:rsidRPr="001A10C8">
        <w:rPr>
          <w:rStyle w:val="AnfhrungszeichenZeichen"/>
          <w:rFonts w:eastAsiaTheme="minorHAnsi"/>
        </w:rPr>
        <w:t>„</w:t>
      </w:r>
      <w:proofErr w:type="spellStart"/>
      <w:r w:rsidRPr="001A10C8">
        <w:rPr>
          <w:rStyle w:val="AnfhrungszeichenZeichen"/>
          <w:rFonts w:eastAsiaTheme="minorHAnsi"/>
        </w:rPr>
        <w:t>any</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information</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that</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can</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be</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used</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to</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characterize</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the</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situation</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of</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entities</w:t>
      </w:r>
      <w:proofErr w:type="spellEnd"/>
      <w:r w:rsidRPr="001A10C8">
        <w:rPr>
          <w:rStyle w:val="AnfhrungszeichenZeichen"/>
          <w:rFonts w:eastAsiaTheme="minorHAnsi"/>
        </w:rPr>
        <w:t xml:space="preserve"> (i.e., </w:t>
      </w:r>
      <w:proofErr w:type="spellStart"/>
      <w:r w:rsidRPr="001A10C8">
        <w:rPr>
          <w:rStyle w:val="AnfhrungszeichenZeichen"/>
          <w:rFonts w:eastAsiaTheme="minorHAnsi"/>
        </w:rPr>
        <w:t>whether</w:t>
      </w:r>
      <w:proofErr w:type="spellEnd"/>
      <w:r w:rsidRPr="001A10C8">
        <w:rPr>
          <w:rStyle w:val="AnfhrungszeichenZeichen"/>
          <w:rFonts w:eastAsiaTheme="minorHAnsi"/>
        </w:rPr>
        <w:t xml:space="preserve"> a </w:t>
      </w:r>
      <w:proofErr w:type="spellStart"/>
      <w:r w:rsidRPr="001A10C8">
        <w:rPr>
          <w:rStyle w:val="AnfhrungszeichenZeichen"/>
          <w:rFonts w:eastAsiaTheme="minorHAnsi"/>
        </w:rPr>
        <w:t>person</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place</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or</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object</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that</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are</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considered</w:t>
      </w:r>
      <w:proofErr w:type="spellEnd"/>
      <w:r w:rsidRPr="001A10C8">
        <w:rPr>
          <w:rStyle w:val="AnfhrungszeichenZeichen"/>
          <w:rFonts w:eastAsiaTheme="minorHAnsi"/>
        </w:rPr>
        <w:t xml:space="preserve"> relevant </w:t>
      </w:r>
      <w:proofErr w:type="spellStart"/>
      <w:r w:rsidRPr="001A10C8">
        <w:rPr>
          <w:rStyle w:val="AnfhrungszeichenZeichen"/>
          <w:rFonts w:eastAsiaTheme="minorHAnsi"/>
        </w:rPr>
        <w:t>to</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the</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interaction</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between</w:t>
      </w:r>
      <w:proofErr w:type="spellEnd"/>
      <w:r w:rsidRPr="001A10C8">
        <w:rPr>
          <w:rStyle w:val="AnfhrungszeichenZeichen"/>
          <w:rFonts w:eastAsiaTheme="minorHAnsi"/>
        </w:rPr>
        <w:t xml:space="preserve"> a </w:t>
      </w:r>
      <w:proofErr w:type="spellStart"/>
      <w:r w:rsidRPr="001A10C8">
        <w:rPr>
          <w:rStyle w:val="AnfhrungszeichenZeichen"/>
          <w:rFonts w:eastAsiaTheme="minorHAnsi"/>
        </w:rPr>
        <w:t>user</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and</w:t>
      </w:r>
      <w:proofErr w:type="spellEnd"/>
      <w:r w:rsidRPr="001A10C8">
        <w:rPr>
          <w:rStyle w:val="AnfhrungszeichenZeichen"/>
          <w:rFonts w:eastAsiaTheme="minorHAnsi"/>
        </w:rPr>
        <w:t xml:space="preserve"> </w:t>
      </w:r>
      <w:r w:rsidR="00A372FE">
        <w:rPr>
          <w:rStyle w:val="AnfhrungszeichenZeichen"/>
          <w:rFonts w:eastAsiaTheme="minorHAnsi"/>
        </w:rPr>
        <w:t xml:space="preserve">an </w:t>
      </w:r>
      <w:proofErr w:type="spellStart"/>
      <w:r w:rsidR="00A372FE">
        <w:rPr>
          <w:rStyle w:val="AnfhrungszeichenZeichen"/>
          <w:rFonts w:eastAsiaTheme="minorHAnsi"/>
        </w:rPr>
        <w:t>application</w:t>
      </w:r>
      <w:proofErr w:type="spellEnd"/>
      <w:r w:rsidR="00A372FE">
        <w:rPr>
          <w:rStyle w:val="AnfhrungszeichenZeichen"/>
          <w:rFonts w:eastAsiaTheme="minorHAnsi"/>
        </w:rPr>
        <w:t xml:space="preserve">, </w:t>
      </w:r>
      <w:proofErr w:type="spellStart"/>
      <w:r w:rsidR="00A372FE">
        <w:rPr>
          <w:rStyle w:val="AnfhrungszeichenZeichen"/>
          <w:rFonts w:eastAsiaTheme="minorHAnsi"/>
        </w:rPr>
        <w:t>including</w:t>
      </w:r>
      <w:proofErr w:type="spellEnd"/>
      <w:r w:rsidR="00A372FE">
        <w:rPr>
          <w:rStyle w:val="AnfhrungszeichenZeichen"/>
          <w:rFonts w:eastAsiaTheme="minorHAnsi"/>
        </w:rPr>
        <w:t xml:space="preserve"> </w:t>
      </w:r>
      <w:proofErr w:type="spellStart"/>
      <w:r w:rsidR="00A372FE">
        <w:rPr>
          <w:rStyle w:val="AnfhrungszeichenZeichen"/>
          <w:rFonts w:eastAsiaTheme="minorHAnsi"/>
        </w:rPr>
        <w:t>the</w:t>
      </w:r>
      <w:proofErr w:type="spellEnd"/>
      <w:r w:rsidR="00A372FE">
        <w:rPr>
          <w:rStyle w:val="AnfhrungszeichenZeichen"/>
          <w:rFonts w:eastAsiaTheme="minorHAnsi"/>
        </w:rPr>
        <w:t xml:space="preserve"> </w:t>
      </w:r>
      <w:proofErr w:type="spellStart"/>
      <w:r w:rsidRPr="001A10C8">
        <w:rPr>
          <w:rStyle w:val="AnfhrungszeichenZeichen"/>
          <w:rFonts w:eastAsiaTheme="minorHAnsi"/>
        </w:rPr>
        <w:t>u</w:t>
      </w:r>
      <w:r w:rsidR="00A372FE">
        <w:rPr>
          <w:rStyle w:val="AnfhrungszeichenZeichen"/>
          <w:rFonts w:eastAsiaTheme="minorHAnsi"/>
        </w:rPr>
        <w:t>s</w:t>
      </w:r>
      <w:r w:rsidRPr="001A10C8">
        <w:rPr>
          <w:rStyle w:val="AnfhrungszeichenZeichen"/>
          <w:rFonts w:eastAsiaTheme="minorHAnsi"/>
        </w:rPr>
        <w:t>er</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and</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the</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application</w:t>
      </w:r>
      <w:proofErr w:type="spellEnd"/>
      <w:r w:rsidRPr="001A10C8">
        <w:rPr>
          <w:rStyle w:val="AnfhrungszeichenZeichen"/>
          <w:rFonts w:eastAsiaTheme="minorHAnsi"/>
        </w:rPr>
        <w:t xml:space="preserve"> </w:t>
      </w:r>
      <w:proofErr w:type="spellStart"/>
      <w:r w:rsidRPr="001A10C8">
        <w:rPr>
          <w:rStyle w:val="AnfhrungszeichenZeichen"/>
          <w:rFonts w:eastAsiaTheme="minorHAnsi"/>
        </w:rPr>
        <w:t>themselves</w:t>
      </w:r>
      <w:proofErr w:type="spellEnd"/>
      <w:r w:rsidRPr="001A10C8">
        <w:rPr>
          <w:rStyle w:val="AnfhrungszeichenZeichen"/>
          <w:rFonts w:eastAsiaTheme="minorHAnsi"/>
        </w:rPr>
        <w:t>.“</w:t>
      </w:r>
      <w:r>
        <w:rPr>
          <w:rStyle w:val="AnfhrungszeichenZeichen"/>
          <w:rFonts w:eastAsiaTheme="minorHAnsi"/>
        </w:rPr>
        <w:t xml:space="preserve"> </w:t>
      </w:r>
      <w:r>
        <w:rPr>
          <w:rStyle w:val="AnfhrungszeichenZeichen"/>
          <w:rFonts w:eastAsiaTheme="minorHAnsi"/>
        </w:rPr>
        <w:fldChar w:fldCharType="begin" w:fldLock="1"/>
      </w:r>
      <w:r w:rsidR="001A6596">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"previouslyFormattedCitation" : "( 1999, S. 3)" }, "properties" : { "noteIndex" : 0 }, "schema" : "https://github.com/citation-style-language/schema/raw/master/csl-citation.json" }</w:instrText>
      </w:r>
      <w:r>
        <w:rPr>
          <w:rStyle w:val="AnfhrungszeichenZeichen"/>
          <w:rFonts w:eastAsiaTheme="minorHAnsi"/>
        </w:rPr>
        <w:fldChar w:fldCharType="separate"/>
      </w:r>
      <w:r w:rsidRPr="001A10C8">
        <w:rPr>
          <w:rStyle w:val="AnfhrungszeichenZeichen"/>
          <w:rFonts w:eastAsiaTheme="minorHAnsi"/>
          <w:i w:val="0"/>
          <w:noProof/>
        </w:rPr>
        <w:t>( 1999, S. 3)</w:t>
      </w:r>
      <w:r>
        <w:rPr>
          <w:rStyle w:val="AnfhrungszeichenZeichen"/>
          <w:rFonts w:eastAsiaTheme="minorHAnsi"/>
        </w:rPr>
        <w:fldChar w:fldCharType="end"/>
      </w:r>
    </w:p>
    <w:p w14:paraId="27B6B77D" w14:textId="0BEE0A25" w:rsidR="00006C89" w:rsidRPr="00A372FE" w:rsidRDefault="00A372FE" w:rsidP="00A372FE">
      <w:pPr>
        <w:rPr>
          <w:rFonts w:eastAsiaTheme="minorHAnsi"/>
        </w:rPr>
      </w:pPr>
      <w:r w:rsidRPr="00A372FE">
        <w:rPr>
          <w:rFonts w:eastAsiaTheme="minorHAnsi"/>
        </w:rPr>
        <w:t>A</w:t>
      </w:r>
      <w:r>
        <w:rPr>
          <w:rFonts w:eastAsiaTheme="minorHAnsi"/>
        </w:rPr>
        <w:t>nhand dieser Definition mit der die Autoren damals klar den Kontext als Information abgrenzten die für den Nutzer in seiner Interaktion relevant ist, gelang es ihnen dann auch eindeutig eine Definition für kontextsensitive Systeme zu finden.</w:t>
      </w:r>
    </w:p>
    <w:p w14:paraId="2F3BBDCF" w14:textId="1A329602" w:rsidR="00006C89" w:rsidRDefault="00006C89" w:rsidP="001A10C8">
      <w:pPr>
        <w:rPr>
          <w:rStyle w:val="AnfhrungszeichenZeichen"/>
          <w:rFonts w:eastAsiaTheme="minorHAnsi"/>
        </w:rPr>
      </w:pPr>
      <w:r>
        <w:rPr>
          <w:rStyle w:val="AnfhrungszeichenZeichen"/>
          <w:rFonts w:eastAsiaTheme="minorHAnsi"/>
        </w:rPr>
        <w:t>„</w:t>
      </w:r>
      <w:r w:rsidRPr="00006C89">
        <w:rPr>
          <w:rStyle w:val="AnfhrungszeichenZeichen"/>
          <w:rFonts w:eastAsiaTheme="minorHAnsi"/>
        </w:rPr>
        <w:t xml:space="preserve">A </w:t>
      </w:r>
      <w:proofErr w:type="spellStart"/>
      <w:r w:rsidRPr="00006C89">
        <w:rPr>
          <w:rStyle w:val="AnfhrungszeichenZeichen"/>
          <w:rFonts w:eastAsiaTheme="minorHAnsi"/>
        </w:rPr>
        <w:t>system</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is</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context</w:t>
      </w:r>
      <w:proofErr w:type="spellEnd"/>
      <w:r w:rsidRPr="00006C89">
        <w:rPr>
          <w:rStyle w:val="AnfhrungszeichenZeichen"/>
          <w:rFonts w:eastAsiaTheme="minorHAnsi"/>
        </w:rPr>
        <w:t xml:space="preserve">-aware </w:t>
      </w:r>
      <w:proofErr w:type="spellStart"/>
      <w:r w:rsidRPr="00006C89">
        <w:rPr>
          <w:rStyle w:val="AnfhrungszeichenZeichen"/>
          <w:rFonts w:eastAsiaTheme="minorHAnsi"/>
        </w:rPr>
        <w:t>if</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it</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uses</w:t>
      </w:r>
      <w:proofErr w:type="spellEnd"/>
      <w:r w:rsidR="00A372FE">
        <w:rPr>
          <w:rStyle w:val="AnfhrungszeichenZeichen"/>
          <w:rFonts w:eastAsiaTheme="minorHAnsi"/>
        </w:rPr>
        <w:t xml:space="preserve"> </w:t>
      </w:r>
      <w:proofErr w:type="spellStart"/>
      <w:r w:rsidR="00A372FE">
        <w:rPr>
          <w:rStyle w:val="AnfhrungszeichenZeichen"/>
          <w:rFonts w:eastAsiaTheme="minorHAnsi"/>
        </w:rPr>
        <w:t>context</w:t>
      </w:r>
      <w:proofErr w:type="spellEnd"/>
      <w:r w:rsidR="00A372FE">
        <w:rPr>
          <w:rStyle w:val="AnfhrungszeichenZeichen"/>
          <w:rFonts w:eastAsiaTheme="minorHAnsi"/>
        </w:rPr>
        <w:t xml:space="preserve"> </w:t>
      </w:r>
      <w:proofErr w:type="spellStart"/>
      <w:r w:rsidR="00A372FE">
        <w:rPr>
          <w:rStyle w:val="AnfhrungszeichenZeichen"/>
          <w:rFonts w:eastAsiaTheme="minorHAnsi"/>
        </w:rPr>
        <w:t>to</w:t>
      </w:r>
      <w:proofErr w:type="spellEnd"/>
      <w:r w:rsidR="00A372FE">
        <w:rPr>
          <w:rStyle w:val="AnfhrungszeichenZeichen"/>
          <w:rFonts w:eastAsiaTheme="minorHAnsi"/>
        </w:rPr>
        <w:t xml:space="preserve"> </w:t>
      </w:r>
      <w:proofErr w:type="spellStart"/>
      <w:r w:rsidR="00A372FE">
        <w:rPr>
          <w:rStyle w:val="AnfhrungszeichenZeichen"/>
          <w:rFonts w:eastAsiaTheme="minorHAnsi"/>
        </w:rPr>
        <w:t>provide</w:t>
      </w:r>
      <w:proofErr w:type="spellEnd"/>
      <w:r w:rsidR="00A372FE">
        <w:rPr>
          <w:rStyle w:val="AnfhrungszeichenZeichen"/>
          <w:rFonts w:eastAsiaTheme="minorHAnsi"/>
        </w:rPr>
        <w:t xml:space="preserve"> relevant </w:t>
      </w:r>
      <w:proofErr w:type="spellStart"/>
      <w:r w:rsidR="00A372FE">
        <w:rPr>
          <w:rStyle w:val="AnfhrungszeichenZeichen"/>
          <w:rFonts w:eastAsiaTheme="minorHAnsi"/>
        </w:rPr>
        <w:t>in</w:t>
      </w:r>
      <w:r w:rsidRPr="00006C89">
        <w:rPr>
          <w:rStyle w:val="AnfhrungszeichenZeichen"/>
          <w:rFonts w:eastAsiaTheme="minorHAnsi"/>
        </w:rPr>
        <w:t>formation</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and</w:t>
      </w:r>
      <w:proofErr w:type="spellEnd"/>
      <w:r w:rsidRPr="00006C89">
        <w:rPr>
          <w:rStyle w:val="AnfhrungszeichenZeichen"/>
          <w:rFonts w:eastAsiaTheme="minorHAnsi"/>
        </w:rPr>
        <w:t>/</w:t>
      </w:r>
      <w:proofErr w:type="spellStart"/>
      <w:r w:rsidRPr="00006C89">
        <w:rPr>
          <w:rStyle w:val="AnfhrungszeichenZeichen"/>
          <w:rFonts w:eastAsiaTheme="minorHAnsi"/>
        </w:rPr>
        <w:t>or</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services</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to</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the</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user</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where</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relevancy</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depends</w:t>
      </w:r>
      <w:proofErr w:type="spellEnd"/>
      <w:r w:rsidRPr="00006C89">
        <w:rPr>
          <w:rStyle w:val="AnfhrungszeichenZeichen"/>
          <w:rFonts w:eastAsiaTheme="minorHAnsi"/>
        </w:rPr>
        <w:t xml:space="preserve"> on </w:t>
      </w:r>
      <w:proofErr w:type="spellStart"/>
      <w:r w:rsidRPr="00006C89">
        <w:rPr>
          <w:rStyle w:val="AnfhrungszeichenZeichen"/>
          <w:rFonts w:eastAsiaTheme="minorHAnsi"/>
        </w:rPr>
        <w:t>the</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user’s</w:t>
      </w:r>
      <w:proofErr w:type="spellEnd"/>
      <w:r w:rsidRPr="00006C89">
        <w:rPr>
          <w:rStyle w:val="AnfhrungszeichenZeichen"/>
          <w:rFonts w:eastAsiaTheme="minorHAnsi"/>
        </w:rPr>
        <w:t xml:space="preserve"> </w:t>
      </w:r>
      <w:proofErr w:type="spellStart"/>
      <w:r w:rsidRPr="00006C89">
        <w:rPr>
          <w:rStyle w:val="AnfhrungszeichenZeichen"/>
          <w:rFonts w:eastAsiaTheme="minorHAnsi"/>
        </w:rPr>
        <w:t>task</w:t>
      </w:r>
      <w:proofErr w:type="spellEnd"/>
      <w:r w:rsidRPr="00006C89">
        <w:rPr>
          <w:rStyle w:val="AnfhrungszeichenZeichen"/>
          <w:rFonts w:eastAsiaTheme="minorHAnsi"/>
        </w:rPr>
        <w:t>.</w:t>
      </w:r>
      <w:r>
        <w:rPr>
          <w:rStyle w:val="AnfhrungszeichenZeichen"/>
          <w:rFonts w:eastAsiaTheme="minorHAnsi"/>
        </w:rPr>
        <w:t xml:space="preserve">“ </w:t>
      </w:r>
      <w:r>
        <w:rPr>
          <w:rStyle w:val="AnfhrungszeichenZeichen"/>
          <w:rFonts w:eastAsiaTheme="minorHAnsi"/>
        </w:rPr>
        <w:fldChar w:fldCharType="begin" w:fldLock="1"/>
      </w:r>
      <w:r w:rsidR="001A6596">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"previouslyFormattedCitation" : "(Abowd et al. 1999, S. 6)" }, "properties" : { "noteIndex" : 0 }, "schema" : "https://github.com/citation-style-language/schema/raw/master/csl-citation.json" }</w:instrText>
      </w:r>
      <w:r>
        <w:rPr>
          <w:rStyle w:val="AnfhrungszeichenZeichen"/>
          <w:rFonts w:eastAsiaTheme="minorHAnsi"/>
        </w:rPr>
        <w:fldChar w:fldCharType="separate"/>
      </w:r>
      <w:r w:rsidR="001A6596" w:rsidRPr="001A6596">
        <w:rPr>
          <w:rStyle w:val="AnfhrungszeichenZeichen"/>
          <w:rFonts w:eastAsiaTheme="minorHAnsi"/>
          <w:i w:val="0"/>
          <w:noProof/>
        </w:rPr>
        <w:t>(Abowd et al. 1999, S. 6)</w:t>
      </w:r>
      <w:r>
        <w:rPr>
          <w:rStyle w:val="AnfhrungszeichenZeichen"/>
          <w:rFonts w:eastAsiaTheme="minorHAnsi"/>
        </w:rPr>
        <w:fldChar w:fldCharType="end"/>
      </w:r>
    </w:p>
    <w:p w14:paraId="157198D9" w14:textId="54A41098" w:rsidR="00AF36DA" w:rsidRPr="00004D9C" w:rsidRDefault="00004D9C" w:rsidP="00004D9C">
      <w:pPr>
        <w:rPr>
          <w:rFonts w:eastAsiaTheme="minorHAnsi"/>
        </w:rPr>
      </w:pPr>
      <w:r w:rsidRPr="00004D9C">
        <w:rPr>
          <w:rFonts w:eastAsiaTheme="minorHAnsi"/>
        </w:rPr>
        <w:t xml:space="preserve">Zwar gab es auch </w:t>
      </w:r>
      <w:r>
        <w:rPr>
          <w:rFonts w:eastAsiaTheme="minorHAnsi"/>
        </w:rPr>
        <w:t xml:space="preserve">danach noch Versuche Kontextsensitivität zu definieren </w:t>
      </w:r>
      <w:r>
        <w:rPr>
          <w:rFonts w:eastAsiaTheme="minorHAnsi"/>
        </w:rPr>
        <w:fldChar w:fldCharType="begin" w:fldLock="1"/>
      </w:r>
      <w:r w:rsidR="001A6596">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S. 5)" }, "properties" : { "noteIndex" : 0 }, "schema" : "https://github.com/citation-style-language/schema/raw/master/csl-citation.json" }</w:instrText>
      </w:r>
      <w:r>
        <w:rPr>
          <w:rFonts w:eastAsiaTheme="minorHAnsi"/>
        </w:rPr>
        <w:fldChar w:fldCharType="separate"/>
      </w:r>
      <w:r w:rsidRPr="00004D9C">
        <w:rPr>
          <w:rFonts w:eastAsiaTheme="minorHAnsi"/>
          <w:noProof/>
        </w:rPr>
        <w:t>(Dey 2001, S. 5)</w:t>
      </w:r>
      <w:r>
        <w:rPr>
          <w:rFonts w:eastAsiaTheme="minorHAnsi"/>
        </w:rPr>
        <w:fldChar w:fldCharType="end"/>
      </w:r>
      <w:r>
        <w:rPr>
          <w:rFonts w:eastAsiaTheme="minorHAnsi"/>
        </w:rPr>
        <w:t>, die meisten wissenschaftlichen Arbeiten zu dem Thema bauen aber auf der oben g</w:t>
      </w:r>
      <w:r>
        <w:rPr>
          <w:rFonts w:eastAsiaTheme="minorHAnsi"/>
        </w:rPr>
        <w:t>e</w:t>
      </w:r>
      <w:r>
        <w:rPr>
          <w:rFonts w:eastAsiaTheme="minorHAnsi"/>
        </w:rPr>
        <w:t xml:space="preserve">nannten auf </w:t>
      </w:r>
      <w:r>
        <w:rPr>
          <w:rFonts w:eastAsiaTheme="minorHAnsi"/>
        </w:rPr>
        <w:fldChar w:fldCharType="begin" w:fldLock="1"/>
      </w:r>
      <w:r w:rsidR="001A6596">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"previouslyFormattedCitation" : "(Baldauf et al. 2007, S. 264; Perera et al. 2014, S. 414; Lee et al. 2010, S. 1; Dey et al. 1999, S. 2)" }, "properties" : { "noteIndex" : 0 }, "schema" : "https://github.com/citation-style-language/schema/raw/master/csl-citation.json" }</w:instrText>
      </w:r>
      <w:r>
        <w:rPr>
          <w:rFonts w:eastAsiaTheme="minorHAnsi"/>
        </w:rPr>
        <w:fldChar w:fldCharType="separate"/>
      </w:r>
      <w:r w:rsidR="0054556D" w:rsidRPr="0054556D">
        <w:rPr>
          <w:rFonts w:eastAsiaTheme="minorHAnsi"/>
          <w:noProof/>
        </w:rPr>
        <w:t>(Baldauf et al. 2007, S. 264; Perera et al. 2014, S. 414; Lee et al. 2010, S. 1; Dey et al. 1999, S. 2)</w:t>
      </w:r>
      <w:r>
        <w:rPr>
          <w:rFonts w:eastAsiaTheme="minorHAnsi"/>
        </w:rPr>
        <w:fldChar w:fldCharType="end"/>
      </w:r>
      <w:r>
        <w:rPr>
          <w:rFonts w:eastAsiaTheme="minorHAnsi"/>
        </w:rPr>
        <w:t xml:space="preserve"> und sollen hier genutzt werden.</w:t>
      </w:r>
      <w:bookmarkStart w:id="10" w:name="_GoBack"/>
      <w:bookmarkEnd w:id="10"/>
    </w:p>
    <w:p w14:paraId="6D8BDA6E" w14:textId="1D99470B" w:rsidR="00E8643D" w:rsidRPr="00FC02FE" w:rsidRDefault="00F10A49" w:rsidP="00F10A49">
      <w:pPr>
        <w:pStyle w:val="berschrift2"/>
      </w:pPr>
      <w:bookmarkStart w:id="11" w:name="_Toc275856626"/>
      <w:r>
        <w:lastRenderedPageBreak/>
        <w:t>Möglichkeiten der Kontextsensitivität</w:t>
      </w:r>
      <w:bookmarkEnd w:id="11"/>
    </w:p>
    <w:p w14:paraId="3E644DD5" w14:textId="26D34C8A" w:rsidR="00FC02FE" w:rsidRDefault="00AB4C62" w:rsidP="00FC02FE">
      <w:pPr>
        <w:pStyle w:val="BasicText"/>
        <w:rPr>
          <w:lang w:val="en-US"/>
        </w:rPr>
      </w:pPr>
      <w:r>
        <w:rPr>
          <w:lang w:val="en-US"/>
        </w:rPr>
        <w:t xml:space="preserve">Art der </w:t>
      </w:r>
      <w:proofErr w:type="spellStart"/>
      <w:r>
        <w:rPr>
          <w:lang w:val="en-US"/>
        </w:rPr>
        <w:t>Informationsgewinnung</w:t>
      </w:r>
      <w:proofErr w:type="spellEnd"/>
      <w:r>
        <w:rPr>
          <w:lang w:val="en-US"/>
        </w:rPr>
        <w:t xml:space="preserve"> vs. Art der Information </w:t>
      </w:r>
    </w:p>
    <w:p w14:paraId="594AD4D1" w14:textId="77777777" w:rsidR="00AB4C62" w:rsidRPr="00F149E7" w:rsidRDefault="00AB4C62" w:rsidP="00FC02FE">
      <w:pPr>
        <w:pStyle w:val="BasicText"/>
        <w:rPr>
          <w:lang w:val="en-US"/>
        </w:rPr>
      </w:pPr>
    </w:p>
    <w:p w14:paraId="290AB959" w14:textId="70C20274" w:rsidR="008245A9" w:rsidRPr="00FC02FE" w:rsidRDefault="00F10A49" w:rsidP="008245A9">
      <w:pPr>
        <w:pStyle w:val="berschrift3"/>
      </w:pPr>
      <w:bookmarkStart w:id="12" w:name="_Toc275856627"/>
      <w:r>
        <w:t xml:space="preserve">Location </w:t>
      </w:r>
      <w:proofErr w:type="spellStart"/>
      <w:r>
        <w:t>Based</w:t>
      </w:r>
      <w:proofErr w:type="spellEnd"/>
      <w:r>
        <w:t xml:space="preserve"> Services</w:t>
      </w:r>
      <w:bookmarkEnd w:id="12"/>
    </w:p>
    <w:p w14:paraId="019A5BF4" w14:textId="7DF310E7" w:rsidR="00FC02FE" w:rsidRPr="00F149E7" w:rsidRDefault="00124E8A" w:rsidP="00FC02FE">
      <w:pPr>
        <w:pStyle w:val="BasicText"/>
        <w:rPr>
          <w:lang w:val="en-US"/>
        </w:rPr>
      </w:pPr>
      <w:r>
        <w:rPr>
          <w:lang w:val="en-US"/>
        </w:rPr>
        <w:t xml:space="preserve">GPS, </w:t>
      </w:r>
      <w:proofErr w:type="spellStart"/>
      <w:r>
        <w:rPr>
          <w:lang w:val="en-US"/>
        </w:rPr>
        <w:t>aGPS</w:t>
      </w:r>
      <w:proofErr w:type="spellEnd"/>
    </w:p>
    <w:p w14:paraId="19C65584" w14:textId="37B70226" w:rsidR="001E0E39" w:rsidRPr="00FC02FE" w:rsidRDefault="00F10A49" w:rsidP="00F10A49">
      <w:pPr>
        <w:pStyle w:val="berschrift3"/>
      </w:pPr>
      <w:bookmarkStart w:id="13" w:name="_Toc275856628"/>
      <w:r>
        <w:t>Marker / QR-Codes</w:t>
      </w:r>
      <w:bookmarkEnd w:id="13"/>
    </w:p>
    <w:p w14:paraId="1CF98DDD" w14:textId="77777777" w:rsidR="00FF34F3" w:rsidRPr="00F149E7" w:rsidRDefault="00FF34F3" w:rsidP="00D572EA">
      <w:pPr>
        <w:pStyle w:val="BasicText"/>
        <w:rPr>
          <w:lang w:val="en-US"/>
        </w:rPr>
      </w:pPr>
    </w:p>
    <w:p w14:paraId="2CC41627" w14:textId="0B80732D" w:rsidR="00297DC8" w:rsidRPr="00FC02FE" w:rsidRDefault="00F10A49" w:rsidP="00F10A49">
      <w:pPr>
        <w:pStyle w:val="berschrift3"/>
      </w:pPr>
      <w:bookmarkStart w:id="14" w:name="_Toc275856629"/>
      <w:r>
        <w:t>Objekt- und Bilderkennung</w:t>
      </w:r>
      <w:bookmarkEnd w:id="14"/>
    </w:p>
    <w:p w14:paraId="799298DA" w14:textId="2CFC13A1" w:rsidR="00FC02FE" w:rsidRPr="00FC02FE" w:rsidRDefault="00F10A49" w:rsidP="00FC02FE">
      <w:pPr>
        <w:pStyle w:val="berschrift2"/>
      </w:pPr>
      <w:bookmarkStart w:id="15" w:name="_Toc275856630"/>
      <w:r>
        <w:t>Beispiele für existierende kontextsensitive Anwendungen</w:t>
      </w:r>
      <w:bookmarkEnd w:id="15"/>
    </w:p>
    <w:p w14:paraId="05494335" w14:textId="77777777" w:rsidR="00FC02FE" w:rsidRPr="00FC02FE" w:rsidRDefault="00FC02FE" w:rsidP="00FC02FE">
      <w:pPr>
        <w:pStyle w:val="BasicText"/>
      </w:pPr>
    </w:p>
    <w:p w14:paraId="66A3ED0B" w14:textId="0A20CD06" w:rsidR="00FC02FE" w:rsidRPr="00FC02FE" w:rsidRDefault="00F10A49" w:rsidP="00F10A49">
      <w:pPr>
        <w:pStyle w:val="berschrift1"/>
      </w:pPr>
      <w:bookmarkStart w:id="16" w:name="_Toc275856631"/>
      <w:r>
        <w:lastRenderedPageBreak/>
        <w:t>Google Glass</w:t>
      </w:r>
      <w:bookmarkEnd w:id="16"/>
    </w:p>
    <w:p w14:paraId="2003000F" w14:textId="178AC097" w:rsidR="00F23E20" w:rsidRPr="00FC02FE" w:rsidRDefault="00F10A49" w:rsidP="00F10A49">
      <w:pPr>
        <w:pStyle w:val="berschrift2"/>
      </w:pPr>
      <w:bookmarkStart w:id="17" w:name="_Toc275856632"/>
      <w:r>
        <w:t>Die Google Glass als Vertreter der Augmented Reality</w:t>
      </w:r>
      <w:bookmarkEnd w:id="17"/>
    </w:p>
    <w:p w14:paraId="2E260848" w14:textId="77777777" w:rsidR="00FC02FE" w:rsidRPr="001A10C8" w:rsidRDefault="00FC02FE" w:rsidP="001A10C8">
      <w:proofErr w:type="gramStart"/>
      <w:r w:rsidRPr="001A10C8">
        <w:t xml:space="preserve">Text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 xml:space="preserve"> </w:t>
      </w:r>
      <w:proofErr w:type="spellStart"/>
      <w:r w:rsidRPr="001A10C8">
        <w:t>Text</w:t>
      </w:r>
      <w:proofErr w:type="spellEnd"/>
      <w:r w:rsidRPr="001A10C8">
        <w:t>.</w:t>
      </w:r>
      <w:proofErr w:type="gramEnd"/>
    </w:p>
    <w:p w14:paraId="04187AEA" w14:textId="77777777" w:rsidR="00FC02FE"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410B19E0" w14:textId="4A4FE085" w:rsidR="00F10A49" w:rsidRDefault="00F10A49" w:rsidP="00F10A49">
      <w:pPr>
        <w:pStyle w:val="berschrift2"/>
        <w:rPr>
          <w:lang w:val="en-US"/>
        </w:rPr>
      </w:pPr>
      <w:bookmarkStart w:id="18" w:name="_Toc275856633"/>
      <w:proofErr w:type="spellStart"/>
      <w:r>
        <w:rPr>
          <w:lang w:val="en-US"/>
        </w:rPr>
        <w:t>Spezifikationen</w:t>
      </w:r>
      <w:proofErr w:type="spellEnd"/>
      <w:r>
        <w:rPr>
          <w:lang w:val="en-US"/>
        </w:rPr>
        <w:t xml:space="preserve"> und </w:t>
      </w:r>
      <w:proofErr w:type="spellStart"/>
      <w:r>
        <w:rPr>
          <w:lang w:val="en-US"/>
        </w:rPr>
        <w:t>Besonderheiten</w:t>
      </w:r>
      <w:proofErr w:type="spellEnd"/>
      <w:r>
        <w:rPr>
          <w:lang w:val="en-US"/>
        </w:rPr>
        <w:t xml:space="preserve"> der Google Glass</w:t>
      </w:r>
      <w:bookmarkEnd w:id="18"/>
    </w:p>
    <w:p w14:paraId="61EC88FB" w14:textId="472C5C66" w:rsidR="00F10A49" w:rsidRDefault="00F10A49" w:rsidP="00F10A49">
      <w:pPr>
        <w:pStyle w:val="berschrift3"/>
      </w:pPr>
      <w:bookmarkStart w:id="19" w:name="_Toc275856634"/>
      <w:r>
        <w:t>Hardwarespezifikationen</w:t>
      </w:r>
      <w:bookmarkEnd w:id="19"/>
    </w:p>
    <w:p w14:paraId="75653843" w14:textId="66987FD8" w:rsidR="00F10A49" w:rsidRDefault="00F10A49" w:rsidP="00F10A49">
      <w:pPr>
        <w:pStyle w:val="berschrift3"/>
      </w:pPr>
      <w:bookmarkStart w:id="20" w:name="_Toc275856635"/>
      <w:r>
        <w:t>Softwarespezifikationen</w:t>
      </w:r>
      <w:bookmarkEnd w:id="20"/>
    </w:p>
    <w:p w14:paraId="0BE18ADA" w14:textId="19DE0320" w:rsidR="00F10A49" w:rsidRDefault="00F10A49" w:rsidP="00F10A49">
      <w:pPr>
        <w:pStyle w:val="berschrift1"/>
      </w:pPr>
      <w:bookmarkStart w:id="21" w:name="_Toc275856636"/>
      <w:r>
        <w:lastRenderedPageBreak/>
        <w:t>Einblendung von kontextsensitiven Inhalten auf der Glass</w:t>
      </w:r>
      <w:bookmarkEnd w:id="21"/>
    </w:p>
    <w:p w14:paraId="036D7995" w14:textId="38BB1758" w:rsidR="00F10A49" w:rsidRDefault="00F10A49" w:rsidP="00F10A49">
      <w:pPr>
        <w:pStyle w:val="berschrift2"/>
      </w:pPr>
      <w:bookmarkStart w:id="22" w:name="_Toc275856637"/>
      <w:r>
        <w:t>Idee und Funktionsweise der kontextsensitiven Applikation</w:t>
      </w:r>
      <w:bookmarkEnd w:id="22"/>
    </w:p>
    <w:p w14:paraId="5B8C8444" w14:textId="260ABD09" w:rsidR="00F10A49" w:rsidRDefault="00F10A49" w:rsidP="00F10A49">
      <w:pPr>
        <w:pStyle w:val="berschrift2"/>
      </w:pPr>
      <w:bookmarkStart w:id="23" w:name="_Toc275856638"/>
      <w:r>
        <w:t>Vorstellung von OpenCV und der verwendeten Algorithmen</w:t>
      </w:r>
      <w:bookmarkEnd w:id="23"/>
    </w:p>
    <w:p w14:paraId="7C7B6CD2" w14:textId="0502C8C8" w:rsidR="00F10A49" w:rsidRDefault="00F10A49" w:rsidP="00F10A49">
      <w:pPr>
        <w:pStyle w:val="berschrift3"/>
      </w:pPr>
      <w:bookmarkStart w:id="24" w:name="_Toc275856639"/>
      <w:r>
        <w:t>OpenCV</w:t>
      </w:r>
      <w:bookmarkEnd w:id="24"/>
    </w:p>
    <w:p w14:paraId="56DD5135" w14:textId="61A0385B" w:rsidR="00F10A49" w:rsidRDefault="00F10A49" w:rsidP="00F10A49">
      <w:pPr>
        <w:pStyle w:val="berschrift3"/>
      </w:pPr>
      <w:bookmarkStart w:id="25" w:name="_Toc275856640"/>
      <w:r>
        <w:t>SURF/SIFT/BRISK/FREAK</w:t>
      </w:r>
      <w:bookmarkEnd w:id="25"/>
    </w:p>
    <w:p w14:paraId="135C93D6" w14:textId="094C998C" w:rsidR="00F10A49" w:rsidRDefault="00F10A49" w:rsidP="00F10A49">
      <w:pPr>
        <w:pStyle w:val="berschrift1"/>
      </w:pPr>
      <w:bookmarkStart w:id="26" w:name="_Toc275856641"/>
      <w:r>
        <w:lastRenderedPageBreak/>
        <w:t>Umsetzung einer kontextsensitiven Applikation mit OpenCV</w:t>
      </w:r>
      <w:bookmarkEnd w:id="26"/>
    </w:p>
    <w:p w14:paraId="1B939F22" w14:textId="75E45BB0" w:rsidR="00F10A49" w:rsidRDefault="00F10A49" w:rsidP="00F10A49">
      <w:pPr>
        <w:pStyle w:val="berschrift2"/>
      </w:pPr>
      <w:bookmarkStart w:id="27" w:name="_Toc275856642"/>
      <w:r>
        <w:t>Vorstellung der Implementation / ausgewählter Programmteile</w:t>
      </w:r>
      <w:bookmarkEnd w:id="27"/>
    </w:p>
    <w:p w14:paraId="5AAB3A31" w14:textId="0B5A1EC4" w:rsidR="00F10A49" w:rsidRDefault="00F10A49" w:rsidP="00F10A49">
      <w:pPr>
        <w:pStyle w:val="berschrift2"/>
      </w:pPr>
      <w:bookmarkStart w:id="28" w:name="_Toc275856643"/>
      <w:r>
        <w:t>Fallstudie / Auswertung der Applikation</w:t>
      </w:r>
      <w:bookmarkEnd w:id="28"/>
    </w:p>
    <w:p w14:paraId="5DA4839E" w14:textId="77777777" w:rsidR="00F10A49" w:rsidRPr="00F10A49" w:rsidRDefault="00F10A49" w:rsidP="00F10A49">
      <w:pPr>
        <w:pStyle w:val="BasicText"/>
      </w:pPr>
    </w:p>
    <w:p w14:paraId="3A3024CC" w14:textId="77777777" w:rsidR="00297DC8" w:rsidRPr="00FC02FE" w:rsidRDefault="00D572EA" w:rsidP="00297DC8">
      <w:pPr>
        <w:pStyle w:val="berschrift1"/>
      </w:pPr>
      <w:bookmarkStart w:id="29" w:name="_Toc275856644"/>
      <w:r w:rsidRPr="00FC02FE">
        <w:lastRenderedPageBreak/>
        <w:t>Fazit und Ausblick</w:t>
      </w:r>
      <w:bookmarkEnd w:id="29"/>
    </w:p>
    <w:p w14:paraId="64006C04" w14:textId="77777777" w:rsidR="00FC02FE" w:rsidRPr="00F149E7" w:rsidRDefault="00FC02FE" w:rsidP="00FC02FE">
      <w:pPr>
        <w:pStyle w:val="BasicText"/>
        <w:rPr>
          <w:lang w:val="en-US"/>
        </w:rPr>
      </w:pPr>
      <w:bookmarkStart w:id="30" w:name="Literaturverzeichnis"/>
      <w:bookmarkStart w:id="31" w:name="_Toc70927232"/>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7F3CC159" w14:textId="77777777" w:rsidR="00FC02FE" w:rsidRPr="00F149E7"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58D262C0" w14:textId="77777777" w:rsidR="00B07CC5" w:rsidRPr="00FC02FE" w:rsidRDefault="00B07CC5" w:rsidP="00D85134">
      <w:pPr>
        <w:pStyle w:val="berschrift1"/>
        <w:numPr>
          <w:ilvl w:val="0"/>
          <w:numId w:val="0"/>
        </w:numPr>
      </w:pPr>
      <w:bookmarkStart w:id="32" w:name="_Toc275856645"/>
      <w:r w:rsidRPr="00FC02FE">
        <w:lastRenderedPageBreak/>
        <w:t>Literaturverzeichnis</w:t>
      </w:r>
      <w:bookmarkEnd w:id="30"/>
      <w:bookmarkEnd w:id="31"/>
      <w:bookmarkEnd w:id="32"/>
    </w:p>
    <w:bookmarkStart w:id="33" w:name="_Toc70927233"/>
    <w:p w14:paraId="23FD467C" w14:textId="488A0736" w:rsidR="001A6596" w:rsidRPr="001A6596" w:rsidRDefault="00124E8A">
      <w:pPr>
        <w:pStyle w:val="StandardWeb"/>
        <w:ind w:left="480" w:hanging="480"/>
        <w:divId w:val="891111136"/>
        <w:rPr>
          <w:noProof/>
        </w:rPr>
      </w:pPr>
      <w:r>
        <w:rPr>
          <w:b/>
        </w:rPr>
        <w:fldChar w:fldCharType="begin" w:fldLock="1"/>
      </w:r>
      <w:r>
        <w:rPr>
          <w:b/>
        </w:rPr>
        <w:instrText xml:space="preserve">ADDIN Mendeley Bibliography CSL_BIBLIOGRAPHY </w:instrText>
      </w:r>
      <w:r>
        <w:rPr>
          <w:b/>
        </w:rPr>
        <w:fldChar w:fldCharType="separate"/>
      </w:r>
      <w:r w:rsidR="001A6596" w:rsidRPr="001A6596">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4685CDFA" w14:textId="77777777" w:rsidR="001A6596" w:rsidRPr="001A6596" w:rsidRDefault="001A6596">
      <w:pPr>
        <w:pStyle w:val="StandardWeb"/>
        <w:ind w:left="480" w:hanging="480"/>
        <w:divId w:val="891111136"/>
        <w:rPr>
          <w:noProof/>
        </w:rPr>
      </w:pPr>
      <w:r w:rsidRPr="001A6596">
        <w:rPr>
          <w:noProof/>
        </w:rPr>
        <w:t>Alahi, a.; Ortiz, R.; Vandergheynst, P. (2012) FREAK: Fast Retina Keypoint. 2012 IEEE Conference on Computer Vision and Pattern Recognition. Ieee, 510–517.</w:t>
      </w:r>
    </w:p>
    <w:p w14:paraId="163BBBE0" w14:textId="77777777" w:rsidR="001A6596" w:rsidRPr="001A6596" w:rsidRDefault="001A6596">
      <w:pPr>
        <w:pStyle w:val="StandardWeb"/>
        <w:ind w:left="480" w:hanging="480"/>
        <w:divId w:val="891111136"/>
        <w:rPr>
          <w:noProof/>
        </w:rPr>
      </w:pPr>
      <w:r w:rsidRPr="001A6596">
        <w:rPr>
          <w:noProof/>
        </w:rPr>
        <w:t>Baldauf, Matthias; Dustdar, Schahram; Rosenberg, Florian (2007) A survey on context-aware systems. International Journal of Ad Hoc and Ubiquitous Computing, 2 (4):263–277.</w:t>
      </w:r>
    </w:p>
    <w:p w14:paraId="0CA341DE" w14:textId="77777777" w:rsidR="001A6596" w:rsidRPr="001A6596" w:rsidRDefault="001A6596">
      <w:pPr>
        <w:pStyle w:val="StandardWeb"/>
        <w:ind w:left="480" w:hanging="480"/>
        <w:divId w:val="891111136"/>
        <w:rPr>
          <w:noProof/>
        </w:rPr>
      </w:pPr>
      <w:r w:rsidRPr="001A6596">
        <w:rPr>
          <w:noProof/>
        </w:rPr>
        <w:t>Bay, Herbert; Tuytelaars, Tinne; Gool, Luc Van (2006) Speeded Up Robust Features. Computer Vision–ECCV 2006, 3951 (September):346–359.</w:t>
      </w:r>
    </w:p>
    <w:p w14:paraId="6E228BAE" w14:textId="77777777" w:rsidR="001A6596" w:rsidRPr="001A6596" w:rsidRDefault="001A6596">
      <w:pPr>
        <w:pStyle w:val="StandardWeb"/>
        <w:ind w:left="480" w:hanging="480"/>
        <w:divId w:val="891111136"/>
        <w:rPr>
          <w:noProof/>
        </w:rPr>
      </w:pPr>
      <w:r w:rsidRPr="001A6596">
        <w:rPr>
          <w:noProof/>
        </w:rPr>
        <w:t>Bellavista, Paolo; Corradi, Antonio; Fanelli, Mario; Foschini, Luca (2012) A survey of context data distribution for mobile ubiquitous systems. ACM Computing Surveys, 44 (4):1–45.</w:t>
      </w:r>
    </w:p>
    <w:p w14:paraId="3E558E98" w14:textId="77777777" w:rsidR="001A6596" w:rsidRPr="001A6596" w:rsidRDefault="001A6596">
      <w:pPr>
        <w:pStyle w:val="StandardWeb"/>
        <w:ind w:left="480" w:hanging="480"/>
        <w:divId w:val="891111136"/>
        <w:rPr>
          <w:noProof/>
        </w:rPr>
      </w:pPr>
      <w:r w:rsidRPr="001A6596">
        <w:rPr>
          <w:noProof/>
        </w:rPr>
        <w:t>Dey, A.K.; Salber, D.; Abowd, G.D.; Futakawa, M. (1999) The Conference Assistant: combining context-awareness with wearable computing. Digest of Papers. Third International Symposium on Wearable Computers. IEEE Comput. Soc, 21–28.</w:t>
      </w:r>
    </w:p>
    <w:p w14:paraId="734C24C6" w14:textId="77777777" w:rsidR="001A6596" w:rsidRPr="001A6596" w:rsidRDefault="001A6596">
      <w:pPr>
        <w:pStyle w:val="StandardWeb"/>
        <w:ind w:left="480" w:hanging="480"/>
        <w:divId w:val="891111136"/>
        <w:rPr>
          <w:noProof/>
        </w:rPr>
      </w:pPr>
      <w:r w:rsidRPr="001A6596">
        <w:rPr>
          <w:noProof/>
        </w:rPr>
        <w:t>Dey, Anind K. (2001) Understanding and Using Context. Personal and Ubiquitous Computing, 5 (1):4–7.</w:t>
      </w:r>
    </w:p>
    <w:p w14:paraId="4B2BABAD" w14:textId="77777777" w:rsidR="001A6596" w:rsidRPr="001A6596" w:rsidRDefault="001A6596">
      <w:pPr>
        <w:pStyle w:val="StandardWeb"/>
        <w:ind w:left="480" w:hanging="480"/>
        <w:divId w:val="891111136"/>
        <w:rPr>
          <w:noProof/>
        </w:rPr>
      </w:pPr>
      <w:r w:rsidRPr="001A6596">
        <w:rPr>
          <w:noProof/>
        </w:rPr>
        <w:t>Lee, Sangkeun; Chang, Juno; Lee, Sang-goo (2010) Survey and Trend Analysis of Context-Aware Systems. Information-An International Interdisciplinary Journal, 14 (2):527–548.</w:t>
      </w:r>
    </w:p>
    <w:p w14:paraId="6565ED7A" w14:textId="77777777" w:rsidR="001A6596" w:rsidRPr="001A6596" w:rsidRDefault="001A6596">
      <w:pPr>
        <w:pStyle w:val="StandardWeb"/>
        <w:ind w:left="480" w:hanging="480"/>
        <w:divId w:val="891111136"/>
        <w:rPr>
          <w:noProof/>
        </w:rPr>
      </w:pPr>
      <w:r w:rsidRPr="001A6596">
        <w:rPr>
          <w:noProof/>
        </w:rPr>
        <w:t>Leutenegger, Stefan; Chli, Margarita; Siegwart, Roland Y. (2011) BRISK: Binary Robust invariant scalable keypoints. 2011 International Conference on Computer V</w:t>
      </w:r>
      <w:r w:rsidRPr="001A6596">
        <w:rPr>
          <w:noProof/>
        </w:rPr>
        <w:t>i</w:t>
      </w:r>
      <w:r w:rsidRPr="001A6596">
        <w:rPr>
          <w:noProof/>
        </w:rPr>
        <w:t>sion. Ieee, 2548–2555.</w:t>
      </w:r>
    </w:p>
    <w:p w14:paraId="1254552A" w14:textId="77777777" w:rsidR="001A6596" w:rsidRPr="001A6596" w:rsidRDefault="001A6596">
      <w:pPr>
        <w:pStyle w:val="StandardWeb"/>
        <w:ind w:left="480" w:hanging="480"/>
        <w:divId w:val="891111136"/>
        <w:rPr>
          <w:noProof/>
        </w:rPr>
      </w:pPr>
      <w:r w:rsidRPr="001A6596">
        <w:rPr>
          <w:noProof/>
        </w:rPr>
        <w:t>opencv dev team OpenCV API Reference — OpenCV 2.4.9.0 Documentation. http://docs.opencv.org/modules/refman.html, abgerufen am 09.10.2014.</w:t>
      </w:r>
    </w:p>
    <w:p w14:paraId="4853D8B1" w14:textId="77777777" w:rsidR="001A6596" w:rsidRPr="001A6596" w:rsidRDefault="001A6596">
      <w:pPr>
        <w:pStyle w:val="StandardWeb"/>
        <w:ind w:left="480" w:hanging="480"/>
        <w:divId w:val="891111136"/>
        <w:rPr>
          <w:noProof/>
        </w:rPr>
      </w:pPr>
      <w:r w:rsidRPr="001A6596">
        <w:rPr>
          <w:noProof/>
        </w:rPr>
        <w:lastRenderedPageBreak/>
        <w:t>Perera, Charith; Zaslavsky, Arkady; Christen, Peter; Georgakopoulos, Dimitrios (2014) Context Aware Computing for The Internet of Things: A Survey. IEEE Communications Surveys &amp; Tutorials, 16 (1):414–454.</w:t>
      </w:r>
    </w:p>
    <w:p w14:paraId="53ACCD20" w14:textId="77777777" w:rsidR="001A6596" w:rsidRPr="001A6596" w:rsidRDefault="001A6596">
      <w:pPr>
        <w:pStyle w:val="StandardWeb"/>
        <w:ind w:left="480" w:hanging="480"/>
        <w:divId w:val="891111136"/>
        <w:rPr>
          <w:noProof/>
        </w:rPr>
      </w:pPr>
      <w:r w:rsidRPr="001A6596">
        <w:rPr>
          <w:noProof/>
        </w:rPr>
        <w:t>Schilit, B.N.; Theimer, M.M. (1994) Disseminating active map information to mobile hosts. IEEE Network, 8 (5):22–32.</w:t>
      </w:r>
    </w:p>
    <w:p w14:paraId="274621C3" w14:textId="77777777" w:rsidR="001A6596" w:rsidRPr="001A6596" w:rsidRDefault="001A6596">
      <w:pPr>
        <w:pStyle w:val="StandardWeb"/>
        <w:ind w:left="480" w:hanging="480"/>
        <w:divId w:val="891111136"/>
        <w:rPr>
          <w:noProof/>
        </w:rPr>
      </w:pPr>
      <w:r w:rsidRPr="001A6596">
        <w:rPr>
          <w:noProof/>
        </w:rPr>
        <w:t>Want, Roy; Hopper, Andy; Falcão, Veronica; Gibbons, Jonathan (1992) The active badge location system. ACM Transactions on Information Systems, 10 (1):91–102.</w:t>
      </w:r>
    </w:p>
    <w:p w14:paraId="54FAA0CD" w14:textId="1C9D0789" w:rsidR="00B07CC5" w:rsidRPr="00FC02FE" w:rsidRDefault="00124E8A" w:rsidP="001A6596">
      <w:pPr>
        <w:pStyle w:val="StandardWeb"/>
        <w:ind w:left="480" w:hanging="480"/>
        <w:divId w:val="1272282657"/>
      </w:pPr>
      <w:r>
        <w:rPr>
          <w:b/>
        </w:rPr>
        <w:fldChar w:fldCharType="end"/>
      </w:r>
      <w:bookmarkStart w:id="34" w:name="_Toc275856646"/>
      <w:r w:rsidR="00B07CC5" w:rsidRPr="00FC02FE">
        <w:t>Anhang</w:t>
      </w:r>
      <w:bookmarkEnd w:id="33"/>
      <w:bookmarkEnd w:id="34"/>
    </w:p>
    <w:p w14:paraId="2DF7C1C0" w14:textId="77777777" w:rsidR="00B07CC5" w:rsidRPr="00FC02FE" w:rsidRDefault="00B07CC5" w:rsidP="00B07CC5">
      <w:pPr>
        <w:pStyle w:val="berschrift8"/>
      </w:pPr>
      <w:bookmarkStart w:id="35" w:name="_Toc275856647"/>
      <w:r w:rsidRPr="00FC02FE">
        <w:t>Unterkapitel des Anhangs</w:t>
      </w:r>
      <w:bookmarkEnd w:id="35"/>
    </w:p>
    <w:p w14:paraId="14D09E19" w14:textId="77777777" w:rsidR="00FC02FE" w:rsidRPr="00F149E7"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224DD32A" w14:textId="77777777" w:rsidR="00FC02FE" w:rsidRPr="00F149E7"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1EAAC0EF" w14:textId="77777777" w:rsidR="00F858C0" w:rsidRPr="00FC02FE" w:rsidRDefault="00F858C0" w:rsidP="00F858C0">
      <w:pPr>
        <w:pStyle w:val="berschrift8"/>
      </w:pPr>
      <w:bookmarkStart w:id="36" w:name="_Toc275856648"/>
      <w:r w:rsidRPr="00FC02FE">
        <w:t>Zweites Unterkapitel des Anhangs</w:t>
      </w:r>
      <w:bookmarkEnd w:id="36"/>
    </w:p>
    <w:p w14:paraId="17B86007" w14:textId="77777777" w:rsidR="00FC02FE" w:rsidRPr="00F149E7"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17489FCC" w14:textId="77777777" w:rsidR="00FC02FE" w:rsidRPr="00F149E7" w:rsidRDefault="00FC02FE" w:rsidP="00FC02FE">
      <w:pPr>
        <w:pStyle w:val="BasicText"/>
        <w:rPr>
          <w:lang w:val="en-US"/>
        </w:rPr>
      </w:pPr>
      <w:proofErr w:type="gramStart"/>
      <w:r w:rsidRPr="00F149E7">
        <w:rPr>
          <w:lang w:val="en-US"/>
        </w:rPr>
        <w:t xml:space="preserve">Text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 xml:space="preserve"> </w:t>
      </w:r>
      <w:proofErr w:type="spellStart"/>
      <w:r w:rsidRPr="00F149E7">
        <w:rPr>
          <w:lang w:val="en-US"/>
        </w:rPr>
        <w:t>Text</w:t>
      </w:r>
      <w:proofErr w:type="spellEnd"/>
      <w:r w:rsidRPr="00F149E7">
        <w:rPr>
          <w:lang w:val="en-US"/>
        </w:rPr>
        <w:t>.</w:t>
      </w:r>
      <w:proofErr w:type="gramEnd"/>
    </w:p>
    <w:p w14:paraId="582711E0" w14:textId="77777777" w:rsidR="00F858C0" w:rsidRPr="00F149E7" w:rsidRDefault="00F858C0" w:rsidP="00F858C0">
      <w:pPr>
        <w:pStyle w:val="BasicText"/>
        <w:rPr>
          <w:lang w:val="en-US"/>
        </w:rPr>
      </w:pPr>
    </w:p>
    <w:p w14:paraId="6DE5A420" w14:textId="77777777" w:rsidR="008C08AD" w:rsidRPr="00F149E7" w:rsidRDefault="008C08AD" w:rsidP="008C08AD">
      <w:pPr>
        <w:pStyle w:val="BasicText"/>
        <w:rPr>
          <w:lang w:val="en-US"/>
        </w:rPr>
      </w:pPr>
    </w:p>
    <w:p w14:paraId="1DD65318" w14:textId="77777777" w:rsidR="008C08AD" w:rsidRPr="00F149E7" w:rsidRDefault="008C08AD" w:rsidP="008C08AD">
      <w:pPr>
        <w:pStyle w:val="BasicText"/>
        <w:rPr>
          <w:lang w:val="en-US"/>
        </w:rPr>
      </w:pPr>
    </w:p>
    <w:p w14:paraId="423E6FBF" w14:textId="77777777" w:rsidR="008C08AD" w:rsidRPr="00F149E7" w:rsidRDefault="008C08AD" w:rsidP="008C08AD">
      <w:pPr>
        <w:pStyle w:val="BasicText"/>
        <w:rPr>
          <w:lang w:val="en-US"/>
        </w:rPr>
        <w:sectPr w:rsidR="008C08AD" w:rsidRPr="00F149E7" w:rsidSect="00C565B8">
          <w:headerReference w:type="default" r:id="rId14"/>
          <w:pgSz w:w="11906" w:h="16838"/>
          <w:pgMar w:top="1701" w:right="1701" w:bottom="1134" w:left="1701" w:header="708" w:footer="708" w:gutter="0"/>
          <w:pgNumType w:start="1"/>
          <w:cols w:space="708"/>
          <w:docGrid w:linePitch="360"/>
        </w:sectPr>
      </w:pPr>
    </w:p>
    <w:p w14:paraId="7051DCC8" w14:textId="77777777" w:rsidR="00B07CC5" w:rsidRPr="00FC02FE" w:rsidRDefault="00B07CC5" w:rsidP="00D85134">
      <w:pPr>
        <w:pStyle w:val="BasicTextHeading1look-alike"/>
        <w:numPr>
          <w:ilvl w:val="0"/>
          <w:numId w:val="0"/>
        </w:numPr>
      </w:pPr>
      <w:r w:rsidRPr="00FC02FE">
        <w:lastRenderedPageBreak/>
        <w:t>Abschließende Erklärung</w:t>
      </w:r>
    </w:p>
    <w:p w14:paraId="0F8FE22A" w14:textId="77777777" w:rsidR="00BE1F5B" w:rsidRPr="00FC02FE" w:rsidRDefault="00BE1F5B" w:rsidP="00D14DBB">
      <w:pPr>
        <w:pStyle w:val="BasicText"/>
      </w:pPr>
      <w:r w:rsidRPr="00FC02FE">
        <w:t>Ich versichere hiermit, dass ich diese Bachelora</w:t>
      </w:r>
      <w:r w:rsidRPr="00FC02FE">
        <w:t>r</w:t>
      </w:r>
      <w:r w:rsidRPr="00FC02FE">
        <w:t xml:space="preserve">beit/Masterarbeit/Diplomarbeit/Ausarbeitung </w:t>
      </w:r>
      <w:r w:rsidRPr="00FC02FE">
        <w:rPr>
          <w:rStyle w:val="BasicCharItalic"/>
        </w:rPr>
        <w:t>Thema der Ausarbeitung</w:t>
      </w:r>
      <w:r w:rsidRPr="00FC02F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FC02FE" w:rsidRDefault="00B75D9B" w:rsidP="00B07CC5">
      <w:pPr>
        <w:pStyle w:val="BasicText"/>
      </w:pPr>
      <w:r w:rsidRPr="00FC02FE">
        <w:t>Osnabrück</w:t>
      </w:r>
      <w:r w:rsidR="00B07CC5" w:rsidRPr="00FC02FE">
        <w:t xml:space="preserve">, den </w:t>
      </w:r>
      <w:r w:rsidR="00B013CC" w:rsidRPr="00FC02FE">
        <w:fldChar w:fldCharType="begin"/>
      </w:r>
      <w:r w:rsidR="00B013CC" w:rsidRPr="00FC02FE">
        <w:instrText xml:space="preserve"> TIME \@ "d. MMMM yyyy" </w:instrText>
      </w:r>
      <w:r w:rsidR="00B013CC" w:rsidRPr="00FC02FE">
        <w:fldChar w:fldCharType="separate"/>
      </w:r>
      <w:r w:rsidR="00124E8A">
        <w:rPr>
          <w:noProof/>
        </w:rPr>
        <w:t>25. Oktober 2014</w:t>
      </w:r>
      <w:r w:rsidR="00B013CC" w:rsidRPr="00FC02FE">
        <w:rPr>
          <w:noProof/>
        </w:rPr>
        <w:fldChar w:fldCharType="end"/>
      </w:r>
    </w:p>
    <w:p w14:paraId="5405A56A" w14:textId="77777777" w:rsidR="00B07CC5" w:rsidRPr="00FC02FE" w:rsidRDefault="00B07CC5" w:rsidP="00B07CC5">
      <w:pPr>
        <w:pStyle w:val="BasicText"/>
      </w:pPr>
    </w:p>
    <w:p w14:paraId="77A7B67C" w14:textId="77777777" w:rsidR="008C08AD" w:rsidRPr="00FC02FE" w:rsidRDefault="008C08AD" w:rsidP="00B07CC5">
      <w:pPr>
        <w:pStyle w:val="BasicText"/>
      </w:pPr>
    </w:p>
    <w:p w14:paraId="7810B139" w14:textId="77777777" w:rsidR="008C08AD" w:rsidRPr="00FC02FE" w:rsidRDefault="008C08AD" w:rsidP="00B07CC5">
      <w:pPr>
        <w:pStyle w:val="BasicText"/>
      </w:pPr>
      <w:r w:rsidRPr="00FC02FE">
        <w:t>…(Unterschrift</w:t>
      </w:r>
      <w:r w:rsidR="00CF2BF1">
        <w:t xml:space="preserve"> mit Vor- und Zuname</w:t>
      </w:r>
      <w:r w:rsidRPr="00FC02FE">
        <w:t>)…</w:t>
      </w:r>
    </w:p>
    <w:sectPr w:rsidR="008C08AD" w:rsidRPr="00FC02FE" w:rsidSect="00C565B8">
      <w:headerReference w:type="default" r:id="rId15"/>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1A6596" w:rsidRDefault="001A6596" w:rsidP="001A10C8">
      <w:r>
        <w:separator/>
      </w:r>
    </w:p>
    <w:p w14:paraId="6CEDDD62" w14:textId="77777777" w:rsidR="001A6596" w:rsidRDefault="001A6596" w:rsidP="001A10C8"/>
  </w:endnote>
  <w:endnote w:type="continuationSeparator" w:id="0">
    <w:p w14:paraId="16C68116" w14:textId="77777777" w:rsidR="001A6596" w:rsidRDefault="001A6596" w:rsidP="001A10C8">
      <w:r>
        <w:continuationSeparator/>
      </w:r>
    </w:p>
    <w:p w14:paraId="5852DA38" w14:textId="77777777" w:rsidR="001A6596" w:rsidRDefault="001A6596"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1A6596" w:rsidRDefault="001A6596" w:rsidP="001A10C8">
      <w:r>
        <w:separator/>
      </w:r>
    </w:p>
    <w:p w14:paraId="0252034B" w14:textId="77777777" w:rsidR="001A6596" w:rsidRDefault="001A6596" w:rsidP="001A10C8"/>
  </w:footnote>
  <w:footnote w:type="continuationSeparator" w:id="0">
    <w:p w14:paraId="199512B9" w14:textId="77777777" w:rsidR="001A6596" w:rsidRDefault="001A6596" w:rsidP="001A10C8">
      <w:r>
        <w:continuationSeparator/>
      </w:r>
    </w:p>
    <w:p w14:paraId="06FC0B84" w14:textId="77777777" w:rsidR="001A6596" w:rsidRDefault="001A6596"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1A6596" w:rsidRDefault="001A6596" w:rsidP="006E1E44">
    <w:pPr>
      <w:pStyle w:val="Kopfzeile"/>
    </w:pPr>
    <w:fldSimple w:instr=" STYLEREF  &quot;Überschrift 1&quot; \t  \* MERGEFORMAT ">
      <w:r w:rsidR="0042238B">
        <w:rPr>
          <w:noProof/>
        </w:rPr>
        <w:t>Zusammenfassung / Expose</w:t>
      </w:r>
    </w:fldSimple>
    <w:r w:rsidRPr="00A509D9">
      <w:tab/>
    </w:r>
    <w:r w:rsidRPr="00A509D9">
      <w:tab/>
    </w:r>
    <w:r w:rsidRPr="00A509D9">
      <w:fldChar w:fldCharType="begin"/>
    </w:r>
    <w:r w:rsidRPr="00A509D9">
      <w:instrText xml:space="preserve">PAGE  </w:instrText>
    </w:r>
    <w:r w:rsidRPr="00A509D9">
      <w:fldChar w:fldCharType="separate"/>
    </w:r>
    <w:r w:rsidR="0042238B">
      <w:rPr>
        <w:noProof/>
      </w:rPr>
      <w:t>II</w:t>
    </w:r>
    <w:r w:rsidRPr="00A509D9">
      <w:fldChar w:fldCharType="end"/>
    </w:r>
  </w:p>
  <w:p w14:paraId="3FFFE3F0" w14:textId="77777777" w:rsidR="001A6596" w:rsidRPr="0095002F" w:rsidRDefault="001A6596"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1A6596" w:rsidRPr="006E1E44" w:rsidRDefault="001A6596"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1A6596" w:rsidRDefault="001A6596">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1A6596" w:rsidRDefault="001A6596" w:rsidP="006E1E44">
    <w:pPr>
      <w:pStyle w:val="Kopfzeile"/>
    </w:pPr>
    <w:fldSimple w:instr=" STYLEREF  &quot;Überschrift 1&quot; \t  \* MERGEFORMAT ">
      <w:r w:rsidR="0042238B">
        <w:rPr>
          <w:noProof/>
        </w:rPr>
        <w:t>Symbolverzeichnis</w:t>
      </w:r>
    </w:fldSimple>
    <w:r w:rsidRPr="00A509D9">
      <w:tab/>
    </w:r>
    <w:r w:rsidRPr="00A509D9">
      <w:tab/>
    </w:r>
    <w:r w:rsidRPr="00A509D9">
      <w:fldChar w:fldCharType="begin"/>
    </w:r>
    <w:r w:rsidRPr="00A509D9">
      <w:instrText xml:space="preserve">PAGE  </w:instrText>
    </w:r>
    <w:r w:rsidRPr="00A509D9">
      <w:fldChar w:fldCharType="separate"/>
    </w:r>
    <w:r w:rsidR="0042238B">
      <w:rPr>
        <w:noProof/>
      </w:rPr>
      <w:t>VII</w:t>
    </w:r>
    <w:r w:rsidRPr="00A509D9">
      <w:fldChar w:fldCharType="end"/>
    </w:r>
  </w:p>
  <w:p w14:paraId="53F60529" w14:textId="77777777" w:rsidR="001A6596" w:rsidRPr="0095002F" w:rsidRDefault="001A6596"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1A6596" w:rsidRPr="006E1E44" w:rsidRDefault="001A6596"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1A6596" w:rsidRDefault="001A6596"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42238B">
      <w:rPr>
        <w:noProof/>
      </w:rPr>
      <w:t>III</w:t>
    </w:r>
    <w:r w:rsidRPr="00A509D9">
      <w:fldChar w:fldCharType="end"/>
    </w:r>
  </w:p>
  <w:p w14:paraId="3B97733B" w14:textId="77777777" w:rsidR="001A6596" w:rsidRPr="0095002F" w:rsidRDefault="001A6596"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1A6596" w:rsidRDefault="001A659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1A6596" w:rsidRDefault="001A6596" w:rsidP="006E1E44">
    <w:pPr>
      <w:pStyle w:val="Kopfzeile"/>
    </w:pPr>
    <w:fldSimple w:instr=" STYLEREF  &quot;Überschrift 1&quot; \t  \* MERGEFORMAT ">
      <w:r w:rsidR="0042238B">
        <w:rPr>
          <w:noProof/>
        </w:rPr>
        <w:t>Abbildungsverzeichnis</w:t>
      </w:r>
    </w:fldSimple>
    <w:r w:rsidRPr="00A509D9">
      <w:tab/>
    </w:r>
    <w:r w:rsidRPr="00A509D9">
      <w:tab/>
    </w:r>
    <w:r w:rsidRPr="00A509D9">
      <w:fldChar w:fldCharType="begin"/>
    </w:r>
    <w:r w:rsidRPr="00A509D9">
      <w:instrText xml:space="preserve">PAGE  </w:instrText>
    </w:r>
    <w:r w:rsidRPr="00A509D9">
      <w:fldChar w:fldCharType="separate"/>
    </w:r>
    <w:r w:rsidR="0042238B">
      <w:rPr>
        <w:noProof/>
      </w:rPr>
      <w:t>IV</w:t>
    </w:r>
    <w:r w:rsidRPr="00A509D9">
      <w:fldChar w:fldCharType="end"/>
    </w:r>
  </w:p>
  <w:p w14:paraId="426AAE4B" w14:textId="77777777" w:rsidR="001A6596" w:rsidRPr="0095002F" w:rsidRDefault="001A6596"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1A6596" w:rsidRDefault="001A659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1A6596" w:rsidRDefault="001A6596" w:rsidP="00A509D9">
    <w:pPr>
      <w:pStyle w:val="Kopfzeile"/>
      <w:tabs>
        <w:tab w:val="clear" w:pos="9072"/>
        <w:tab w:val="right" w:pos="8505"/>
      </w:tabs>
    </w:pPr>
    <w:fldSimple w:instr=" STYLEREF  &quot;Überschrift 1&quot; \t  \* MERGEFORMAT ">
      <w:r w:rsidR="0042238B">
        <w:rPr>
          <w:noProof/>
        </w:rPr>
        <w:t>Literaturverzeichnis</w:t>
      </w:r>
    </w:fldSimple>
    <w:r w:rsidRPr="00A509D9">
      <w:tab/>
    </w:r>
    <w:r w:rsidRPr="00A509D9">
      <w:tab/>
    </w:r>
    <w:r w:rsidRPr="00A509D9">
      <w:fldChar w:fldCharType="begin"/>
    </w:r>
    <w:r w:rsidRPr="00A509D9">
      <w:instrText xml:space="preserve">PAGE  </w:instrText>
    </w:r>
    <w:r w:rsidRPr="00A509D9">
      <w:fldChar w:fldCharType="separate"/>
    </w:r>
    <w:r w:rsidR="0042238B">
      <w:rPr>
        <w:noProof/>
      </w:rPr>
      <w:t>9</w:t>
    </w:r>
    <w:r w:rsidRPr="00A509D9">
      <w:fldChar w:fldCharType="end"/>
    </w:r>
  </w:p>
  <w:p w14:paraId="5884B79C" w14:textId="77777777" w:rsidR="001A6596" w:rsidRPr="0095002F" w:rsidRDefault="001A6596"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1A6596" w:rsidRDefault="001A6596"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1A6596" w:rsidRPr="008C08AD" w:rsidRDefault="001A6596" w:rsidP="008C08AD">
    <w:pPr>
      <w:pStyle w:val="Kopfzeile"/>
      <w:tabs>
        <w:tab w:val="clear" w:pos="9072"/>
        <w:tab w:val="right" w:pos="8505"/>
      </w:tabs>
    </w:pPr>
  </w:p>
  <w:p w14:paraId="6BCD240F" w14:textId="77777777" w:rsidR="001A6596" w:rsidRPr="0095002F" w:rsidRDefault="001A6596" w:rsidP="00A509D9">
    <w:pPr>
      <w:pStyle w:val="Kopfzeile"/>
      <w:tabs>
        <w:tab w:val="right" w:pos="7371"/>
      </w:tabs>
    </w:pPr>
  </w:p>
  <w:p w14:paraId="37ED50CE" w14:textId="77777777" w:rsidR="001A6596" w:rsidRDefault="001A6596"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04D9C"/>
    <w:rsid w:val="00006C89"/>
    <w:rsid w:val="00015613"/>
    <w:rsid w:val="00020079"/>
    <w:rsid w:val="00022B23"/>
    <w:rsid w:val="00032B96"/>
    <w:rsid w:val="00067FEC"/>
    <w:rsid w:val="000C4573"/>
    <w:rsid w:val="000D2795"/>
    <w:rsid w:val="000D5692"/>
    <w:rsid w:val="000F07DD"/>
    <w:rsid w:val="00106239"/>
    <w:rsid w:val="0011397F"/>
    <w:rsid w:val="0012016E"/>
    <w:rsid w:val="00121EF2"/>
    <w:rsid w:val="00123780"/>
    <w:rsid w:val="00123891"/>
    <w:rsid w:val="00124E8A"/>
    <w:rsid w:val="001353EE"/>
    <w:rsid w:val="0014131F"/>
    <w:rsid w:val="0015056D"/>
    <w:rsid w:val="00150627"/>
    <w:rsid w:val="00155F8A"/>
    <w:rsid w:val="00160A54"/>
    <w:rsid w:val="00163655"/>
    <w:rsid w:val="001818B0"/>
    <w:rsid w:val="001910D2"/>
    <w:rsid w:val="001A10C8"/>
    <w:rsid w:val="001A6596"/>
    <w:rsid w:val="001A6CF1"/>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C3760"/>
    <w:rsid w:val="003E50DB"/>
    <w:rsid w:val="00406970"/>
    <w:rsid w:val="0042238B"/>
    <w:rsid w:val="00422501"/>
    <w:rsid w:val="00431CD8"/>
    <w:rsid w:val="00450995"/>
    <w:rsid w:val="00460D08"/>
    <w:rsid w:val="00463BC7"/>
    <w:rsid w:val="00474EEA"/>
    <w:rsid w:val="00480786"/>
    <w:rsid w:val="00490CEC"/>
    <w:rsid w:val="00494374"/>
    <w:rsid w:val="004B660F"/>
    <w:rsid w:val="004C5484"/>
    <w:rsid w:val="004F4B5F"/>
    <w:rsid w:val="005338D9"/>
    <w:rsid w:val="00545084"/>
    <w:rsid w:val="0054556D"/>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947EC"/>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7518D"/>
    <w:rsid w:val="009A0D1B"/>
    <w:rsid w:val="009A2F71"/>
    <w:rsid w:val="009A6994"/>
    <w:rsid w:val="009B15B6"/>
    <w:rsid w:val="009B2AA6"/>
    <w:rsid w:val="009B4E23"/>
    <w:rsid w:val="009E7DE8"/>
    <w:rsid w:val="00A25F2B"/>
    <w:rsid w:val="00A3305F"/>
    <w:rsid w:val="00A372FE"/>
    <w:rsid w:val="00A5036E"/>
    <w:rsid w:val="00A509D9"/>
    <w:rsid w:val="00A67DE3"/>
    <w:rsid w:val="00A70596"/>
    <w:rsid w:val="00A966D4"/>
    <w:rsid w:val="00A97F9D"/>
    <w:rsid w:val="00AA5EA0"/>
    <w:rsid w:val="00AB4C62"/>
    <w:rsid w:val="00AE57B7"/>
    <w:rsid w:val="00AF36DA"/>
    <w:rsid w:val="00AF4C64"/>
    <w:rsid w:val="00B013CC"/>
    <w:rsid w:val="00B07CC5"/>
    <w:rsid w:val="00B17626"/>
    <w:rsid w:val="00B22C79"/>
    <w:rsid w:val="00B3075C"/>
    <w:rsid w:val="00B33509"/>
    <w:rsid w:val="00B36E60"/>
    <w:rsid w:val="00B754C6"/>
    <w:rsid w:val="00B75D9B"/>
    <w:rsid w:val="00BA73ED"/>
    <w:rsid w:val="00BB0CFB"/>
    <w:rsid w:val="00BD707E"/>
    <w:rsid w:val="00BE1F5B"/>
    <w:rsid w:val="00BE335A"/>
    <w:rsid w:val="00C0556C"/>
    <w:rsid w:val="00C20238"/>
    <w:rsid w:val="00C316A2"/>
    <w:rsid w:val="00C331F2"/>
    <w:rsid w:val="00C55B9C"/>
    <w:rsid w:val="00C565B8"/>
    <w:rsid w:val="00C61E93"/>
    <w:rsid w:val="00C77245"/>
    <w:rsid w:val="00CC7AD1"/>
    <w:rsid w:val="00CF2BF1"/>
    <w:rsid w:val="00D14DBB"/>
    <w:rsid w:val="00D572EA"/>
    <w:rsid w:val="00D73634"/>
    <w:rsid w:val="00D85134"/>
    <w:rsid w:val="00DB508D"/>
    <w:rsid w:val="00DD0FA7"/>
    <w:rsid w:val="00DE4393"/>
    <w:rsid w:val="00E127DD"/>
    <w:rsid w:val="00E63219"/>
    <w:rsid w:val="00E67BC5"/>
    <w:rsid w:val="00E8643D"/>
    <w:rsid w:val="00E8682A"/>
    <w:rsid w:val="00EC6FC8"/>
    <w:rsid w:val="00EE7A9A"/>
    <w:rsid w:val="00EF206C"/>
    <w:rsid w:val="00F03168"/>
    <w:rsid w:val="00F10A49"/>
    <w:rsid w:val="00F1190C"/>
    <w:rsid w:val="00F149E7"/>
    <w:rsid w:val="00F23E20"/>
    <w:rsid w:val="00F625C3"/>
    <w:rsid w:val="00F656D1"/>
    <w:rsid w:val="00F75727"/>
    <w:rsid w:val="00F839D9"/>
    <w:rsid w:val="00F858C0"/>
    <w:rsid w:val="00F86347"/>
    <w:rsid w:val="00F915AC"/>
    <w:rsid w:val="00F96D25"/>
    <w:rsid w:val="00FA3639"/>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1A10C8"/>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1A10C8"/>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Kitten:Users:jhoffjann:Documents: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4B2ED-F290-D645-A7D8-A94D273B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17</Pages>
  <Words>5730</Words>
  <Characters>36099</Characters>
  <Application>Microsoft Macintosh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41746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12</cp:revision>
  <cp:lastPrinted>2011-04-20T09:18:00Z</cp:lastPrinted>
  <dcterms:created xsi:type="dcterms:W3CDTF">2014-10-21T09:23:00Z</dcterms:created>
  <dcterms:modified xsi:type="dcterms:W3CDTF">2014-10-25T10:43:00Z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