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Práctico entregable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Utilizar la base de jugadores “players_2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.csv” disponible en la página de Kaggle 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https://www.kaggle.com/datasets/stefanoleone992/fifa-22-complete-player-dataset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 Considerar que la base 202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tiene el mismo formato que la base vista en clase, a los nombres de las variables se les agregó una keyword para identificar a qué tipo de habilidad corresponde.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nueva base, realizar un análisis análogo al que realizamos en el cursado de la materia con los datos FIFA2019. Realice comentarios en cada parte (verbose=True ;))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Análisis exploratorio</w:t>
      </w:r>
      <w:r w:rsidDel="00000000" w:rsidR="00000000" w:rsidRPr="00000000">
        <w:rPr>
          <w:rFonts w:ascii="Arial" w:cs="Arial" w:eastAsia="Arial" w:hAnsi="Arial"/>
          <w:rtl w:val="0"/>
        </w:rPr>
        <w:t xml:space="preserve"> de la 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Evaluación visual  e intuitiva de a dos variables </w:t>
      </w:r>
      <w:r w:rsidDel="00000000" w:rsidR="00000000" w:rsidRPr="00000000">
        <w:rPr>
          <w:rFonts w:ascii="Arial" w:cs="Arial" w:eastAsia="Arial" w:hAnsi="Arial"/>
          <w:rtl w:val="0"/>
        </w:rPr>
        <w:t xml:space="preserve">numéricas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vez.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Uso de dos técnicas de clustering: por ejemplo k-medias, D</w:t>
      </w:r>
      <w:r w:rsidDel="00000000" w:rsidR="00000000" w:rsidRPr="00000000">
        <w:rPr>
          <w:rFonts w:ascii="Arial" w:cs="Arial" w:eastAsia="Arial" w:hAnsi="Arial"/>
          <w:rtl w:val="0"/>
        </w:rPr>
        <w:t xml:space="preserve">BSCAN, mezcla de Gaussianas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y/o alguna jerárquica. 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lecci</w:t>
      </w:r>
      <w:r w:rsidDel="00000000" w:rsidR="00000000" w:rsidRPr="00000000">
        <w:rPr>
          <w:rFonts w:ascii="Arial" w:cs="Arial" w:eastAsia="Arial" w:hAnsi="Arial"/>
          <w:rtl w:val="0"/>
        </w:rPr>
        <w:t xml:space="preserve">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justificada de hiper-par</w:t>
      </w:r>
      <w:r w:rsidDel="00000000" w:rsidR="00000000" w:rsidRPr="00000000">
        <w:rPr>
          <w:rFonts w:ascii="Arial" w:cs="Arial" w:eastAsia="Arial" w:hAnsi="Arial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Evaluaci</w:t>
      </w:r>
      <w:r w:rsidDel="00000000" w:rsidR="00000000" w:rsidRPr="00000000">
        <w:rPr>
          <w:rFonts w:ascii="Arial" w:cs="Arial" w:eastAsia="Arial" w:hAnsi="Arial"/>
          <w:rtl w:val="0"/>
        </w:rPr>
        <w:t xml:space="preserve">ón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Análisis de los clusters encontrados.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</w:t>
      </w:r>
      <w:r w:rsidDel="00000000" w:rsidR="00000000" w:rsidRPr="00000000">
        <w:rPr>
          <w:rFonts w:ascii="Arial" w:cs="Arial" w:eastAsia="Arial" w:hAnsi="Arial"/>
          <w:rtl w:val="0"/>
        </w:rPr>
        <w:t xml:space="preserve">Pregunta: ¿Se realizó alguna normalización o escalado de la base? ¿Por qué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 </w:t>
      </w:r>
      <w:r w:rsidDel="00000000" w:rsidR="00000000" w:rsidRPr="00000000">
        <w:rPr>
          <w:rFonts w:ascii="Arial" w:cs="Arial" w:eastAsia="Arial" w:hAnsi="Arial"/>
          <w:rtl w:val="0"/>
        </w:rPr>
        <w:t xml:space="preserve">Uso de alguna transformación (proyección, Embedding) para visualizar los resultados y/o usarla como preprocesado para aplicar alguna técnica de clustering.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91457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wiL6n7DvkPMW7hpeAqlR3oEEg==">AMUW2mUipflMtri1kBwL9NFxK7R/8FVhkM7b9aYZkuq12upLZgLxv7lJX7FelidHafHAub9OicDQvCP81PV4kSojxkqH7PN5sYwYyHGmr3U7Ww6/Nm/mqDMXaOQm56xNsu5bF91vnqbm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2020-09-04T13:35:00Z</dcterms:created>
  <dc:creator>Valeria</dc:creator>
</cp:coreProperties>
</file>